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DF70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XXXVI/232/2026</w:t>
      </w:r>
      <w:r>
        <w:rPr>
          <w:b/>
          <w:caps/>
        </w:rPr>
        <w:br/>
        <w:t>Rady Miejskiej w Barwicach</w:t>
      </w:r>
    </w:p>
    <w:p w14:paraId="595A6D4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2026 r.</w:t>
      </w:r>
    </w:p>
    <w:p w14:paraId="7D203827" w14:textId="77777777" w:rsidR="00A77B3E" w:rsidRDefault="00000000">
      <w:pPr>
        <w:keepNext/>
        <w:spacing w:after="480"/>
        <w:jc w:val="center"/>
      </w:pPr>
      <w:r>
        <w:rPr>
          <w:b/>
        </w:rPr>
        <w:t>zmieniająca uchwałę w sprawie ustalenia dopłaty do taryfowych odbiorców usług zaopatrzenia w wodę i odprowadzania ścieków z obszaru gminy Barwice</w:t>
      </w:r>
    </w:p>
    <w:p w14:paraId="581722CF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roku o samorządzie gminnym (</w:t>
      </w:r>
      <w:proofErr w:type="spellStart"/>
      <w:r>
        <w:t>t.j</w:t>
      </w:r>
      <w:proofErr w:type="spellEnd"/>
      <w:r>
        <w:t>. Dz. U. z 2026 r. poz. 662 z </w:t>
      </w:r>
      <w:proofErr w:type="spellStart"/>
      <w:r>
        <w:t>późn</w:t>
      </w:r>
      <w:proofErr w:type="spellEnd"/>
      <w:r>
        <w:t>. zm.), art. 24 ust. 6 ustawy z dnia 7 czerwca 2001 roku o zbiorowym zaopatrzeniu w wodę i zbiorowym odprowadzaniu ścieków (</w:t>
      </w:r>
      <w:proofErr w:type="spellStart"/>
      <w:r>
        <w:t>t.j</w:t>
      </w:r>
      <w:proofErr w:type="spellEnd"/>
      <w:r>
        <w:t>. Dz. U. z 2024 r. poz. 757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0A9F35B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XXV/149/2025 Rady Miejskiej w Barwicach z dnia 29 października 2025 r. w sprawie ustalenia dopłaty do taryfowych odbiorców usług zaopatrzenia w wodę i odprowadzania ścieków z obszaru gminy Barwice (Dz. Urz. Woj. Zachodniopomorskiego z 2025 r. poz. 4637) wprowadza się następujące zmiany:</w:t>
      </w:r>
    </w:p>
    <w:p w14:paraId="18DD8BFF" w14:textId="77777777" w:rsidR="00A77B3E" w:rsidRDefault="00000000">
      <w:pPr>
        <w:spacing w:before="120" w:after="120"/>
        <w:ind w:left="340" w:firstLine="340"/>
      </w:pPr>
      <w:r>
        <w:t>1) § 2 otrzymuje brzmienie:</w:t>
      </w:r>
    </w:p>
    <w:p w14:paraId="0650848A" w14:textId="77777777" w:rsidR="00A77B3E" w:rsidRDefault="00000000">
      <w:pPr>
        <w:keepLines/>
        <w:spacing w:before="120" w:after="120"/>
        <w:ind w:left="1020" w:firstLine="227"/>
      </w:pPr>
      <w:r>
        <w:t>„§ 2. Ustala się z budżetu Gminy Barwice dopłatę do taryfy za zbiorowe odprowadzanie ścieków dla odbiorców z terenu gminy Barwice, w grupie taryfowej 1, 2, 3, 4, 5, 6, 7 i 8 dla odbiorców usług z zakresu zbiorowego odprowadzania ścieków w wysokości 12,23 zł (netto) do każdego m³ ścieków doprowadzanych urządzeniami kanalizacyjnymi do oczyszczalni ścieków.”..</w:t>
      </w:r>
    </w:p>
    <w:p w14:paraId="59F95FD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4EDFE1A0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podlega ogłoszeniu w Dzienniku Urzędowym Województwa Zachodniopomorskiego i wchodzi w życie z dniem 1 listopada 2026 r.</w:t>
      </w:r>
    </w:p>
    <w:p w14:paraId="7DDF9B60" w14:textId="77777777" w:rsidR="00A77B3E" w:rsidRDefault="00A77B3E">
      <w:pPr>
        <w:keepNext/>
        <w:keepLines/>
        <w:spacing w:before="120" w:after="120"/>
        <w:ind w:firstLine="340"/>
      </w:pPr>
    </w:p>
    <w:p w14:paraId="0658B36E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64377" w14:paraId="2128638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E838B0" w14:textId="77777777" w:rsidR="00864377" w:rsidRDefault="0086437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D3747B" w14:textId="77777777" w:rsidR="0086437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57F31DF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D6638"/>
    <w:rsid w:val="00864377"/>
    <w:rsid w:val="00A77B3E"/>
    <w:rsid w:val="00C748E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655FA1"/>
  <w15:docId w15:val="{881D40B8-B35B-4013-A464-444CCCF06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XXXVI/232/2026 z dnia 30 września 2026 r.</dc:title>
  <dc:subject>zmieniająca uchwałę w^sprawie ustalenia dopłaty do taryfowych odbiorców usług zaopatrzenia w^wodę i^odprowadzania ścieków z^obszaru gminy Barwice</dc:subject>
  <dc:creator>Lorkiewicz_J</dc:creator>
  <cp:lastModifiedBy>Justyna Lorkiewicz</cp:lastModifiedBy>
  <cp:revision>2</cp:revision>
  <dcterms:created xsi:type="dcterms:W3CDTF">2026-09-30T10:16:00Z</dcterms:created>
  <dcterms:modified xsi:type="dcterms:W3CDTF">2026-09-30T10:16:00Z</dcterms:modified>
  <cp:category>Akt prawny</cp:category>
</cp:coreProperties>
</file>