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F894E" w14:textId="77777777" w:rsidR="00A77B3E" w:rsidRPr="006054F4" w:rsidRDefault="00A77B3E">
      <w:pPr>
        <w:ind w:left="5669"/>
        <w:jc w:val="right"/>
        <w:rPr>
          <w:b/>
          <w:i/>
          <w:szCs w:val="22"/>
          <w:u w:val="thick"/>
        </w:rPr>
      </w:pPr>
    </w:p>
    <w:p w14:paraId="65033CD1" w14:textId="77777777" w:rsidR="00985D81" w:rsidRPr="006054F4" w:rsidRDefault="00985D81">
      <w:pPr>
        <w:ind w:left="5669"/>
        <w:jc w:val="right"/>
        <w:rPr>
          <w:szCs w:val="22"/>
        </w:rPr>
      </w:pPr>
    </w:p>
    <w:p w14:paraId="484102B4" w14:textId="596CC2A5" w:rsidR="00985D81" w:rsidRPr="006054F4" w:rsidRDefault="00D0037E">
      <w:pPr>
        <w:jc w:val="center"/>
        <w:rPr>
          <w:b/>
          <w:caps/>
          <w:szCs w:val="22"/>
        </w:rPr>
      </w:pPr>
      <w:r w:rsidRPr="006054F4">
        <w:rPr>
          <w:b/>
          <w:caps/>
          <w:szCs w:val="22"/>
        </w:rPr>
        <w:t xml:space="preserve">Zarządzenie nr </w:t>
      </w:r>
      <w:r w:rsidR="00930BFB">
        <w:rPr>
          <w:b/>
          <w:caps/>
          <w:szCs w:val="22"/>
        </w:rPr>
        <w:t>83</w:t>
      </w:r>
      <w:r w:rsidRPr="006054F4">
        <w:rPr>
          <w:b/>
          <w:caps/>
          <w:szCs w:val="22"/>
        </w:rPr>
        <w:t>/2026</w:t>
      </w:r>
      <w:r w:rsidRPr="006054F4">
        <w:rPr>
          <w:b/>
          <w:caps/>
          <w:szCs w:val="22"/>
        </w:rPr>
        <w:br/>
        <w:t>Burmistrza Barwic</w:t>
      </w:r>
    </w:p>
    <w:p w14:paraId="011198FF" w14:textId="22AD09D7" w:rsidR="00985D81" w:rsidRPr="006054F4" w:rsidRDefault="00D0037E">
      <w:pPr>
        <w:spacing w:before="280" w:after="280"/>
        <w:jc w:val="center"/>
        <w:rPr>
          <w:b/>
          <w:caps/>
          <w:szCs w:val="22"/>
        </w:rPr>
      </w:pPr>
      <w:r w:rsidRPr="006054F4">
        <w:rPr>
          <w:szCs w:val="22"/>
        </w:rPr>
        <w:t>z dnia</w:t>
      </w:r>
      <w:r w:rsidR="00930BFB">
        <w:rPr>
          <w:szCs w:val="22"/>
        </w:rPr>
        <w:t xml:space="preserve"> 3 lipca</w:t>
      </w:r>
      <w:r w:rsidRPr="006054F4">
        <w:rPr>
          <w:szCs w:val="22"/>
        </w:rPr>
        <w:t> 2026 r.</w:t>
      </w:r>
    </w:p>
    <w:p w14:paraId="65EC9F8B" w14:textId="77777777" w:rsidR="006054F4" w:rsidRDefault="00D0037E" w:rsidP="006054F4">
      <w:pPr>
        <w:keepNext/>
        <w:jc w:val="center"/>
        <w:rPr>
          <w:b/>
          <w:szCs w:val="22"/>
        </w:rPr>
      </w:pPr>
      <w:r w:rsidRPr="006054F4">
        <w:rPr>
          <w:b/>
          <w:szCs w:val="22"/>
        </w:rPr>
        <w:t>w sprawie okresowej weryfikacji dochodów najemców lokali mieszkalnych wchodzących w skład</w:t>
      </w:r>
      <w:r w:rsidR="006054F4">
        <w:rPr>
          <w:b/>
          <w:szCs w:val="22"/>
        </w:rPr>
        <w:t xml:space="preserve"> </w:t>
      </w:r>
      <w:r w:rsidRPr="006054F4">
        <w:rPr>
          <w:b/>
          <w:szCs w:val="22"/>
        </w:rPr>
        <w:t>mieszkaniowego zasobu Gminy Barwice</w:t>
      </w:r>
    </w:p>
    <w:p w14:paraId="13A2BDE0" w14:textId="4486F4D4" w:rsidR="006054F4" w:rsidRDefault="006054F4" w:rsidP="006054F4">
      <w:pPr>
        <w:keepNext/>
        <w:rPr>
          <w:bCs/>
          <w:szCs w:val="22"/>
        </w:rPr>
      </w:pPr>
    </w:p>
    <w:p w14:paraId="189F9E53" w14:textId="53F13695" w:rsidR="006054F4" w:rsidRDefault="006054F4" w:rsidP="006263CF">
      <w:pPr>
        <w:keepNext/>
        <w:ind w:firstLine="340"/>
        <w:rPr>
          <w:bCs/>
          <w:szCs w:val="22"/>
        </w:rPr>
      </w:pPr>
      <w:r w:rsidRPr="006054F4">
        <w:rPr>
          <w:bCs/>
          <w:szCs w:val="22"/>
        </w:rPr>
        <w:t>Na podstawie art. 30 ust. 1 i ust. 2 pkt 2 ustawy z dnia 8 marca 1990 r. o samorządzie gminnym (</w:t>
      </w:r>
      <w:proofErr w:type="spellStart"/>
      <w:r>
        <w:rPr>
          <w:bCs/>
          <w:szCs w:val="22"/>
        </w:rPr>
        <w:t>t.j</w:t>
      </w:r>
      <w:proofErr w:type="spellEnd"/>
      <w:r>
        <w:rPr>
          <w:bCs/>
          <w:szCs w:val="22"/>
        </w:rPr>
        <w:t xml:space="preserve">. </w:t>
      </w:r>
      <w:r w:rsidRPr="006054F4">
        <w:rPr>
          <w:bCs/>
          <w:szCs w:val="22"/>
        </w:rPr>
        <w:t>Dz. U. z 2026 r. poz. 662), art. 21c ustawy z dnia 21 czerwca 2001 r. o ochronie praw lokatorów, mieszkaniowym zasobie gminy i o zmianie Kodeksu cywilnego (</w:t>
      </w:r>
      <w:proofErr w:type="spellStart"/>
      <w:r>
        <w:rPr>
          <w:bCs/>
          <w:szCs w:val="22"/>
        </w:rPr>
        <w:t>t.j</w:t>
      </w:r>
      <w:proofErr w:type="spellEnd"/>
      <w:r>
        <w:rPr>
          <w:bCs/>
          <w:szCs w:val="22"/>
        </w:rPr>
        <w:t xml:space="preserve">. </w:t>
      </w:r>
      <w:r w:rsidRPr="006054F4">
        <w:rPr>
          <w:bCs/>
          <w:szCs w:val="22"/>
        </w:rPr>
        <w:t>Dz. U. z 2023 r. poz. 725</w:t>
      </w:r>
      <w:r w:rsidR="0072385C" w:rsidRPr="00930BFB">
        <w:rPr>
          <w:bCs/>
          <w:szCs w:val="22"/>
        </w:rPr>
        <w:t>, zwaną w dalszej części Zarządzenia „ustawą”</w:t>
      </w:r>
      <w:r w:rsidRPr="00930BFB">
        <w:rPr>
          <w:bCs/>
          <w:szCs w:val="22"/>
        </w:rPr>
        <w:t>) oraz na podstawie Uchwały Rady Miejskiej w Barwicach Nr XXX/178/2026 z dnia 29 stycznia 2026 r. w sprawie uchwalenia „Wieloletniego programu gospodarowania mieszkaniowym zasobem Gminy Barwice</w:t>
      </w:r>
      <w:r w:rsidRPr="006054F4">
        <w:rPr>
          <w:bCs/>
          <w:szCs w:val="22"/>
        </w:rPr>
        <w:t xml:space="preserve"> na lata 2026–2030” (Dz. Urz. Woj. Zachodniopomorskiego z 2026 r. poz. 629), zmienionej </w:t>
      </w:r>
      <w:r>
        <w:rPr>
          <w:bCs/>
          <w:szCs w:val="22"/>
        </w:rPr>
        <w:t>U</w:t>
      </w:r>
      <w:r w:rsidRPr="006054F4">
        <w:rPr>
          <w:bCs/>
          <w:szCs w:val="22"/>
        </w:rPr>
        <w:t xml:space="preserve">chwałą Rady Miejskiej w Barwicach Nr XXXI/184/2026 z dnia 26 lutego 2026 r. w sprawie zmiany </w:t>
      </w:r>
      <w:r>
        <w:rPr>
          <w:bCs/>
          <w:szCs w:val="22"/>
        </w:rPr>
        <w:t>U</w:t>
      </w:r>
      <w:r w:rsidRPr="006054F4">
        <w:rPr>
          <w:bCs/>
          <w:szCs w:val="22"/>
        </w:rPr>
        <w:t>chwały Nr XXX/178/2026 Rady Miejskiej w Barwicach z dnia 29 stycznia 2026 r. w sprawie uchwalenia „Wieloletniego programu gospodarowania mieszkaniowym zasobem Gminy Barwice na lata 2026–2030” (Dz. Urz. Woj. Zachodniopomorskiego z 2026 r. poz. 940), zarządzam, co następuje:</w:t>
      </w:r>
    </w:p>
    <w:p w14:paraId="3F54EAD0" w14:textId="77777777" w:rsidR="006054F4" w:rsidRPr="006054F4" w:rsidRDefault="006054F4" w:rsidP="006263CF">
      <w:pPr>
        <w:keepNext/>
        <w:ind w:firstLine="340"/>
        <w:jc w:val="left"/>
        <w:rPr>
          <w:b/>
          <w:szCs w:val="22"/>
        </w:rPr>
      </w:pPr>
    </w:p>
    <w:p w14:paraId="4914F008" w14:textId="4837DD0A" w:rsidR="00985D81" w:rsidRDefault="00D0037E" w:rsidP="006263CF">
      <w:pPr>
        <w:keepLines/>
        <w:ind w:firstLine="340"/>
        <w:rPr>
          <w:szCs w:val="22"/>
        </w:rPr>
      </w:pPr>
      <w:r w:rsidRPr="006054F4">
        <w:rPr>
          <w:b/>
          <w:szCs w:val="22"/>
        </w:rPr>
        <w:t>§ 1. </w:t>
      </w:r>
      <w:r w:rsidRPr="006054F4">
        <w:rPr>
          <w:szCs w:val="22"/>
        </w:rPr>
        <w:t>Przeprowadza si</w:t>
      </w:r>
      <w:r w:rsidR="00F05247" w:rsidRPr="006054F4">
        <w:rPr>
          <w:szCs w:val="22"/>
        </w:rPr>
        <w:t>ę</w:t>
      </w:r>
      <w:r w:rsidRPr="006054F4">
        <w:rPr>
          <w:szCs w:val="22"/>
        </w:rPr>
        <w:t xml:space="preserve"> okresową weryfikację dochodów gospodarstw domowych najemców lokali mieszkalnych wchodzących w skład mieszkaniowego zasobu Gminy Barwice.</w:t>
      </w:r>
    </w:p>
    <w:p w14:paraId="4CC292E5" w14:textId="77777777" w:rsidR="006263CF" w:rsidRPr="006054F4" w:rsidRDefault="006263CF" w:rsidP="006263CF">
      <w:pPr>
        <w:keepLines/>
        <w:ind w:firstLine="340"/>
        <w:rPr>
          <w:szCs w:val="22"/>
        </w:rPr>
      </w:pPr>
    </w:p>
    <w:p w14:paraId="737019A2" w14:textId="59824D22" w:rsidR="006054F4" w:rsidRDefault="00D0037E" w:rsidP="006263CF">
      <w:pPr>
        <w:keepLines/>
        <w:ind w:firstLine="340"/>
        <w:rPr>
          <w:szCs w:val="22"/>
        </w:rPr>
      </w:pPr>
      <w:r w:rsidRPr="006054F4">
        <w:rPr>
          <w:b/>
          <w:szCs w:val="22"/>
        </w:rPr>
        <w:t>§ 2. </w:t>
      </w:r>
      <w:r w:rsidRPr="006054F4">
        <w:rPr>
          <w:szCs w:val="22"/>
        </w:rPr>
        <w:t>1. </w:t>
      </w:r>
      <w:r w:rsidR="006054F4" w:rsidRPr="006054F4">
        <w:rPr>
          <w:szCs w:val="22"/>
        </w:rPr>
        <w:t>Okresowej weryfikacji, z zastrzeżeniem § 3, podlegają dochody członków gospodarstw domowych najemców, z którymi zawarto umowy najmu lokali na czas nieoznaczony, po dniu 21 kwietnia 2019 r.</w:t>
      </w:r>
    </w:p>
    <w:p w14:paraId="0A82CEF2" w14:textId="01BFF29C" w:rsidR="006054F4" w:rsidRDefault="006054F4" w:rsidP="006263CF">
      <w:pPr>
        <w:keepLines/>
        <w:ind w:firstLine="340"/>
        <w:rPr>
          <w:szCs w:val="22"/>
        </w:rPr>
      </w:pPr>
      <w:r>
        <w:rPr>
          <w:szCs w:val="22"/>
        </w:rPr>
        <w:t xml:space="preserve">2. </w:t>
      </w:r>
      <w:r w:rsidRPr="006054F4">
        <w:rPr>
          <w:szCs w:val="22"/>
        </w:rPr>
        <w:t>Weryfikacji, o której mowa w ust. 1, dokonuje się nie częściej niż co 2,5 roku.</w:t>
      </w:r>
    </w:p>
    <w:p w14:paraId="68C72ED9" w14:textId="2EEDEB7A" w:rsidR="006054F4" w:rsidRDefault="006054F4" w:rsidP="006263CF">
      <w:pPr>
        <w:keepLines/>
        <w:ind w:firstLine="340"/>
        <w:rPr>
          <w:szCs w:val="22"/>
        </w:rPr>
      </w:pPr>
      <w:r>
        <w:rPr>
          <w:szCs w:val="22"/>
        </w:rPr>
        <w:t xml:space="preserve">3. </w:t>
      </w:r>
      <w:r w:rsidRPr="006054F4">
        <w:rPr>
          <w:szCs w:val="22"/>
        </w:rPr>
        <w:t>Weryfikacja dochodów ma na celu ustalenie, czy najemcy, o których mowa w ust. 1, nadal spełniają kryterium wysokości dochodu uzasadniającej oddanie w najem zajmowanego lokalu mieszkalnego.</w:t>
      </w:r>
    </w:p>
    <w:p w14:paraId="17BCE749" w14:textId="77777777" w:rsidR="006263CF" w:rsidRDefault="006263CF" w:rsidP="006263CF">
      <w:pPr>
        <w:keepLines/>
        <w:ind w:firstLine="340"/>
        <w:rPr>
          <w:szCs w:val="22"/>
        </w:rPr>
      </w:pPr>
    </w:p>
    <w:p w14:paraId="18AA9ED0" w14:textId="77777777" w:rsidR="006054F4" w:rsidRPr="006054F4" w:rsidRDefault="00D0037E" w:rsidP="006263CF">
      <w:pPr>
        <w:keepLines/>
        <w:ind w:firstLine="340"/>
        <w:rPr>
          <w:color w:val="000000"/>
          <w:szCs w:val="22"/>
          <w:u w:color="000000"/>
        </w:rPr>
      </w:pPr>
      <w:r w:rsidRPr="006054F4">
        <w:rPr>
          <w:b/>
          <w:szCs w:val="22"/>
        </w:rPr>
        <w:t>§ 3. </w:t>
      </w:r>
      <w:r w:rsidR="006054F4" w:rsidRPr="006054F4">
        <w:rPr>
          <w:color w:val="000000"/>
          <w:szCs w:val="22"/>
          <w:u w:color="000000"/>
        </w:rPr>
        <w:t>Weryfikacja dochodów, o której mowa w § 2, nie dotyczy najemców, którzy zawarli:</w:t>
      </w:r>
    </w:p>
    <w:p w14:paraId="649B5D3D" w14:textId="77777777" w:rsidR="006054F4" w:rsidRPr="006054F4" w:rsidRDefault="006054F4" w:rsidP="006263CF">
      <w:pPr>
        <w:keepLines/>
        <w:numPr>
          <w:ilvl w:val="0"/>
          <w:numId w:val="1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umowę najmu lokalu zamiennego, w przypadku gdy dotychczasowego lokalu używali na podstawie umowy zawartej przed dniem 21 kwietnia 2019 r.;</w:t>
      </w:r>
    </w:p>
    <w:p w14:paraId="3754D889" w14:textId="77777777" w:rsidR="006054F4" w:rsidRPr="006054F4" w:rsidRDefault="006054F4" w:rsidP="006263CF">
      <w:pPr>
        <w:keepLines/>
        <w:numPr>
          <w:ilvl w:val="0"/>
          <w:numId w:val="1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umowę najmu w wyniku wstąpienia w stosunek najmu na podstawie art. 691 Kodeksu cywilnego, w przypadku gdy umowa pierwotna została zawarta przed dniem 21 kwietnia 2019 r.;</w:t>
      </w:r>
    </w:p>
    <w:p w14:paraId="4D03BE69" w14:textId="77777777" w:rsidR="006054F4" w:rsidRPr="006054F4" w:rsidRDefault="006054F4" w:rsidP="006263CF">
      <w:pPr>
        <w:keepLines/>
        <w:numPr>
          <w:ilvl w:val="0"/>
          <w:numId w:val="1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umowę najmu w drodze zamiany lokali, w przypadku gdy umowa najmu lokalu zajmowanego dotychczas została zawarta przed dniem 21 kwietnia 2019 r.;</w:t>
      </w:r>
    </w:p>
    <w:p w14:paraId="23AC964B" w14:textId="77777777" w:rsidR="006054F4" w:rsidRPr="006054F4" w:rsidRDefault="006054F4" w:rsidP="006263CF">
      <w:pPr>
        <w:keepLines/>
        <w:numPr>
          <w:ilvl w:val="0"/>
          <w:numId w:val="1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umowę najmu socjalnego lokalu;</w:t>
      </w:r>
    </w:p>
    <w:p w14:paraId="6EB8A9FB" w14:textId="31B408A3" w:rsidR="00985D81" w:rsidRDefault="006054F4" w:rsidP="006263CF">
      <w:pPr>
        <w:keepLines/>
        <w:numPr>
          <w:ilvl w:val="0"/>
          <w:numId w:val="1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umowę najmu tymczasowego pomieszczenia.</w:t>
      </w:r>
    </w:p>
    <w:p w14:paraId="48A9AB5F" w14:textId="77777777" w:rsidR="006054F4" w:rsidRPr="006054F4" w:rsidRDefault="006054F4" w:rsidP="006263CF">
      <w:pPr>
        <w:keepLines/>
        <w:ind w:left="360"/>
        <w:rPr>
          <w:color w:val="000000"/>
          <w:szCs w:val="22"/>
          <w:u w:color="000000"/>
        </w:rPr>
      </w:pPr>
    </w:p>
    <w:p w14:paraId="0B4A3758" w14:textId="4255F633" w:rsidR="006054F4" w:rsidRPr="006054F4" w:rsidRDefault="00D0037E" w:rsidP="006263CF">
      <w:pPr>
        <w:keepLines/>
        <w:ind w:firstLine="340"/>
        <w:rPr>
          <w:color w:val="000000"/>
          <w:szCs w:val="22"/>
          <w:u w:color="000000"/>
        </w:rPr>
      </w:pPr>
      <w:r w:rsidRPr="006054F4">
        <w:rPr>
          <w:b/>
          <w:szCs w:val="22"/>
        </w:rPr>
        <w:t>§ 4. </w:t>
      </w:r>
      <w:r w:rsidRPr="006054F4">
        <w:rPr>
          <w:color w:val="000000"/>
          <w:szCs w:val="22"/>
          <w:u w:color="000000"/>
        </w:rPr>
        <w:t>1</w:t>
      </w:r>
      <w:r w:rsidR="006054F4">
        <w:rPr>
          <w:color w:val="000000"/>
          <w:szCs w:val="22"/>
          <w:u w:color="000000"/>
        </w:rPr>
        <w:t xml:space="preserve">. </w:t>
      </w:r>
      <w:r w:rsidR="006054F4" w:rsidRPr="006054F4">
        <w:rPr>
          <w:color w:val="000000"/>
          <w:szCs w:val="22"/>
          <w:u w:color="000000"/>
        </w:rPr>
        <w:t>W celu przeprowadzenia weryfikacji dochodów, o której mowa w § 2, wzywa się pisemnie najemców do złożenia, w terminie miesiąca od dnia otrzymania żądania Gminy Barwice, deklaracji o wysokości dochodów członków gospodarstwa domowego w okresie 3 miesięcy poprzedzających złożenie deklaracji.</w:t>
      </w:r>
    </w:p>
    <w:p w14:paraId="3939D54E" w14:textId="77777777" w:rsidR="006054F4" w:rsidRPr="006054F4" w:rsidRDefault="006054F4" w:rsidP="006263CF">
      <w:pPr>
        <w:keepLines/>
        <w:numPr>
          <w:ilvl w:val="0"/>
          <w:numId w:val="2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W deklaracji o wysokości dochodów członków gospodarstwa domowego uwzględnia się osoby będące członkami gospodarstwa domowego w dniu jej składania.</w:t>
      </w:r>
    </w:p>
    <w:p w14:paraId="7AB8DCDC" w14:textId="77777777" w:rsidR="006054F4" w:rsidRPr="006054F4" w:rsidRDefault="006054F4" w:rsidP="006263CF">
      <w:pPr>
        <w:keepLines/>
        <w:numPr>
          <w:ilvl w:val="0"/>
          <w:numId w:val="2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Deklarację, o której mowa w ust. 1, najemca składa zgodnie z wzorem określonym przez Radę Miejską w Barwicach na podstawie art. 7 ust. 1e ustawy z dnia 21 czerwca 2001 r. o dodatkach mieszkaniowych.</w:t>
      </w:r>
    </w:p>
    <w:p w14:paraId="20FDE7B9" w14:textId="77777777" w:rsidR="006054F4" w:rsidRPr="006054F4" w:rsidRDefault="006054F4" w:rsidP="006263CF">
      <w:pPr>
        <w:keepLines/>
        <w:numPr>
          <w:ilvl w:val="0"/>
          <w:numId w:val="2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Deklarację składa się pod rygorem odpowiedzialności karnej za złożenie fałszywego oświadczenia. W deklaracji zamieszcza się klauzulę w brzmieniu: „Jestem świadomy odpowiedzialności karnej za złożenie fałszywego oświadczenia”.</w:t>
      </w:r>
    </w:p>
    <w:p w14:paraId="47AF6B2A" w14:textId="77777777" w:rsidR="006054F4" w:rsidRPr="006054F4" w:rsidRDefault="006054F4" w:rsidP="006263CF">
      <w:pPr>
        <w:keepLines/>
        <w:numPr>
          <w:ilvl w:val="0"/>
          <w:numId w:val="2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W razie wątpliwości co do wiarygodności informacji i danych zawartych w deklaracji, o której mowa w ust. 1, można wezwać najemcę do udostępnienia dokumentów potwierdzających wysokość dochodów wykazanych w deklaracji, w tym zaświadczenia naczelnika właściwego miejscowo urzędu skarbowego o wysokości dochodów uzyskanych przez najemcę oraz innych członków jego gospodarstwa domowego, wyznaczając termin nie krótszy niż 30 dni od dnia otrzymania wezwania.</w:t>
      </w:r>
    </w:p>
    <w:p w14:paraId="3D5DFF17" w14:textId="2FAF049F" w:rsidR="00985D81" w:rsidRPr="006054F4" w:rsidRDefault="00985D81" w:rsidP="006263CF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476653B2" w14:textId="7467E1E7" w:rsidR="006054F4" w:rsidRPr="006054F4" w:rsidRDefault="00D0037E" w:rsidP="006263CF">
      <w:pPr>
        <w:keepLines/>
        <w:ind w:firstLine="340"/>
        <w:rPr>
          <w:color w:val="000000"/>
          <w:szCs w:val="22"/>
          <w:u w:color="000000"/>
        </w:rPr>
      </w:pPr>
      <w:r w:rsidRPr="006054F4">
        <w:rPr>
          <w:b/>
          <w:szCs w:val="22"/>
        </w:rPr>
        <w:lastRenderedPageBreak/>
        <w:t>§ 5. </w:t>
      </w:r>
      <w:r w:rsidR="006054F4" w:rsidRPr="006054F4">
        <w:rPr>
          <w:bCs/>
          <w:szCs w:val="22"/>
        </w:rPr>
        <w:t>1.</w:t>
      </w:r>
      <w:r w:rsidR="006054F4">
        <w:rPr>
          <w:b/>
          <w:szCs w:val="22"/>
        </w:rPr>
        <w:t xml:space="preserve"> </w:t>
      </w:r>
      <w:r w:rsidR="006054F4" w:rsidRPr="006054F4">
        <w:rPr>
          <w:color w:val="000000"/>
          <w:szCs w:val="22"/>
          <w:u w:color="000000"/>
        </w:rPr>
        <w:t>W przypadku niezłożenia przez najemcę deklaracji, o której mowa w § 4 ust. 1, albo nieudostępnienia dokumentów w terminie, o którym mowa w § 4 ust. 5, wypowiada się najemcy dotychczasową wysokość czynszu oraz ustala się jego wymiar na poziomie 5% wartości odtworzeniowej lokalu w skali roku.</w:t>
      </w:r>
    </w:p>
    <w:p w14:paraId="5A0FE767" w14:textId="43385DD2" w:rsidR="00985D81" w:rsidRDefault="006054F4" w:rsidP="006263CF">
      <w:pPr>
        <w:keepLines/>
        <w:numPr>
          <w:ilvl w:val="0"/>
          <w:numId w:val="3"/>
        </w:numPr>
        <w:rPr>
          <w:color w:val="000000"/>
          <w:szCs w:val="22"/>
          <w:u w:color="000000"/>
        </w:rPr>
      </w:pPr>
      <w:r w:rsidRPr="006054F4">
        <w:rPr>
          <w:color w:val="000000"/>
          <w:szCs w:val="22"/>
          <w:u w:color="000000"/>
        </w:rPr>
        <w:t>Jeżeli najemca złoży deklarację po upływie terminu, o którym mowa w § 4 ust. 1, lub udostępni dokumenty po upływie terminu, o którym mowa w § 4 ust. 5, przepisy § 6 stosuje się odpowiednio.</w:t>
      </w:r>
    </w:p>
    <w:p w14:paraId="62F31DCF" w14:textId="77777777" w:rsidR="006263CF" w:rsidRPr="006054F4" w:rsidRDefault="006263CF" w:rsidP="006263CF">
      <w:pPr>
        <w:keepLines/>
        <w:ind w:left="720"/>
        <w:rPr>
          <w:color w:val="000000"/>
          <w:szCs w:val="22"/>
          <w:u w:color="000000"/>
        </w:rPr>
      </w:pPr>
    </w:p>
    <w:p w14:paraId="116FAE68" w14:textId="22F886BD" w:rsidR="006263CF" w:rsidRPr="006263CF" w:rsidRDefault="00D0037E" w:rsidP="006263CF">
      <w:pPr>
        <w:keepLines/>
        <w:ind w:firstLine="340"/>
        <w:rPr>
          <w:color w:val="000000"/>
          <w:szCs w:val="22"/>
          <w:u w:color="000000"/>
        </w:rPr>
      </w:pPr>
      <w:r w:rsidRPr="006054F4">
        <w:rPr>
          <w:b/>
          <w:szCs w:val="22"/>
        </w:rPr>
        <w:t>§ 6. </w:t>
      </w:r>
      <w:r w:rsidRPr="006054F4">
        <w:rPr>
          <w:color w:val="000000"/>
          <w:szCs w:val="22"/>
          <w:u w:color="000000"/>
        </w:rPr>
        <w:t>1</w:t>
      </w:r>
      <w:r w:rsidR="006263CF">
        <w:rPr>
          <w:color w:val="000000"/>
          <w:szCs w:val="22"/>
          <w:u w:color="000000"/>
        </w:rPr>
        <w:t>.</w:t>
      </w:r>
      <w:r w:rsidRPr="006054F4">
        <w:rPr>
          <w:color w:val="000000"/>
          <w:szCs w:val="22"/>
          <w:u w:color="000000"/>
        </w:rPr>
        <w:t xml:space="preserve"> </w:t>
      </w:r>
      <w:r w:rsidR="006263CF" w:rsidRPr="006263CF">
        <w:rPr>
          <w:color w:val="000000"/>
          <w:szCs w:val="22"/>
          <w:u w:color="000000"/>
        </w:rPr>
        <w:t>W przypadku gdy średni miesięczny dochód gospodarstwa domowego najemcy w przeliczeniu na członka gospodarstwa domowego w okresie 3 miesięcy poprzedzających złożenie deklaracji jest wyższy niż dochód określony na podstawie kryteriów zawartych w uchwale Rady Miejskiej w Barwicach, o której mowa w art. 21 ust. 1 pkt 2 ustawy, dotyczącej zasad wynajmowania lokali wchodzących w skład mieszkaniowego zasobu Gminy Barwice, wypowiada się najemcy dotychczasową wysokość czynszu oraz ustala się jego wymiar zgodnie z art. 21c ust. 5 i 6 ustawy, z zastrzeżeniem ust. 2.</w:t>
      </w:r>
    </w:p>
    <w:p w14:paraId="04827B37" w14:textId="77777777" w:rsidR="006263CF" w:rsidRPr="006263CF" w:rsidRDefault="006263CF" w:rsidP="006263CF">
      <w:pPr>
        <w:keepLines/>
        <w:numPr>
          <w:ilvl w:val="0"/>
          <w:numId w:val="4"/>
        </w:numPr>
        <w:rPr>
          <w:color w:val="000000"/>
          <w:szCs w:val="22"/>
          <w:u w:color="000000"/>
        </w:rPr>
      </w:pPr>
      <w:r w:rsidRPr="006263CF">
        <w:rPr>
          <w:color w:val="000000"/>
          <w:szCs w:val="22"/>
          <w:u w:color="000000"/>
        </w:rPr>
        <w:t>Wysokość czynszu ustalonego na podstawie ust. 1 nie może przekroczyć w skali roku 5% wartości odtworzeniowej lokalu.</w:t>
      </w:r>
    </w:p>
    <w:p w14:paraId="1CBD9FA2" w14:textId="77777777" w:rsidR="006263CF" w:rsidRPr="006263CF" w:rsidRDefault="006263CF" w:rsidP="006263CF">
      <w:pPr>
        <w:keepLines/>
        <w:numPr>
          <w:ilvl w:val="0"/>
          <w:numId w:val="4"/>
        </w:numPr>
        <w:rPr>
          <w:color w:val="000000"/>
          <w:szCs w:val="22"/>
          <w:u w:color="000000"/>
        </w:rPr>
      </w:pPr>
      <w:r w:rsidRPr="006263CF">
        <w:rPr>
          <w:color w:val="000000"/>
          <w:szCs w:val="22"/>
          <w:u w:color="000000"/>
        </w:rPr>
        <w:t>Termin wypowiedzenia wysokości czynszu w przypadku, o którym mowa w ust. 1, wynosi 3 miesiące, ze skutkiem na koniec miesiąca kalendarzowego. Wypowiedzenia wysokości czynszu dokonuje się w formie pisemnej pod rygorem nieważności.</w:t>
      </w:r>
    </w:p>
    <w:p w14:paraId="31A1DB99" w14:textId="77777777" w:rsidR="006263CF" w:rsidRDefault="006263CF" w:rsidP="006263CF">
      <w:pPr>
        <w:keepLines/>
        <w:numPr>
          <w:ilvl w:val="0"/>
          <w:numId w:val="4"/>
        </w:numPr>
        <w:rPr>
          <w:color w:val="000000"/>
          <w:szCs w:val="22"/>
          <w:u w:color="000000"/>
        </w:rPr>
      </w:pPr>
      <w:r w:rsidRPr="006263CF">
        <w:rPr>
          <w:color w:val="000000"/>
          <w:szCs w:val="22"/>
          <w:u w:color="000000"/>
        </w:rPr>
        <w:t>Do skutków wypowiedzenia wysokości czynszu, w tym do ograniczenia wysokości czynszu wnoszonego przez najemcę przez pierwsze 6 miesięcy obowiązywania podwyżki, uprawnień najemcy do odmowy przyjęcia podwyżki albo zakwestionowania jej przed sądem oraz rozliczeń po prawomocnym zakończeniu postępowania, stosuje się art. 21c ust. 8 oraz ust. 11–13 ustawy.</w:t>
      </w:r>
    </w:p>
    <w:p w14:paraId="1A740605" w14:textId="77777777" w:rsidR="006263CF" w:rsidRPr="006263CF" w:rsidRDefault="006263CF" w:rsidP="006263CF">
      <w:pPr>
        <w:keepLines/>
        <w:ind w:left="720"/>
        <w:rPr>
          <w:color w:val="000000"/>
          <w:szCs w:val="22"/>
          <w:u w:color="000000"/>
        </w:rPr>
      </w:pPr>
    </w:p>
    <w:p w14:paraId="0E7C3625" w14:textId="7DE6ABA5" w:rsidR="00985D81" w:rsidRDefault="00D0037E" w:rsidP="006263CF">
      <w:pPr>
        <w:keepLines/>
        <w:ind w:firstLine="340"/>
        <w:rPr>
          <w:color w:val="000000"/>
          <w:szCs w:val="22"/>
          <w:u w:color="000000"/>
        </w:rPr>
      </w:pPr>
      <w:r w:rsidRPr="006054F4">
        <w:rPr>
          <w:b/>
          <w:szCs w:val="22"/>
        </w:rPr>
        <w:t>§ 7. </w:t>
      </w:r>
      <w:r w:rsidR="006263CF" w:rsidRPr="006263CF">
        <w:rPr>
          <w:color w:val="000000"/>
          <w:szCs w:val="22"/>
          <w:u w:color="000000"/>
        </w:rPr>
        <w:t>Jeżeli w okresie obowiązywania czynszu ustalonego na podstawie § 6 ust. 1 dochody gospodarstwa domowego najemcy ulegną obniżeniu, najemca może, nie wcześniej niż po upływie 6 miesięcy od dnia ostatniej podwyżki, wystąpić z wnioskiem o ponowne ustalenie wysokości czynszu stosownie do aktualnie osiąganych dochodów. Do wniosku najemca dołącza deklarację, o której mowa w § 4 ust. 1. Obniżona wysokość czynszu obowiązuje od początku miesiąca następującego po dniu jej ustalenia.</w:t>
      </w:r>
    </w:p>
    <w:p w14:paraId="64898ED6" w14:textId="77777777" w:rsidR="006263CF" w:rsidRPr="006054F4" w:rsidRDefault="006263CF" w:rsidP="006263CF">
      <w:pPr>
        <w:keepLines/>
        <w:ind w:firstLine="340"/>
        <w:rPr>
          <w:color w:val="000000"/>
          <w:szCs w:val="22"/>
          <w:u w:color="000000"/>
        </w:rPr>
      </w:pPr>
    </w:p>
    <w:p w14:paraId="0645F412" w14:textId="681AA4AB" w:rsidR="00985D81" w:rsidRDefault="00D0037E" w:rsidP="006263CF">
      <w:pPr>
        <w:keepLines/>
        <w:ind w:firstLine="340"/>
        <w:rPr>
          <w:color w:val="000000"/>
          <w:szCs w:val="22"/>
          <w:u w:color="000000"/>
        </w:rPr>
      </w:pPr>
      <w:r w:rsidRPr="006054F4">
        <w:rPr>
          <w:b/>
          <w:szCs w:val="22"/>
        </w:rPr>
        <w:t>§ 8. </w:t>
      </w:r>
      <w:r w:rsidRPr="006054F4">
        <w:rPr>
          <w:color w:val="000000"/>
          <w:szCs w:val="22"/>
          <w:u w:color="000000"/>
        </w:rPr>
        <w:t>Wykonanie Zarządzenia powierza się Kierownikowi Referatu Inwestycji</w:t>
      </w:r>
      <w:r w:rsidR="006263CF">
        <w:rPr>
          <w:color w:val="000000"/>
          <w:szCs w:val="22"/>
          <w:u w:color="000000"/>
        </w:rPr>
        <w:t xml:space="preserve"> Urzędu Miejskiego w Barwicach.</w:t>
      </w:r>
    </w:p>
    <w:p w14:paraId="6F64B5F4" w14:textId="77777777" w:rsidR="006263CF" w:rsidRPr="006054F4" w:rsidRDefault="006263CF" w:rsidP="006263CF">
      <w:pPr>
        <w:keepLines/>
        <w:ind w:firstLine="340"/>
        <w:rPr>
          <w:color w:val="000000"/>
          <w:szCs w:val="22"/>
          <w:u w:color="000000"/>
        </w:rPr>
      </w:pPr>
    </w:p>
    <w:p w14:paraId="44B0FA81" w14:textId="00AD3E1E" w:rsidR="00985D81" w:rsidRPr="006054F4" w:rsidRDefault="00D0037E" w:rsidP="006263CF">
      <w:pPr>
        <w:keepLines/>
        <w:ind w:firstLine="340"/>
        <w:rPr>
          <w:color w:val="000000"/>
          <w:szCs w:val="22"/>
          <w:u w:color="000000"/>
        </w:rPr>
      </w:pPr>
      <w:r w:rsidRPr="006054F4">
        <w:rPr>
          <w:b/>
          <w:szCs w:val="22"/>
        </w:rPr>
        <w:t>§ </w:t>
      </w:r>
      <w:r w:rsidR="006263CF">
        <w:rPr>
          <w:b/>
          <w:szCs w:val="22"/>
        </w:rPr>
        <w:t>9</w:t>
      </w:r>
      <w:r w:rsidRPr="006054F4">
        <w:rPr>
          <w:b/>
          <w:szCs w:val="22"/>
        </w:rPr>
        <w:t>. </w:t>
      </w:r>
      <w:r w:rsidRPr="006054F4">
        <w:rPr>
          <w:color w:val="000000"/>
          <w:szCs w:val="22"/>
          <w:u w:color="000000"/>
        </w:rPr>
        <w:t>Zarządzenie wchodzi w życie z dniem jego podpisania.</w:t>
      </w:r>
    </w:p>
    <w:p w14:paraId="0A0DF09E" w14:textId="77777777" w:rsidR="008D49ED" w:rsidRPr="006054F4" w:rsidRDefault="008D49ED" w:rsidP="009405F8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0D2201A6" w14:textId="77777777" w:rsidR="00D33B8D" w:rsidRDefault="00D33B8D" w:rsidP="00D33B8D">
      <w:pPr>
        <w:keepLines/>
        <w:spacing w:before="120" w:after="120"/>
        <w:ind w:left="6480"/>
        <w:jc w:val="left"/>
        <w:rPr>
          <w:color w:val="000000"/>
          <w:szCs w:val="22"/>
          <w:u w:color="000000"/>
        </w:rPr>
      </w:pPr>
    </w:p>
    <w:p w14:paraId="5AA13613" w14:textId="5C002897" w:rsidR="008D49ED" w:rsidRPr="006054F4" w:rsidRDefault="00D33B8D" w:rsidP="00D33B8D">
      <w:pPr>
        <w:keepLines/>
        <w:spacing w:before="120" w:after="120"/>
        <w:ind w:left="6480"/>
        <w:jc w:val="left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>Zastępca Burmistrza Barwic</w:t>
      </w:r>
      <w:r>
        <w:rPr>
          <w:color w:val="000000"/>
          <w:szCs w:val="22"/>
          <w:u w:color="000000"/>
        </w:rPr>
        <w:br/>
        <w:t xml:space="preserve"> Kamila Gwiazda</w:t>
      </w:r>
    </w:p>
    <w:sectPr w:rsidR="008D49ED" w:rsidRPr="006054F4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18B5"/>
    <w:multiLevelType w:val="multilevel"/>
    <w:tmpl w:val="3B20C5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624491"/>
    <w:multiLevelType w:val="multilevel"/>
    <w:tmpl w:val="837A5E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BB5F8B"/>
    <w:multiLevelType w:val="multilevel"/>
    <w:tmpl w:val="59521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7579DF"/>
    <w:multiLevelType w:val="multilevel"/>
    <w:tmpl w:val="8452A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6221745">
    <w:abstractNumId w:val="3"/>
  </w:num>
  <w:num w:numId="2" w16cid:durableId="338702715">
    <w:abstractNumId w:val="2"/>
  </w:num>
  <w:num w:numId="3" w16cid:durableId="1488016632">
    <w:abstractNumId w:val="0"/>
  </w:num>
  <w:num w:numId="4" w16cid:durableId="841161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3D8E"/>
    <w:rsid w:val="0025034E"/>
    <w:rsid w:val="006054F4"/>
    <w:rsid w:val="006263CF"/>
    <w:rsid w:val="0072385C"/>
    <w:rsid w:val="008D49ED"/>
    <w:rsid w:val="00930BFB"/>
    <w:rsid w:val="009405F8"/>
    <w:rsid w:val="00985D81"/>
    <w:rsid w:val="00A77B3E"/>
    <w:rsid w:val="00CA2A55"/>
    <w:rsid w:val="00D0037E"/>
    <w:rsid w:val="00D33B8D"/>
    <w:rsid w:val="00E82D52"/>
    <w:rsid w:val="00F05247"/>
    <w:rsid w:val="00F101E1"/>
    <w:rsid w:val="00F9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6F295"/>
  <w15:docId w15:val="{D9E89F47-122A-41D4-8D38-D03AC54C3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885</Words>
  <Characters>5312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..../2026</vt:lpstr>
      <vt:lpstr/>
    </vt:vector>
  </TitlesOfParts>
  <Company>Burmistrz Barwic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..../2026</dc:title>
  <dc:subject>w sprawie okresowej weryfikacji dochodów najemców lokali mieszkalnych wchodzących w^skład mieszkaniowego zasobu Gminy Barwice
Na podstawie art.^30^ust.^1^i^ust.^2^pkt^2^ustawy z^dnia 8^marca 1990^r. o^samorządzie gminnym ( Dz. U
z 2026^r. poz.^662), art.^21c ustawy z^dnia 21^czerwca 2001^r. o^ochronie praw lokatorów, mieszkaniowym zasobie gminy i^o zmianie Kodeksu cywilnego ( Dz.^U. z^2023^r. poz.^725), oraz na podstawie Uchwały Rady Miejskiej w^Barwicach Nr XXX/178/2026 z^dnia 29^stycznia 2026^roku w^sprawie uchwalenia „Wieloletniego programu gospodarowania mieszkaniowym zasobem Gminy Barwice na lata 2026^– 2030” (Dz. Urz. Woj. Zachodniopomorskiego z^2026^r. poz.^629) oraz na podstawie Uchwały Rady Miejskiej w^Barwicach Nr XXXI/184/2026 z^dnia 26^lutego 2026^roku w^sprawie w^zmiany Uchwały Nr XXX/178/2026 Rady Miejskiej w^Barwicach z^dnia 29^stycznia 2026^r. w^sprawie uchwalenia wieloletniego programu gospodarowania mieszkaniowym zasobem Gminy Barwice na lata 2026^– 2030^(Dz. Urz. Woj. Zachodniopomorskiego z^2026^r. poz.^940), zarządzam, co następuje:</dc:subject>
  <dc:creator>fangrat_p</dc:creator>
  <cp:lastModifiedBy>Paulina Fangrat</cp:lastModifiedBy>
  <cp:revision>4</cp:revision>
  <cp:lastPrinted>2026-07-03T10:44:00Z</cp:lastPrinted>
  <dcterms:created xsi:type="dcterms:W3CDTF">2026-07-03T10:45:00Z</dcterms:created>
  <dcterms:modified xsi:type="dcterms:W3CDTF">2026-07-03T11:05:00Z</dcterms:modified>
  <cp:category>Akt prawny</cp:category>
</cp:coreProperties>
</file>