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06CA2" w14:textId="77777777" w:rsidR="00A77B3E" w:rsidRDefault="00000000">
      <w:pPr>
        <w:jc w:val="center"/>
        <w:rPr>
          <w:b/>
          <w:caps/>
        </w:rPr>
      </w:pPr>
      <w:r>
        <w:rPr>
          <w:b/>
          <w:caps/>
        </w:rPr>
        <w:t>Uchwała nr XXXIV/221/2026</w:t>
      </w:r>
      <w:r>
        <w:rPr>
          <w:b/>
          <w:caps/>
        </w:rPr>
        <w:br/>
        <w:t>Rady Miejskiej w Barwicach</w:t>
      </w:r>
    </w:p>
    <w:p w14:paraId="24048813" w14:textId="77777777" w:rsidR="00A77B3E" w:rsidRDefault="00000000">
      <w:pPr>
        <w:spacing w:before="280" w:after="280"/>
        <w:jc w:val="center"/>
        <w:rPr>
          <w:b/>
          <w:caps/>
        </w:rPr>
      </w:pPr>
      <w:r>
        <w:t>z dnia 25 czerwca 2026 r.</w:t>
      </w:r>
    </w:p>
    <w:p w14:paraId="5CE5193E" w14:textId="77777777" w:rsidR="00A77B3E" w:rsidRDefault="00000000">
      <w:pPr>
        <w:keepNext/>
        <w:spacing w:after="480"/>
        <w:jc w:val="center"/>
      </w:pPr>
      <w:r>
        <w:rPr>
          <w:b/>
        </w:rPr>
        <w:t>w sprawie rozpatrzenia petycji</w:t>
      </w:r>
    </w:p>
    <w:p w14:paraId="5C063F48" w14:textId="77777777" w:rsidR="00A77B3E" w:rsidRDefault="00000000">
      <w:pPr>
        <w:keepLines/>
        <w:spacing w:before="120" w:after="120"/>
        <w:ind w:firstLine="227"/>
      </w:pPr>
      <w:r>
        <w:t>Na podstawie art. 18 ust. 2 pkt. 15 ustawy z dnia 8 marca 1990 r. o samorządzie gminnym (</w:t>
      </w:r>
      <w:proofErr w:type="spellStart"/>
      <w:r>
        <w:t>t.j</w:t>
      </w:r>
      <w:proofErr w:type="spellEnd"/>
      <w:r>
        <w:t>. Dz.U. z 2026 r. poz. 662) oraz art. 9 ust. 2 ustawy z dnia 11 lipca 2014 r. o petycjach (</w:t>
      </w:r>
      <w:proofErr w:type="spellStart"/>
      <w:r>
        <w:t>t.j</w:t>
      </w:r>
      <w:proofErr w:type="spellEnd"/>
      <w:r>
        <w:t>. Dz.U. z 2018 r. poz. 870) Rada Miejska w Barwicach uchwala co następuje:</w:t>
      </w:r>
    </w:p>
    <w:p w14:paraId="76B68C3D" w14:textId="77777777" w:rsidR="00A77B3E" w:rsidRDefault="00000000">
      <w:pPr>
        <w:keepLines/>
        <w:spacing w:before="120" w:after="120"/>
        <w:ind w:firstLine="340"/>
      </w:pPr>
      <w:r>
        <w:rPr>
          <w:b/>
        </w:rPr>
        <w:t>§ 1. </w:t>
      </w:r>
      <w:r>
        <w:t xml:space="preserve">Uznaje się za bezzasadną petycję Stowarzyszenia Polska Wolna od GMO </w:t>
      </w:r>
      <w:proofErr w:type="spellStart"/>
      <w:r>
        <w:t>Association</w:t>
      </w:r>
      <w:proofErr w:type="spellEnd"/>
      <w:r>
        <w:t xml:space="preserve"> GMO-</w:t>
      </w:r>
      <w:proofErr w:type="spellStart"/>
      <w:r>
        <w:t>Free</w:t>
      </w:r>
      <w:proofErr w:type="spellEnd"/>
      <w:r>
        <w:t xml:space="preserve"> Poland z dnia 12 marca 2026 r. w sprawie udostępnienia na stronach urzędu oraz przesłania dyrektorom szkół informacji o możliwych niepożądanych skutkach ubocznych występujących po podaniu dzieciom szczepionki przeciw HPV, tzw. „Białej księgi szczepień HPV”.</w:t>
      </w:r>
    </w:p>
    <w:p w14:paraId="542EED41" w14:textId="77777777" w:rsidR="00A77B3E" w:rsidRDefault="00000000">
      <w:pPr>
        <w:keepLines/>
        <w:spacing w:before="120" w:after="120"/>
        <w:ind w:firstLine="340"/>
      </w:pPr>
      <w:r>
        <w:rPr>
          <w:b/>
        </w:rPr>
        <w:t>§ 2. </w:t>
      </w:r>
      <w:r>
        <w:t>Uzasadnienie sposobu rozpatrzenia petycji stanowi załącznik do niniejszej uchwały.</w:t>
      </w:r>
    </w:p>
    <w:p w14:paraId="2750C270" w14:textId="77777777" w:rsidR="00A77B3E" w:rsidRDefault="00000000">
      <w:pPr>
        <w:keepNext/>
        <w:keepLines/>
        <w:spacing w:before="120" w:after="120"/>
        <w:ind w:firstLine="340"/>
      </w:pPr>
      <w:r>
        <w:rPr>
          <w:b/>
        </w:rPr>
        <w:t>§ 3. </w:t>
      </w:r>
      <w:r>
        <w:t>Uchwała wchodzi w życie z dniem podjęcia.</w:t>
      </w:r>
    </w:p>
    <w:p w14:paraId="604004C6" w14:textId="77777777" w:rsidR="00A77B3E" w:rsidRDefault="00A77B3E">
      <w:pPr>
        <w:keepNext/>
        <w:keepLines/>
        <w:spacing w:before="120" w:after="120"/>
        <w:ind w:firstLine="340"/>
      </w:pPr>
    </w:p>
    <w:p w14:paraId="130401B7"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2918D4" w14:paraId="475B39F1" w14:textId="77777777">
        <w:tc>
          <w:tcPr>
            <w:tcW w:w="2500" w:type="pct"/>
            <w:tcMar>
              <w:top w:w="0" w:type="dxa"/>
              <w:left w:w="0" w:type="dxa"/>
              <w:bottom w:w="0" w:type="dxa"/>
              <w:right w:w="0" w:type="dxa"/>
            </w:tcMar>
            <w:hideMark/>
          </w:tcPr>
          <w:p w14:paraId="1BC27E88" w14:textId="77777777" w:rsidR="002918D4" w:rsidRDefault="002918D4">
            <w:pPr>
              <w:keepNext/>
              <w:keepLines/>
              <w:jc w:val="left"/>
              <w:rPr>
                <w:color w:val="000000"/>
                <w:szCs w:val="22"/>
              </w:rPr>
            </w:pPr>
          </w:p>
        </w:tc>
        <w:tc>
          <w:tcPr>
            <w:tcW w:w="2500" w:type="pct"/>
            <w:tcMar>
              <w:top w:w="0" w:type="dxa"/>
              <w:left w:w="0" w:type="dxa"/>
              <w:bottom w:w="0" w:type="dxa"/>
              <w:right w:w="0" w:type="dxa"/>
            </w:tcMar>
            <w:hideMark/>
          </w:tcPr>
          <w:p w14:paraId="0F7CF1F7" w14:textId="77777777" w:rsidR="002918D4"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inż. Przemysław Gąska</w:t>
            </w:r>
          </w:p>
        </w:tc>
      </w:tr>
    </w:tbl>
    <w:p w14:paraId="11CAA8A6"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26B49078" w14:textId="77777777" w:rsidR="002918D4" w:rsidRDefault="002918D4">
      <w:pPr>
        <w:rPr>
          <w:szCs w:val="20"/>
        </w:rPr>
      </w:pPr>
    </w:p>
    <w:p w14:paraId="78170CDA" w14:textId="77777777" w:rsidR="002918D4" w:rsidRDefault="00000000">
      <w:pPr>
        <w:jc w:val="center"/>
        <w:rPr>
          <w:szCs w:val="20"/>
        </w:rPr>
      </w:pPr>
      <w:r>
        <w:rPr>
          <w:b/>
          <w:szCs w:val="20"/>
        </w:rPr>
        <w:t>Uzasadnienie</w:t>
      </w:r>
    </w:p>
    <w:p w14:paraId="27550F6B" w14:textId="77777777" w:rsidR="002918D4" w:rsidRDefault="00000000">
      <w:pPr>
        <w:spacing w:before="120" w:after="120"/>
        <w:ind w:firstLine="227"/>
        <w:rPr>
          <w:szCs w:val="20"/>
        </w:rPr>
      </w:pPr>
      <w:r>
        <w:rPr>
          <w:szCs w:val="20"/>
        </w:rPr>
        <w:t xml:space="preserve">W dniu 12 marca 2026 r. do Urzędu Miejskiego w Barwicach wpłynęła petycja Stowarzyszenia Polska Wolna od GMO </w:t>
      </w:r>
      <w:proofErr w:type="spellStart"/>
      <w:r>
        <w:rPr>
          <w:szCs w:val="20"/>
        </w:rPr>
        <w:t>Association</w:t>
      </w:r>
      <w:proofErr w:type="spellEnd"/>
      <w:r>
        <w:rPr>
          <w:szCs w:val="20"/>
        </w:rPr>
        <w:t xml:space="preserve"> GMO-</w:t>
      </w:r>
      <w:proofErr w:type="spellStart"/>
      <w:r>
        <w:rPr>
          <w:szCs w:val="20"/>
        </w:rPr>
        <w:t>Free</w:t>
      </w:r>
      <w:proofErr w:type="spellEnd"/>
      <w:r>
        <w:rPr>
          <w:szCs w:val="20"/>
        </w:rPr>
        <w:t xml:space="preserve"> Poland z dnia 12 marca 2026 r. w sprawie udostępnienia na stronach urzędu oraz przesłania dyrektorom szkół informacji o możliwych niepożądanych skutkach ubocznych występujących po podaniu dzieciom szczepionki przeciw HPV, tzw. „Białej księgi szczepień HPV”. W treści petycji wskazano, że rozpoczęto akcje podawania dzieciom w szkołach podstawowych szczepionki przeciw HPV. Jak wskazuje wnoszący petycję rodzice dzieci powinni zostać poinformowani o możliwych niepożądanych skutkach ubocznych. Przesłano również zestaw informacji, określonych jako tzw. „Biała księga szczepień HPV”, zawierająca zbiór dokumentów, niezależnych badań naukowych oraz </w:t>
      </w:r>
      <w:proofErr w:type="spellStart"/>
      <w:r>
        <w:rPr>
          <w:szCs w:val="20"/>
        </w:rPr>
        <w:t>adań</w:t>
      </w:r>
      <w:proofErr w:type="spellEnd"/>
      <w:r>
        <w:rPr>
          <w:szCs w:val="20"/>
        </w:rPr>
        <w:t xml:space="preserve"> producenta dotyczących szczepień przeciwko HPV.</w:t>
      </w:r>
    </w:p>
    <w:p w14:paraId="053D380B" w14:textId="77777777" w:rsidR="002918D4" w:rsidRDefault="00000000">
      <w:pPr>
        <w:spacing w:before="120" w:after="120"/>
        <w:ind w:firstLine="227"/>
        <w:rPr>
          <w:szCs w:val="20"/>
        </w:rPr>
      </w:pPr>
      <w:r>
        <w:rPr>
          <w:szCs w:val="20"/>
        </w:rPr>
        <w:t>Przewodniczący Rady Miejskiej w Barwicach w dniu 13 marca 2026 r. przekazał petycję do Komisji Skarg, Wniosków i Petycji Rady Miejskiej w Barwicach celem ustosunkowania się do treści petycji.</w:t>
      </w:r>
    </w:p>
    <w:p w14:paraId="189BAC01" w14:textId="77777777" w:rsidR="002918D4" w:rsidRDefault="00000000">
      <w:pPr>
        <w:spacing w:before="120" w:after="120"/>
        <w:ind w:firstLine="227"/>
        <w:rPr>
          <w:szCs w:val="20"/>
        </w:rPr>
      </w:pPr>
      <w:r>
        <w:rPr>
          <w:szCs w:val="20"/>
        </w:rPr>
        <w:t>Przedmiotowa petycja była przedmiotem prac Komisji Skarg, Wniosków i Petycji Rady Miejskiej w Barwicach na posiedzeniu w dniu 21 maja 2026 r.</w:t>
      </w:r>
    </w:p>
    <w:p w14:paraId="27226A12" w14:textId="77777777" w:rsidR="002918D4" w:rsidRDefault="00000000">
      <w:pPr>
        <w:spacing w:before="120" w:after="120"/>
        <w:ind w:firstLine="227"/>
        <w:rPr>
          <w:szCs w:val="20"/>
        </w:rPr>
      </w:pPr>
      <w:r>
        <w:rPr>
          <w:szCs w:val="20"/>
        </w:rPr>
        <w:t>W toku dyskusji wskazano, że szczepienia przeciwko HPV mają charakter dobrowolny i nie są objęte obowiązkiem szczepień. Podkreślono również, że kwestie dotyczące bezpieczeństwa i zasadności stosowania szczepionek powinny być oceniane przez osoby posiadające odpowiednie kompetencje oraz wiedzę medyczną, popartą badaniami naukowymi. Członkowie Komisji zaznaczyli, że nie posiadają kompetencji do dokonywania merytorycznej oceny medycznej dotyczącej skuteczności lub bezpieczeństwa szczepionek. W trakcie posiedzenia Przewodnicząca Komisji poinformowała również, że nie znalazła informacji potwierdzających, aby stowarzyszenie wnoszące petycję było podmiotem bezpośrednio związanym z ochroną zdrowia lub działalnością medyczną. Wskazała ponadto, że Ministerstwo Zdrowia zajmuje stanowisko uznające podobne petycje za bezzasadne. Ponadto Komisja stwierdziła, że rozpatrzenie żądania, w szczególności w zakresie zasadności rozpowszechniania wskazanych materiałów, wymaga wiedzy specjalistycznej oraz dokonania oceny merytorycznej w oparciu o aktualny stan wiedzy medycznej, co wykracza poza kompetencje organów rady gminy.</w:t>
      </w:r>
    </w:p>
    <w:p w14:paraId="6E4C07DB" w14:textId="77777777" w:rsidR="002918D4" w:rsidRDefault="00000000">
      <w:pPr>
        <w:spacing w:before="120" w:after="120"/>
        <w:ind w:firstLine="227"/>
        <w:rPr>
          <w:szCs w:val="20"/>
        </w:rPr>
      </w:pPr>
      <w:r>
        <w:rPr>
          <w:szCs w:val="20"/>
        </w:rPr>
        <w:t>Wobec powyższego Komisja Skarg, Wniosków i Petycji Rady Miejskiej w Barwicach na posiedzeniu w dniu 21 maja 2026 r. po przeprowadzeniu dyskusji i głosowaniu przyjęła opinię dla Rady Miejskiej w Barwicach w formie uchwały o bezzasadności wyżej wymienionej petycji (5 głosów „za”, 0 głosów „przeciw”, 0 głosów „wstrzymuję się”).</w:t>
      </w:r>
    </w:p>
    <w:p w14:paraId="75D65C29" w14:textId="77777777" w:rsidR="002918D4" w:rsidRDefault="00000000">
      <w:pPr>
        <w:spacing w:before="120" w:after="120"/>
        <w:ind w:firstLine="227"/>
        <w:rPr>
          <w:szCs w:val="20"/>
        </w:rPr>
      </w:pPr>
      <w:r>
        <w:rPr>
          <w:szCs w:val="20"/>
        </w:rPr>
        <w:t xml:space="preserve">Mając na uwadze powyższe Rada Miejska w Barwicach, podzielając opinię Komisji Skarg, Wniosków i Petycji uznaje, że petycja Stowarzyszenia Polska Wolna od GMO </w:t>
      </w:r>
      <w:proofErr w:type="spellStart"/>
      <w:r>
        <w:rPr>
          <w:szCs w:val="20"/>
        </w:rPr>
        <w:t>Association</w:t>
      </w:r>
      <w:proofErr w:type="spellEnd"/>
      <w:r>
        <w:rPr>
          <w:szCs w:val="20"/>
        </w:rPr>
        <w:t xml:space="preserve"> GMO-</w:t>
      </w:r>
      <w:proofErr w:type="spellStart"/>
      <w:r>
        <w:rPr>
          <w:szCs w:val="20"/>
        </w:rPr>
        <w:t>Free</w:t>
      </w:r>
      <w:proofErr w:type="spellEnd"/>
      <w:r>
        <w:rPr>
          <w:szCs w:val="20"/>
        </w:rPr>
        <w:t xml:space="preserve"> Poland z dnia 12 marca 2026 r. w sprawie udostępnienia na stronach urzędu oraz przesłania dyrektorom szkół informacji o możliwych niepożądanych skutkach ubocznych występujących po podaniu dzieciom szczepionki przeciw HPV, tzw. „Białej księgi szczepień HPV” jest bezzasadna, a podjęcie uchwały o przedstawionej treści jest w pełni uzasadnione.</w:t>
      </w:r>
    </w:p>
    <w:p w14:paraId="3B9A779F" w14:textId="77777777" w:rsidR="002918D4" w:rsidRDefault="00000000">
      <w:pPr>
        <w:spacing w:before="120" w:after="120"/>
        <w:ind w:firstLine="227"/>
        <w:rPr>
          <w:szCs w:val="20"/>
        </w:rPr>
      </w:pPr>
      <w:r>
        <w:rPr>
          <w:szCs w:val="20"/>
        </w:rPr>
        <w:t>Niniejsza uchwała wraz z uzasadnieniem stanowi zawiadomienie o sposobie załatwienia petycji za pomocą środków komunikacji elektronicznej w rozumieniu art. 13 ust. 1 ustawy z dnia 11 lipca 2014 r. o petycjach (</w:t>
      </w:r>
      <w:proofErr w:type="spellStart"/>
      <w:r>
        <w:rPr>
          <w:szCs w:val="20"/>
        </w:rPr>
        <w:t>t.j</w:t>
      </w:r>
      <w:proofErr w:type="spellEnd"/>
      <w:r>
        <w:rPr>
          <w:szCs w:val="20"/>
        </w:rPr>
        <w:t>. Dz.U. z 2018 r. poz. 870).</w:t>
      </w:r>
    </w:p>
    <w:p w14:paraId="2FEBE9CD" w14:textId="77777777" w:rsidR="002918D4" w:rsidRDefault="00000000">
      <w:pPr>
        <w:spacing w:before="120" w:after="120"/>
        <w:rPr>
          <w:b/>
          <w:szCs w:val="20"/>
        </w:rPr>
      </w:pPr>
      <w:r>
        <w:rPr>
          <w:b/>
          <w:szCs w:val="20"/>
        </w:rPr>
        <w:t>Pouczenie</w:t>
      </w:r>
    </w:p>
    <w:p w14:paraId="08752B8D" w14:textId="77777777" w:rsidR="002918D4" w:rsidRDefault="00000000">
      <w:pPr>
        <w:spacing w:before="120" w:after="120"/>
        <w:ind w:firstLine="227"/>
        <w:rPr>
          <w:szCs w:val="20"/>
        </w:rPr>
      </w:pPr>
      <w:r>
        <w:rPr>
          <w:szCs w:val="20"/>
        </w:rPr>
        <w:t>Zgodnie z art. 13 ust. 2 ustawy z dnia 11 lipca 2014 r. o petycjach (</w:t>
      </w:r>
      <w:proofErr w:type="spellStart"/>
      <w:r>
        <w:rPr>
          <w:szCs w:val="20"/>
        </w:rPr>
        <w:t>t.j</w:t>
      </w:r>
      <w:proofErr w:type="spellEnd"/>
      <w:r>
        <w:rPr>
          <w:szCs w:val="20"/>
        </w:rPr>
        <w:t xml:space="preserve">. Dz.U. z 2018 r. poz. 870) sposób załatwienia petycji nie może być przedmiotem skargi. </w:t>
      </w:r>
    </w:p>
    <w:p w14:paraId="12147E0B" w14:textId="77777777" w:rsidR="002918D4" w:rsidRDefault="002918D4">
      <w:pPr>
        <w:spacing w:before="120" w:after="120"/>
        <w:ind w:firstLine="227"/>
        <w:rPr>
          <w:szCs w:val="20"/>
        </w:rPr>
      </w:pPr>
    </w:p>
    <w:p w14:paraId="373419DA" w14:textId="77777777" w:rsidR="002918D4" w:rsidRDefault="002918D4">
      <w:pPr>
        <w:spacing w:before="120" w:after="120"/>
        <w:ind w:firstLine="227"/>
        <w:rPr>
          <w:szCs w:val="20"/>
        </w:rPr>
      </w:pPr>
    </w:p>
    <w:p w14:paraId="64D0A054" w14:textId="77777777" w:rsidR="002918D4" w:rsidRDefault="002918D4">
      <w:pPr>
        <w:spacing w:before="120" w:after="120"/>
        <w:ind w:firstLine="227"/>
        <w:rPr>
          <w:szCs w:val="20"/>
        </w:rPr>
      </w:pPr>
    </w:p>
    <w:p w14:paraId="32A39214" w14:textId="77777777" w:rsidR="002918D4" w:rsidRDefault="002918D4">
      <w:pPr>
        <w:spacing w:before="120" w:after="120"/>
        <w:ind w:firstLine="227"/>
        <w:rPr>
          <w:szCs w:val="20"/>
        </w:rPr>
      </w:pPr>
    </w:p>
    <w:p w14:paraId="4827E1C1" w14:textId="77777777" w:rsidR="002918D4" w:rsidRDefault="002918D4">
      <w:pPr>
        <w:spacing w:before="120" w:after="120"/>
        <w:rPr>
          <w:color w:val="000000"/>
          <w:szCs w:val="20"/>
          <w:u w:color="000000"/>
        </w:rPr>
      </w:pPr>
    </w:p>
    <w:sectPr w:rsidR="002918D4">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160427"/>
    <w:rsid w:val="002918D4"/>
    <w:rsid w:val="00A77B3E"/>
    <w:rsid w:val="00CA2A55"/>
    <w:rsid w:val="00F145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D5701A"/>
  <w15:docId w15:val="{D8E60880-7AD5-49B8-8B0B-8DC2766D5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638</Words>
  <Characters>3833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XXXIV/221/2026 z dnia 25 czerwca 2026 r.</dc:title>
  <dc:subject>w sprawie rozpatrzenia petycji</dc:subject>
  <dc:creator>Lorkiewicz_J</dc:creator>
  <cp:lastModifiedBy>Justyna Lorkiewicz</cp:lastModifiedBy>
  <cp:revision>2</cp:revision>
  <dcterms:created xsi:type="dcterms:W3CDTF">2026-06-25T13:02:00Z</dcterms:created>
  <dcterms:modified xsi:type="dcterms:W3CDTF">2026-06-25T13:02:00Z</dcterms:modified>
  <cp:category>Akt prawny</cp:category>
</cp:coreProperties>
</file>