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EB83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XXXII/202/2026</w:t>
      </w:r>
      <w:r>
        <w:rPr>
          <w:b/>
          <w:caps/>
        </w:rPr>
        <w:br/>
        <w:t>Rady Miejskiej w Barwicach</w:t>
      </w:r>
    </w:p>
    <w:p w14:paraId="095DB88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6B7CBC67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XIV/87/2025 Rady Miejskiej w Barwicach z dnia 25 lutego 2025 r. w sprawie uchwalenia „Wieloletniego planu rozwoju i modernizacji urządzeń wodociągowych i urządzeń kanalizacyjnych będących w posiadaniu PWiK Sp. z o.o. na lata 2024-2026 na terenie gminy Barwice”</w:t>
      </w:r>
    </w:p>
    <w:p w14:paraId="2B549F73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(t.j. Dz. U. z 2025 r. poz. 1153 z późn. zm.) oraz art. 21 ust. 5 ustawy z dnia 7 czerwca 2001 r. o zbiorowym zaopatrzeniu w wodę i zbiorowym odprowadzeniu ścieków (t.j. Dz. U. z 2024 r. poz. 757) Rada Miejska w Barwicach uchwala, co następuje:</w:t>
      </w:r>
    </w:p>
    <w:p w14:paraId="6875C52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XIV/87/2025 Rady Miejskiej w Barwicach z dnia 25 lutego 2025 r. w sprawie uchwalenia „Wieloletniego planu rozwoju i modernizacji urządzeń wodociągowych i urządzeń kanalizacyjnych będących w posiadaniu PWiK Sp. z o.o. na lata 2024-2026 na terenie gminy Barwice” wprowadza się następujące zmiany:</w:t>
      </w:r>
    </w:p>
    <w:p w14:paraId="091898B3" w14:textId="77777777" w:rsidR="00A77B3E" w:rsidRDefault="00000000">
      <w:pPr>
        <w:keepLines/>
        <w:spacing w:before="120" w:after="120"/>
        <w:ind w:firstLine="340"/>
      </w:pPr>
      <w:r>
        <w:t>1. „Wieloletni plan rozwoju i modernizacji urządzeń wodociągowych i urządzeń kanalizacyjnych będących w posiadaniu PWiK Sp. z o.o. na lata 2024-2026 na terenie gminy Barwice”, stanowiący załącznik do uchwały, otrzymuje brzmienie określone w załączniku do niniejszej uchwały.</w:t>
      </w:r>
    </w:p>
    <w:p w14:paraId="0FA6BB5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0A6E71F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4A16FDC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6F11939A" w14:textId="77777777" w:rsidR="00A77B3E" w:rsidRDefault="00A77B3E">
      <w:pPr>
        <w:keepNext/>
        <w:keepLines/>
        <w:spacing w:before="120" w:after="120"/>
        <w:ind w:firstLine="340"/>
      </w:pPr>
    </w:p>
    <w:p w14:paraId="1058678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33701" w14:paraId="1E9BA81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881470" w14:textId="77777777" w:rsidR="00033701" w:rsidRDefault="0003370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84CC3A" w14:textId="77777777" w:rsidR="0003370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548D083F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1823D11" w14:textId="1BC927AB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 nr  XXXII/202/2026</w:t>
      </w:r>
      <w:r>
        <w:br/>
        <w:t>Rady Miejskiej w Barwicach</w:t>
      </w:r>
      <w:r>
        <w:br/>
        <w:t>z dnia 26 marca 2026 r.</w:t>
      </w:r>
      <w:r>
        <w:br/>
      </w:r>
      <w:hyperlink r:id="rId4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3701"/>
    <w:rsid w:val="00587EDC"/>
    <w:rsid w:val="00A77B3E"/>
    <w:rsid w:val="00CA2A55"/>
    <w:rsid w:val="00EE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FCA779"/>
  <w15:docId w15:val="{D37C4CDC-6400-496F-AB3C-440316715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Kartarzyna%20Git\AppData\Local\Temp\Legislator\D8B0C0C9-2F04-4807-A727-FC71FABB78BB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XXXII/202/2026 z dnia 26 marca 2026 r.</dc:title>
  <dc:subject>w sprawie zmiany Uchwały Nr XIV/87/2025 Rady Miejskiej w^Barwicach z^dnia 25^lutego 2025^r. w^sprawie uchwalenia „Wieloletniego planu rozwoju i^modernizacji urządzeń wodociągowych i^urządzeń kanalizacyjnych będących w^posiadaniu PWiK Sp. z^o.o. na lata 2024-2026 na terenie gminy Barwice”</dc:subject>
  <dc:creator>Lorkiewicz_J</dc:creator>
  <cp:lastModifiedBy>Justyna Lorkiewicz</cp:lastModifiedBy>
  <cp:revision>2</cp:revision>
  <dcterms:created xsi:type="dcterms:W3CDTF">2026-03-27T11:55:00Z</dcterms:created>
  <dcterms:modified xsi:type="dcterms:W3CDTF">2026-03-27T11:55:00Z</dcterms:modified>
  <cp:category>Akt prawny</cp:category>
</cp:coreProperties>
</file>