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9663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XXXII/189/2026</w:t>
      </w:r>
      <w:r>
        <w:rPr>
          <w:b/>
          <w:caps/>
        </w:rPr>
        <w:br/>
        <w:t>Rady Miejskiej w Barwicach</w:t>
      </w:r>
    </w:p>
    <w:p w14:paraId="3F74188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marca 2026 r.</w:t>
      </w:r>
    </w:p>
    <w:p w14:paraId="63DD3813" w14:textId="77777777" w:rsidR="00A77B3E" w:rsidRDefault="00000000">
      <w:pPr>
        <w:keepNext/>
        <w:spacing w:after="480"/>
        <w:jc w:val="center"/>
      </w:pPr>
      <w:r>
        <w:rPr>
          <w:b/>
        </w:rPr>
        <w:t>w sprawie rozpatrzenia petycji</w:t>
      </w:r>
    </w:p>
    <w:p w14:paraId="38BD0C9E" w14:textId="77777777" w:rsidR="00A77B3E" w:rsidRDefault="00000000">
      <w:pPr>
        <w:keepLines/>
        <w:spacing w:before="120" w:after="120"/>
        <w:ind w:firstLine="227"/>
      </w:pPr>
      <w:r>
        <w:t>Na podstawie art. 18 ust. 2 pkt. 15 ustawy z dnia 8 marca 1990 r. o samorządzie gminnym (t.j. Dz.U. z 2025 r. poz. 1153 z późn. zm.) oraz art. 9 ust. 2 ustawy z dnia 11 lipca 2014 r. o petycjach (t.j. Dz.U. z 2018 r. poz. 870) Rada Miejska w Barwicach uchwala co następuje:</w:t>
      </w:r>
    </w:p>
    <w:p w14:paraId="4799C97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Uznaje się za bezzasadną petycję mieszkańców sołectwa Borzęcino z dnia 22 września 2025 r. przeciwko budowie farmy fotowoltaicznej w obrębie Wojsławiec i Białowąs, gmina Barwice (przedsięwzięcie pod nazwą: „Budowa farmy fotowoltaicznej o mocy do 350 MW wraz z towarzyszącą infrastrukturą na terenie działek nr 61/1, 64, 65/2, 69, 70, obręb Wojsławiec, oraz działek nr 2/3, 2/4, 4/31, 18/1, 18/2, 20/2, obręb Białowąs, gm. Barwice”).</w:t>
      </w:r>
    </w:p>
    <w:p w14:paraId="71D2995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Uzasadnienie sposobu rozpatrzenia petycji stanowi załącznik do niniejszej uchwały.</w:t>
      </w:r>
    </w:p>
    <w:p w14:paraId="3750B662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2E718E1E" w14:textId="77777777" w:rsidR="00A77B3E" w:rsidRDefault="00A77B3E">
      <w:pPr>
        <w:keepNext/>
        <w:keepLines/>
        <w:spacing w:before="120" w:after="120"/>
        <w:ind w:firstLine="340"/>
      </w:pPr>
    </w:p>
    <w:p w14:paraId="5565D76F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D1029" w14:paraId="43C01E3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06A28D" w14:textId="77777777" w:rsidR="001D1029" w:rsidRDefault="001D102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96E445" w14:textId="77777777" w:rsidR="001D102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3C549E51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154A5DF3" w14:textId="77777777" w:rsidR="001D1029" w:rsidRDefault="001D1029">
      <w:pPr>
        <w:rPr>
          <w:szCs w:val="20"/>
        </w:rPr>
      </w:pPr>
    </w:p>
    <w:p w14:paraId="6102E28E" w14:textId="77777777" w:rsidR="001D1029" w:rsidRDefault="00000000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46BA5307" w14:textId="659F049F" w:rsidR="001D1029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 dniu 22 września 2025 r. do Urzędu Miejskiego w Barwicach wpłynęła petycja mieszkańców sołectwa Borzęcino (reprezentowanych przez</w:t>
      </w:r>
      <w:r w:rsidR="00EA28C7">
        <w:rPr>
          <w:szCs w:val="20"/>
        </w:rPr>
        <w:t xml:space="preserve"> …………………..</w:t>
      </w:r>
      <w:r>
        <w:rPr>
          <w:szCs w:val="20"/>
        </w:rPr>
        <w:t>) przeciwko budowie farmy fotowoltaicznej w obrębie Wojsławiec i Białowąs, gmina Barwice (przedsięwzięcie pod nazwą: „Budowa farmy fotowoltaicznej o mocy do 350 MW wraz z towarzyszącą infrastrukturą na terenie działek nr 61/1, 64, 65/2, 69, 70, obręb Wojsławiec, oraz działek nr 2/3, 2/4, 4/31, 18/1, 18/2, 20/2, obręb Białowąs, gm. Barwice”). W treści petycji mieszkańcy sołectwa Borzęcino wnoszą o zatrzymanie procedury planistycznej i inwestycyjnej dla wskazanej lokalizacji oraz o rozważenie alternatywnych lokalizacji inwestycji. W uzasadnieniu wskazują m.in. na potencjalny negatywny wpływ przedsięwzięcia na środowisko naturalne, krajobraz, warunki życia mieszkańców oraz rozwój lokalny, w tym turystykę i rolnictwo. Obawy mieszkańców dotyczą m.in. degradacji gleby, zmian w stosunkach wodnych, spadku wartości nieruchomości oraz uciążliwości dla mieszkańców wynikających z funkcjonowania instalacji i infrastruktury towarzyszącej.</w:t>
      </w:r>
    </w:p>
    <w:p w14:paraId="75100D87" w14:textId="77777777" w:rsidR="001D1029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Przewodniczący Rady Miejskiej w Barwicach w dniu 25 września 2025 r. przekazał petycję do Komisji Skarg, Wniosków i Petycji Rady Miejskiej w Barwicach celem ustosunkowania się do treści petycji.</w:t>
      </w:r>
    </w:p>
    <w:p w14:paraId="03E3FA05" w14:textId="77777777" w:rsidR="001D1029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Pismem z dnia 11 grudnia 2025 r. podmiot wnoszący petycję został poinformowany o przedłużeniu terminu rozpatrzenia petycji.</w:t>
      </w:r>
    </w:p>
    <w:p w14:paraId="5BFB3C99" w14:textId="77777777" w:rsidR="001D1029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Przedmiotowa petycja była przedmiotem prac Komisji Skarg, Wniosków i Petycji Rady Miejskiej w Barwicach na posiedzeniu w dniu 16 stycznia 2026 r.</w:t>
      </w:r>
    </w:p>
    <w:p w14:paraId="5050AEEB" w14:textId="77777777" w:rsidR="001D1029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Przedmiotowa petycja rozpatrywana była zaraz po zajęciu przez Komisję stanowiska w przedmiocie petycji mieszkańców sołectwa Białowąs z dnia 19 września 2025 r. przeciwko budowie farmy fotowoltaicznej w miejscowości Białowąs i Borzęcino, tj. petycji, której przedmiotem jest tożsama inwestycja. Na posiedzeniu Komisji nie był obecny żaden z przedstawicieli wnoszących petycję, brak też było innych głosów oraz wniosków dotyczących przedmiotu petycji. Uzasadnionym staje się więc przywołanie argumentacji podniesionej w trakcie rozpatrywania petycji mieszkańców sołectwa Białowąs.</w:t>
      </w:r>
    </w:p>
    <w:p w14:paraId="42535872" w14:textId="77777777" w:rsidR="001D1029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 toku prac Komisji zapoznano się z notatką służbową Referatu Ochrony Środowiska dotyczącą przebiegu postępowania administracyjnego w sprawie planowanej inwestycji. Z przedstawionych informacji wynika, że w dniu 31 października 2025 r. inwestor złożył wniosek o zawieszenie postępowania administracyjnego w związku z planowanym przedłożeniem dodatkowych materiałów i wyjaśnień. W dniu 6 listopada 2025 r. wydano obwieszczenie o możliwości składania wniosków w sprawie, a następnie postępowanie zostało formalnie zawieszone do czasu uzupełnienia dokumentacji przez inwestora.</w:t>
      </w:r>
    </w:p>
    <w:p w14:paraId="1274D68C" w14:textId="77777777" w:rsidR="001D1029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Komisja przypomina, że podczas posiedzenia głos zabrała m.in. Sołtys sołectwa Białowąs (tj. sołectwa sąsiadującego z sołectwem Borzęcino). Pani Sołtys poinformowała, że petycja złożona przez mieszkańców sołectwa Białowąs wyraża sprzeciw wobec planowanej inwestycji polegającej na budowie farmy fotowoltaicznej o znacznej powierzchni i mocy. Wskazano przede wszystkim na obawy związane z dużą skalą przedsięwzięcia, możliwą trwałą zmianą charakteru miejscowości, przekształceniem krajobrazu oraz potencjalnym wpływem inwestycji na komfort życia mieszkańców i utratę wartości nieruchomości. Podnoszono również kwestie lokalizacji inwestycji w pobliżu zabudowy mieszkaniowej, braku bezpośrednich korzyści dla lokalnej społeczności oraz niedostatecznej – zdaniem mieszkańców – informacji o planowanej inwestycji na wczesnym etapie.</w:t>
      </w:r>
    </w:p>
    <w:p w14:paraId="27577720" w14:textId="77777777" w:rsidR="001D1029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 trakcie dyskusji członkowie Komisji odnosili się zarówno do argumentów zgłaszanych przez mieszkańców, jak i do szerszego kontekstu realizacji inwestycji z zakresu odnawialnych źródeł energii. Zwracano uwagę na skalę planowanego przedsięwzięcia, potencjalne oddziaływanie infrastruktury technicznej na otoczenie oraz konieczność analizy doświadczeń związanych z funkcjonowaniem podobnych instalacji w innych regionach. Jednocześnie wskazywano na potrzebę rozwoju nowoczesnej infrastruktury energetycznej oraz znaczenie inwestycji w odnawialne źródła energii dla bezpieczeństwa energetycznego i rozwoju gospodarczego.</w:t>
      </w:r>
    </w:p>
    <w:p w14:paraId="6181DE4A" w14:textId="77777777" w:rsidR="001D1029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Burmistrz Barwic przedstawił informacje dotyczące aktualnego stanu postępowania administracyjnego oraz uwarunkowań środowiskowych planowanej inwestycji. Poinformował, że inwestycja jest obecnie przeprojektowywana, a jej skala może ulec zmniejszeniu. Wskazał również, że dalsze procedowanie uzależnione jest od uzgodnień środowiskowych oraz decyzji właściwych organów, w tym Regionalnej Dyrekcji Ochrony Środowiska. Podkreślił także, że inwestor deklaruje prowadzenie dalszego dialogu z mieszkańcami.</w:t>
      </w:r>
    </w:p>
    <w:p w14:paraId="4E39AAA7" w14:textId="77777777" w:rsidR="001D1029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lastRenderedPageBreak/>
        <w:t>Wobec powyższego Komisja Skarg, Wniosków i Petycji Rady Miejskiej w Barwicach na posiedzeniu w dniu 16 stycznia 2026 r. po przeprowadzeniu dyskusji i głosowaniu przyjęła opinię dla Rady Miejskiej w Barwicach w formie uchwały o  bezzasadności wyżej wymienionej petycji (1 głos „za”, 1 głos „przeciw”, 2 głosy „wstrzymuję się”, wobec równej ilości głosów „za” i „przeciw” o wyniku głosowania i uznaniu petycji za bezzasadną przeważył głos oddany przez Przewodniczącą Komisji, tj. zgodnie z § 82 ust. 1 Statutu Gminy Barwice).</w:t>
      </w:r>
    </w:p>
    <w:p w14:paraId="1554A67B" w14:textId="77777777" w:rsidR="001D1029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Mając na uwadze powyższe Rada Miejska w Barwicach, podzielając opinię Komisji Skarg, Wniosków i Petycji uznaje, że petycja mieszkańców sołectwa Borzęcino z dnia 22 września 2025 r. przeciwko budowie farmy fotowoltaicznej w obrębie Wojsławiec i Białowąs, gmina Barwice jest bezzasadna, a podjęcie uchwały o przedstawionej treści jest w pełni uzasadnione.</w:t>
      </w:r>
    </w:p>
    <w:p w14:paraId="6B83800B" w14:textId="77777777" w:rsidR="001D1029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Niniejsza uchwała wraz z uzasadnieniem stanowi zawiadomienie o sposobie załatwienia petycji za pomocą środków komunikacji elektronicznej w rozumieniu art. 13 ust. 1 ustawy z dnia 11 lipca 2014 r. o petycjach (t.j. Dz.U. z 2018 r. poz. 870).</w:t>
      </w:r>
    </w:p>
    <w:p w14:paraId="2ED40B27" w14:textId="77777777" w:rsidR="001D1029" w:rsidRDefault="00000000">
      <w:pPr>
        <w:spacing w:before="120" w:after="120"/>
        <w:jc w:val="center"/>
        <w:rPr>
          <w:b/>
          <w:szCs w:val="20"/>
        </w:rPr>
      </w:pPr>
      <w:r>
        <w:rPr>
          <w:b/>
          <w:szCs w:val="20"/>
        </w:rPr>
        <w:t>Pouczenie</w:t>
      </w:r>
    </w:p>
    <w:p w14:paraId="17BC930A" w14:textId="77777777" w:rsidR="001D1029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 xml:space="preserve">Zgodnie z art. 13 ust. 2 ustawy z dnia 11 lipca 2014r. o petycjach (t.j. Dz.U. z 2018 r. poz. 870) sposób załatwienia petycji nie może być przedmiotem skargi. </w:t>
      </w:r>
    </w:p>
    <w:p w14:paraId="38619F21" w14:textId="77777777" w:rsidR="001D1029" w:rsidRDefault="001D1029">
      <w:pPr>
        <w:spacing w:before="120" w:after="120"/>
        <w:ind w:firstLine="227"/>
        <w:rPr>
          <w:szCs w:val="20"/>
        </w:rPr>
      </w:pPr>
    </w:p>
    <w:p w14:paraId="14228D2F" w14:textId="77777777" w:rsidR="001D1029" w:rsidRDefault="001D1029">
      <w:pPr>
        <w:spacing w:before="120" w:after="120"/>
        <w:ind w:firstLine="227"/>
        <w:rPr>
          <w:szCs w:val="20"/>
        </w:rPr>
      </w:pPr>
    </w:p>
    <w:p w14:paraId="0C8EEF89" w14:textId="77777777" w:rsidR="001D1029" w:rsidRDefault="001D1029">
      <w:pPr>
        <w:spacing w:before="120" w:after="120"/>
        <w:ind w:firstLine="227"/>
        <w:rPr>
          <w:szCs w:val="20"/>
        </w:rPr>
      </w:pPr>
    </w:p>
    <w:p w14:paraId="62881BBB" w14:textId="77777777" w:rsidR="001D1029" w:rsidRDefault="001D1029">
      <w:pPr>
        <w:spacing w:before="120" w:after="120"/>
        <w:ind w:firstLine="227"/>
        <w:rPr>
          <w:szCs w:val="20"/>
        </w:rPr>
      </w:pPr>
    </w:p>
    <w:p w14:paraId="1A9CC148" w14:textId="77777777" w:rsidR="001D1029" w:rsidRDefault="001D1029">
      <w:pPr>
        <w:spacing w:before="120" w:after="120"/>
        <w:ind w:firstLine="227"/>
        <w:rPr>
          <w:szCs w:val="20"/>
        </w:rPr>
      </w:pPr>
    </w:p>
    <w:p w14:paraId="0AAFB3A9" w14:textId="77777777" w:rsidR="001D1029" w:rsidRDefault="001D1029">
      <w:pPr>
        <w:spacing w:before="120" w:after="120"/>
        <w:ind w:firstLine="227"/>
        <w:rPr>
          <w:szCs w:val="20"/>
        </w:rPr>
      </w:pPr>
    </w:p>
    <w:p w14:paraId="118C1F55" w14:textId="77777777" w:rsidR="001D1029" w:rsidRDefault="001D1029">
      <w:pPr>
        <w:spacing w:before="120" w:after="120"/>
        <w:ind w:firstLine="227"/>
        <w:rPr>
          <w:szCs w:val="20"/>
        </w:rPr>
      </w:pPr>
    </w:p>
    <w:p w14:paraId="479AB78D" w14:textId="77777777" w:rsidR="001D1029" w:rsidRDefault="001D1029">
      <w:pPr>
        <w:spacing w:before="120" w:after="120"/>
        <w:ind w:firstLine="227"/>
        <w:rPr>
          <w:szCs w:val="20"/>
        </w:rPr>
      </w:pPr>
    </w:p>
    <w:p w14:paraId="1580747E" w14:textId="77777777" w:rsidR="001D1029" w:rsidRDefault="001D1029">
      <w:pPr>
        <w:spacing w:before="120" w:after="120"/>
        <w:ind w:firstLine="227"/>
        <w:rPr>
          <w:szCs w:val="20"/>
        </w:rPr>
      </w:pPr>
    </w:p>
    <w:p w14:paraId="7C01B832" w14:textId="77777777" w:rsidR="001D1029" w:rsidRDefault="001D1029">
      <w:pPr>
        <w:spacing w:before="120" w:after="120"/>
        <w:ind w:firstLine="227"/>
        <w:rPr>
          <w:szCs w:val="20"/>
        </w:rPr>
      </w:pPr>
    </w:p>
    <w:p w14:paraId="69045FBB" w14:textId="77777777" w:rsidR="001D1029" w:rsidRDefault="001D1029">
      <w:pPr>
        <w:spacing w:before="120" w:after="120"/>
        <w:ind w:firstLine="227"/>
        <w:rPr>
          <w:szCs w:val="20"/>
        </w:rPr>
      </w:pPr>
    </w:p>
    <w:p w14:paraId="67D975A7" w14:textId="77777777" w:rsidR="001D1029" w:rsidRDefault="001D1029">
      <w:pPr>
        <w:spacing w:before="120" w:after="120"/>
        <w:ind w:firstLine="227"/>
        <w:rPr>
          <w:szCs w:val="20"/>
        </w:rPr>
      </w:pPr>
    </w:p>
    <w:p w14:paraId="1C837704" w14:textId="77777777" w:rsidR="001D1029" w:rsidRDefault="001D1029">
      <w:pPr>
        <w:spacing w:before="120" w:after="120"/>
        <w:ind w:firstLine="227"/>
        <w:rPr>
          <w:szCs w:val="20"/>
        </w:rPr>
      </w:pPr>
    </w:p>
    <w:p w14:paraId="7A7984C7" w14:textId="77777777" w:rsidR="001D1029" w:rsidRDefault="001D1029">
      <w:pPr>
        <w:spacing w:before="120" w:after="120"/>
        <w:ind w:firstLine="227"/>
        <w:rPr>
          <w:szCs w:val="20"/>
        </w:rPr>
      </w:pPr>
    </w:p>
    <w:p w14:paraId="22E7CC91" w14:textId="77777777" w:rsidR="001D1029" w:rsidRDefault="001D1029">
      <w:pPr>
        <w:spacing w:before="120" w:after="120"/>
        <w:ind w:firstLine="227"/>
        <w:rPr>
          <w:szCs w:val="20"/>
        </w:rPr>
      </w:pPr>
    </w:p>
    <w:p w14:paraId="319F9D56" w14:textId="77777777" w:rsidR="001D1029" w:rsidRDefault="001D1029">
      <w:pPr>
        <w:spacing w:before="120" w:after="120"/>
        <w:ind w:firstLine="227"/>
        <w:rPr>
          <w:szCs w:val="20"/>
        </w:rPr>
      </w:pPr>
    </w:p>
    <w:p w14:paraId="5363AABB" w14:textId="77777777" w:rsidR="001D1029" w:rsidRDefault="001D1029">
      <w:pPr>
        <w:spacing w:before="120" w:after="120"/>
        <w:ind w:firstLine="227"/>
        <w:rPr>
          <w:szCs w:val="20"/>
        </w:rPr>
      </w:pPr>
    </w:p>
    <w:p w14:paraId="3199B482" w14:textId="77777777" w:rsidR="001D1029" w:rsidRDefault="001D1029">
      <w:pPr>
        <w:spacing w:before="120" w:after="120"/>
        <w:ind w:firstLine="227"/>
        <w:rPr>
          <w:szCs w:val="20"/>
        </w:rPr>
      </w:pPr>
    </w:p>
    <w:p w14:paraId="70AE9A44" w14:textId="77777777" w:rsidR="001D1029" w:rsidRDefault="001D1029">
      <w:pPr>
        <w:spacing w:before="120" w:after="120"/>
        <w:ind w:firstLine="227"/>
        <w:rPr>
          <w:szCs w:val="20"/>
        </w:rPr>
      </w:pPr>
    </w:p>
    <w:p w14:paraId="756127FF" w14:textId="77777777" w:rsidR="001D1029" w:rsidRDefault="001D1029">
      <w:pPr>
        <w:spacing w:before="120" w:after="120"/>
        <w:ind w:firstLine="227"/>
        <w:rPr>
          <w:szCs w:val="20"/>
        </w:rPr>
      </w:pPr>
    </w:p>
    <w:p w14:paraId="2B48673C" w14:textId="77777777" w:rsidR="001D1029" w:rsidRDefault="001D1029">
      <w:pPr>
        <w:spacing w:before="120" w:after="120"/>
        <w:ind w:firstLine="227"/>
        <w:rPr>
          <w:szCs w:val="20"/>
        </w:rPr>
      </w:pPr>
    </w:p>
    <w:p w14:paraId="13AD3D8B" w14:textId="77777777" w:rsidR="001D1029" w:rsidRDefault="001D1029">
      <w:pPr>
        <w:spacing w:before="120" w:after="120"/>
        <w:ind w:firstLine="227"/>
        <w:rPr>
          <w:szCs w:val="20"/>
        </w:rPr>
      </w:pPr>
    </w:p>
    <w:p w14:paraId="781EC1AE" w14:textId="77777777" w:rsidR="001D1029" w:rsidRDefault="001D1029">
      <w:pPr>
        <w:spacing w:before="120" w:after="120"/>
        <w:ind w:firstLine="227"/>
        <w:rPr>
          <w:szCs w:val="20"/>
        </w:rPr>
      </w:pPr>
    </w:p>
    <w:p w14:paraId="4EF9154A" w14:textId="77777777" w:rsidR="001D1029" w:rsidRDefault="001D1029">
      <w:pPr>
        <w:spacing w:before="120" w:after="120"/>
        <w:rPr>
          <w:color w:val="000000"/>
          <w:szCs w:val="20"/>
          <w:u w:color="000000"/>
        </w:rPr>
      </w:pPr>
    </w:p>
    <w:sectPr w:rsidR="001D1029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5950"/>
    <w:rsid w:val="001D1029"/>
    <w:rsid w:val="00262D59"/>
    <w:rsid w:val="00A77B3E"/>
    <w:rsid w:val="00CA2A55"/>
    <w:rsid w:val="00CB3F92"/>
    <w:rsid w:val="00EA2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5B3FDD"/>
  <w15:docId w15:val="{74A612C5-2C4F-41B1-A40F-DB43F5D8F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996</Words>
  <Characters>5981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6964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XXXII/189/2026 z dnia 26 marca 2026 r.</dc:title>
  <dc:subject>w sprawie rozpatrzenia petycji</dc:subject>
  <dc:creator>Lorkiewicz_J</dc:creator>
  <cp:lastModifiedBy>Justyna Lorkiewicz</cp:lastModifiedBy>
  <cp:revision>4</cp:revision>
  <dcterms:created xsi:type="dcterms:W3CDTF">2026-03-27T08:35:00Z</dcterms:created>
  <dcterms:modified xsi:type="dcterms:W3CDTF">2026-03-27T12:14:00Z</dcterms:modified>
  <cp:category>Akt prawny</cp:category>
</cp:coreProperties>
</file>