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85760" w14:textId="77777777" w:rsidR="00A77B3E" w:rsidRPr="008D3F6F" w:rsidRDefault="00000000">
      <w:pPr>
        <w:jc w:val="center"/>
        <w:rPr>
          <w:b/>
          <w:caps/>
        </w:rPr>
      </w:pPr>
      <w:r w:rsidRPr="008D3F6F">
        <w:rPr>
          <w:b/>
          <w:caps/>
        </w:rPr>
        <w:t>Uchwała Nr XXX/176/2026</w:t>
      </w:r>
      <w:r w:rsidRPr="008D3F6F">
        <w:rPr>
          <w:b/>
          <w:caps/>
        </w:rPr>
        <w:br/>
        <w:t>Rady Miejskiej w Barwicach</w:t>
      </w:r>
    </w:p>
    <w:p w14:paraId="4D7CE07B" w14:textId="77777777" w:rsidR="00A77B3E" w:rsidRPr="008D3F6F" w:rsidRDefault="00000000">
      <w:pPr>
        <w:spacing w:before="280" w:after="280"/>
        <w:jc w:val="center"/>
        <w:rPr>
          <w:b/>
          <w:caps/>
        </w:rPr>
      </w:pPr>
      <w:r w:rsidRPr="008D3F6F">
        <w:t>z dnia 29 stycznia 2026 r.</w:t>
      </w:r>
    </w:p>
    <w:p w14:paraId="4ABCAA05" w14:textId="77777777" w:rsidR="00A77B3E" w:rsidRPr="008D3F6F" w:rsidRDefault="00000000">
      <w:pPr>
        <w:keepNext/>
        <w:spacing w:after="480"/>
        <w:jc w:val="center"/>
      </w:pPr>
      <w:r w:rsidRPr="008D3F6F">
        <w:rPr>
          <w:b/>
        </w:rPr>
        <w:t>w sprawie przekazania do Wojewódzkiego Sądu Administracyjnego w Szczecinie skargi na Uchwałę Nr III/14/2010 Rady Miejskiej w Barwicach z dnia 30 grudnia 2010 r. w sprawie miejscowego planu zagospodarowania przestrzennego dla terenów położonych w gminie Barwice „Budowa farm elektrowni wiatrowych” w części obejmującej przepis § 20 ust. 2 pkt 1 uchwały we fragmencie „o mocy 3,0 MW każda” wraz z odpowiedzią na skargę</w:t>
      </w:r>
    </w:p>
    <w:p w14:paraId="42D36BC4" w14:textId="77777777" w:rsidR="00A77B3E" w:rsidRPr="008D3F6F" w:rsidRDefault="00000000">
      <w:pPr>
        <w:keepLines/>
        <w:spacing w:before="120" w:after="120"/>
        <w:ind w:firstLine="227"/>
      </w:pPr>
      <w:r w:rsidRPr="008D3F6F">
        <w:t>Na podstawie art. 18 ust. 2 pkt 15 ustawy z dnia 8 marca 1990 r. o samorządzie gminnym (t.j. Dz. U. z 2025 r., poz. 1153 z późn. zm.) oraz art. 54 § 2 ustawy z dnia 30 sierpnia 2002 r. Prawo o postępowaniu przed sądami administracyjnymi (t.j. Dz. U. z 2024 r. poz. 935 z późn. zm.), Rada Miejska w Barwicach uchwala co następuje:</w:t>
      </w:r>
    </w:p>
    <w:p w14:paraId="43DA11E6" w14:textId="20770C8B" w:rsidR="00A77B3E" w:rsidRPr="008D3F6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8D3F6F">
        <w:rPr>
          <w:b/>
        </w:rPr>
        <w:t>§ 1. </w:t>
      </w:r>
      <w:r w:rsidRPr="008D3F6F">
        <w:t xml:space="preserve">1. Rada Miejska w Barwicach przekazuje do Wojewódzkiego Sądu Administracyjnego w Szczecinie skargę Pana </w:t>
      </w:r>
      <w:r w:rsidR="00282488">
        <w:t>…………….</w:t>
      </w:r>
      <w:r w:rsidRPr="008D3F6F">
        <w:t xml:space="preserve"> i Pani </w:t>
      </w:r>
      <w:r w:rsidR="00282488">
        <w:t>……………</w:t>
      </w:r>
      <w:r w:rsidRPr="008D3F6F">
        <w:t xml:space="preserve"> z dnia 7 stycznia 2026 r. (data wpływu do organu: 12 stycznia 2026 r.) na Uchwałę Nr III/14/2010 Rady Miejskiej w Barwicach z dnia 30 grudnia 2010 r. w sprawie miejscowego planu zagospodarowania przestrzennego dla terenów położonych w gminie Barwice „Budowa farm elektrowni wiatrowych” w części obejmującej przepis § 20 ust. 2 pkt 1 uchwały we fragmencie „o mocy 3,0 MW każda” wraz z odpowiedzią na skargę.</w:t>
      </w:r>
    </w:p>
    <w:p w14:paraId="1FED7A46" w14:textId="77777777" w:rsidR="00A77B3E" w:rsidRPr="008D3F6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8D3F6F">
        <w:t>2. </w:t>
      </w:r>
      <w:r w:rsidRPr="008D3F6F">
        <w:rPr>
          <w:color w:val="000000"/>
          <w:u w:color="000000"/>
        </w:rPr>
        <w:t>Treść odpowiedzi na skargę stanowi załącznik do niniejszej uchwały.</w:t>
      </w:r>
    </w:p>
    <w:p w14:paraId="7478A179" w14:textId="77777777" w:rsidR="00A77B3E" w:rsidRPr="008D3F6F" w:rsidRDefault="00000000">
      <w:pPr>
        <w:keepLines/>
        <w:spacing w:before="120" w:after="120"/>
        <w:ind w:firstLine="340"/>
        <w:rPr>
          <w:color w:val="000000"/>
          <w:u w:color="000000"/>
        </w:rPr>
      </w:pPr>
      <w:r w:rsidRPr="008D3F6F">
        <w:rPr>
          <w:b/>
        </w:rPr>
        <w:t>§ 2. </w:t>
      </w:r>
      <w:r w:rsidRPr="008D3F6F">
        <w:rPr>
          <w:color w:val="000000"/>
          <w:u w:color="000000"/>
        </w:rPr>
        <w:t>Wykonanie Uchwały powierza się Burmistrzowi Barwic.</w:t>
      </w:r>
    </w:p>
    <w:p w14:paraId="52D79B30" w14:textId="77777777" w:rsidR="00A77B3E" w:rsidRPr="008D3F6F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 w:rsidRPr="008D3F6F">
        <w:rPr>
          <w:b/>
        </w:rPr>
        <w:t>§ 3. </w:t>
      </w:r>
      <w:r w:rsidRPr="008D3F6F">
        <w:rPr>
          <w:color w:val="000000"/>
          <w:u w:color="000000"/>
        </w:rPr>
        <w:t>Uchwała wchodzi w życie z dniem podjęcia.</w:t>
      </w:r>
    </w:p>
    <w:p w14:paraId="34696092" w14:textId="77777777" w:rsidR="00A77B3E" w:rsidRPr="008D3F6F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9AA9C9A" w14:textId="77777777" w:rsidR="00A77B3E" w:rsidRPr="008D3F6F" w:rsidRDefault="00000000">
      <w:pPr>
        <w:keepNext/>
        <w:rPr>
          <w:color w:val="000000"/>
          <w:u w:color="000000"/>
        </w:rPr>
      </w:pPr>
      <w:r w:rsidRPr="008D3F6F"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01F16" w:rsidRPr="008D3F6F" w14:paraId="0ED03EA9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469870" w14:textId="77777777" w:rsidR="00601F16" w:rsidRPr="008D3F6F" w:rsidRDefault="00601F1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52C804" w14:textId="77777777" w:rsidR="00601F16" w:rsidRPr="008D3F6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 w:rsidRPr="008D3F6F">
              <w:rPr>
                <w:color w:val="000000"/>
                <w:szCs w:val="22"/>
              </w:rPr>
              <w:t>Przewodniczący Rady</w:t>
            </w:r>
            <w:r w:rsidRPr="008D3F6F">
              <w:rPr>
                <w:color w:val="000000"/>
                <w:szCs w:val="22"/>
              </w:rPr>
              <w:br/>
            </w:r>
            <w:r w:rsidRPr="008D3F6F">
              <w:rPr>
                <w:color w:val="000000"/>
                <w:szCs w:val="22"/>
              </w:rPr>
              <w:br/>
            </w:r>
            <w:r w:rsidRPr="008D3F6F">
              <w:rPr>
                <w:color w:val="000000"/>
                <w:szCs w:val="22"/>
              </w:rPr>
              <w:br/>
            </w:r>
            <w:r w:rsidRPr="008D3F6F">
              <w:rPr>
                <w:b/>
              </w:rPr>
              <w:t>inż. Przemysław Gąska</w:t>
            </w:r>
          </w:p>
        </w:tc>
      </w:tr>
    </w:tbl>
    <w:p w14:paraId="6600A0F3" w14:textId="77777777" w:rsidR="00A77B3E" w:rsidRPr="008D3F6F" w:rsidRDefault="00A77B3E">
      <w:pPr>
        <w:keepNext/>
        <w:rPr>
          <w:color w:val="000000"/>
          <w:u w:color="000000"/>
        </w:rPr>
      </w:pPr>
    </w:p>
    <w:p w14:paraId="412B7606" w14:textId="77777777" w:rsidR="00A77B3E" w:rsidRPr="008D3F6F" w:rsidRDefault="00A77B3E">
      <w:pPr>
        <w:keepNext/>
        <w:rPr>
          <w:color w:val="000000"/>
          <w:u w:color="000000"/>
        </w:rPr>
        <w:sectPr w:rsidR="00A77B3E" w:rsidRPr="008D3F6F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B5BA5A9" w14:textId="5B15F293" w:rsidR="00601F16" w:rsidRPr="008D3F6F" w:rsidRDefault="005B6026" w:rsidP="005B6026">
      <w:pPr>
        <w:jc w:val="right"/>
        <w:rPr>
          <w:color w:val="000000"/>
          <w:szCs w:val="20"/>
          <w:shd w:val="clear" w:color="auto" w:fill="FFFFFF"/>
          <w:lang w:eastAsia="en-US" w:bidi="ar-SA"/>
        </w:rPr>
      </w:pPr>
      <w:r w:rsidRPr="005B6026">
        <w:rPr>
          <w:color w:val="000000"/>
          <w:szCs w:val="20"/>
          <w:shd w:val="clear" w:color="auto" w:fill="FFFFFF"/>
          <w:lang w:eastAsia="en-US"/>
        </w:rPr>
        <w:lastRenderedPageBreak/>
        <w:t>Załącznik</w:t>
      </w:r>
      <w:r w:rsidR="003B4F1E">
        <w:rPr>
          <w:color w:val="000000"/>
          <w:szCs w:val="20"/>
          <w:shd w:val="clear" w:color="auto" w:fill="FFFFFF"/>
          <w:lang w:eastAsia="en-US"/>
        </w:rPr>
        <w:t xml:space="preserve"> </w:t>
      </w:r>
      <w:r w:rsidRPr="005B6026">
        <w:rPr>
          <w:color w:val="000000"/>
          <w:szCs w:val="20"/>
          <w:shd w:val="clear" w:color="auto" w:fill="FFFFFF"/>
          <w:lang w:eastAsia="en-US"/>
        </w:rPr>
        <w:t>do uchwały Nr XXX/1</w:t>
      </w:r>
      <w:r>
        <w:rPr>
          <w:color w:val="000000"/>
          <w:szCs w:val="20"/>
          <w:shd w:val="clear" w:color="auto" w:fill="FFFFFF"/>
          <w:lang w:eastAsia="en-US"/>
        </w:rPr>
        <w:t>76</w:t>
      </w:r>
      <w:r w:rsidRPr="005B6026">
        <w:rPr>
          <w:color w:val="000000"/>
          <w:szCs w:val="20"/>
          <w:shd w:val="clear" w:color="auto" w:fill="FFFFFF"/>
          <w:lang w:eastAsia="en-US"/>
        </w:rPr>
        <w:t>/2026</w:t>
      </w:r>
      <w:r w:rsidRPr="005B6026">
        <w:rPr>
          <w:color w:val="000000"/>
          <w:szCs w:val="20"/>
          <w:shd w:val="clear" w:color="auto" w:fill="FFFFFF"/>
          <w:lang w:eastAsia="en-US"/>
        </w:rPr>
        <w:br/>
        <w:t>Rady Miejskiej w Barwicach</w:t>
      </w:r>
      <w:r w:rsidRPr="005B6026">
        <w:rPr>
          <w:color w:val="000000"/>
          <w:szCs w:val="20"/>
          <w:shd w:val="clear" w:color="auto" w:fill="FFFFFF"/>
          <w:lang w:eastAsia="en-US"/>
        </w:rPr>
        <w:br/>
        <w:t>z dnia 29 stycznia 2026 r.</w:t>
      </w:r>
      <w:r w:rsidRPr="005B6026">
        <w:rPr>
          <w:color w:val="000000"/>
          <w:szCs w:val="20"/>
          <w:shd w:val="clear" w:color="auto" w:fill="FFFFFF"/>
          <w:lang w:eastAsia="en-US"/>
        </w:rPr>
        <w:br/>
      </w:r>
    </w:p>
    <w:p w14:paraId="45EF2A4C" w14:textId="77777777" w:rsidR="00601F16" w:rsidRPr="008D3F6F" w:rsidRDefault="00601F16">
      <w:pPr>
        <w:jc w:val="left"/>
        <w:rPr>
          <w:color w:val="000000"/>
          <w:szCs w:val="20"/>
          <w:shd w:val="clear" w:color="auto" w:fill="FFFFFF"/>
          <w:lang w:eastAsia="en-US" w:bidi="ar-SA"/>
        </w:rPr>
      </w:pPr>
    </w:p>
    <w:p w14:paraId="033680A7" w14:textId="77777777" w:rsidR="00601F16" w:rsidRPr="008D3F6F" w:rsidRDefault="00601F16">
      <w:pPr>
        <w:jc w:val="left"/>
        <w:rPr>
          <w:color w:val="000000"/>
          <w:szCs w:val="20"/>
          <w:shd w:val="clear" w:color="auto" w:fill="FFFFFF"/>
          <w:lang w:eastAsia="en-US" w:bidi="ar-SA"/>
        </w:rPr>
      </w:pPr>
    </w:p>
    <w:p w14:paraId="5CF22E61" w14:textId="77777777" w:rsidR="00601F16" w:rsidRPr="008D3F6F" w:rsidRDefault="00601F16">
      <w:pPr>
        <w:jc w:val="left"/>
        <w:rPr>
          <w:color w:val="000000"/>
          <w:szCs w:val="20"/>
          <w:shd w:val="clear" w:color="auto" w:fill="FFFFFF"/>
          <w:lang w:eastAsia="en-US" w:bidi="en-US"/>
        </w:rPr>
      </w:pPr>
    </w:p>
    <w:p w14:paraId="51EA236B" w14:textId="77777777" w:rsidR="00601F16" w:rsidRPr="008D3F6F" w:rsidRDefault="00000000">
      <w:pPr>
        <w:spacing w:line="276" w:lineRule="auto"/>
        <w:jc w:val="right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>Barwice, dnia ………. 2026 r.</w:t>
      </w:r>
    </w:p>
    <w:p w14:paraId="1E5DAB19" w14:textId="77777777" w:rsidR="00601F16" w:rsidRPr="008D3F6F" w:rsidRDefault="00601F16">
      <w:pPr>
        <w:spacing w:line="276" w:lineRule="auto"/>
        <w:jc w:val="center"/>
        <w:rPr>
          <w:color w:val="000000"/>
          <w:szCs w:val="20"/>
          <w:shd w:val="clear" w:color="auto" w:fill="FFFFFF"/>
          <w:lang w:eastAsia="en-US" w:bidi="en-US"/>
        </w:rPr>
      </w:pPr>
    </w:p>
    <w:p w14:paraId="0A798ECA" w14:textId="77777777" w:rsidR="00601F16" w:rsidRPr="008D3F6F" w:rsidRDefault="00601F16">
      <w:pPr>
        <w:spacing w:line="276" w:lineRule="auto"/>
        <w:jc w:val="center"/>
        <w:rPr>
          <w:color w:val="000000"/>
          <w:szCs w:val="20"/>
          <w:shd w:val="clear" w:color="auto" w:fill="FFFFFF"/>
          <w:lang w:eastAsia="en-US" w:bidi="en-US"/>
        </w:rPr>
      </w:pPr>
    </w:p>
    <w:p w14:paraId="74679167" w14:textId="77777777" w:rsidR="00601F16" w:rsidRPr="008D3F6F" w:rsidRDefault="00000000">
      <w:pPr>
        <w:spacing w:line="276" w:lineRule="auto"/>
        <w:jc w:val="center"/>
        <w:rPr>
          <w:b/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rFonts w:ascii="Times New Roman CE" w:hAnsi="Times New Roman CE"/>
          <w:b/>
          <w:color w:val="000000"/>
          <w:szCs w:val="20"/>
          <w:shd w:val="clear" w:color="auto" w:fill="FFFFFF"/>
          <w:lang w:eastAsia="en-US" w:bidi="en-US"/>
        </w:rPr>
        <w:t>Wojewódzki Sąd</w:t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 xml:space="preserve"> Administracyjny</w:t>
      </w:r>
    </w:p>
    <w:p w14:paraId="44421B32" w14:textId="77777777" w:rsidR="00601F16" w:rsidRPr="008D3F6F" w:rsidRDefault="00000000">
      <w:pPr>
        <w:spacing w:line="276" w:lineRule="auto"/>
        <w:ind w:left="5529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>w Szczecinie</w:t>
      </w:r>
    </w:p>
    <w:p w14:paraId="371A33E4" w14:textId="77777777" w:rsidR="00601F16" w:rsidRPr="008D3F6F" w:rsidRDefault="00000000">
      <w:pPr>
        <w:spacing w:line="276" w:lineRule="auto"/>
        <w:ind w:left="5529"/>
        <w:jc w:val="left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ul. Staromłyńska 10</w:t>
      </w:r>
    </w:p>
    <w:p w14:paraId="03458CCC" w14:textId="77777777" w:rsidR="00601F16" w:rsidRPr="008D3F6F" w:rsidRDefault="00000000">
      <w:pPr>
        <w:spacing w:line="276" w:lineRule="auto"/>
        <w:ind w:left="5529"/>
        <w:jc w:val="left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>70 – 561 Szczecin</w:t>
      </w:r>
    </w:p>
    <w:p w14:paraId="1E370EDB" w14:textId="77777777" w:rsidR="00601F16" w:rsidRPr="008D3F6F" w:rsidRDefault="00601F16">
      <w:pPr>
        <w:spacing w:line="276" w:lineRule="auto"/>
        <w:jc w:val="left"/>
        <w:rPr>
          <w:color w:val="000000"/>
          <w:szCs w:val="20"/>
          <w:shd w:val="clear" w:color="auto" w:fill="FFFFFF"/>
          <w:lang w:eastAsia="en-US" w:bidi="en-US"/>
        </w:rPr>
      </w:pPr>
    </w:p>
    <w:p w14:paraId="4141A980" w14:textId="77777777" w:rsidR="00601F16" w:rsidRPr="008D3F6F" w:rsidRDefault="00601F16">
      <w:pPr>
        <w:spacing w:line="276" w:lineRule="auto"/>
        <w:jc w:val="left"/>
        <w:rPr>
          <w:color w:val="000000"/>
          <w:szCs w:val="20"/>
          <w:shd w:val="clear" w:color="auto" w:fill="FFFFFF"/>
          <w:lang w:eastAsia="en-US" w:bidi="en-US"/>
        </w:rPr>
      </w:pPr>
    </w:p>
    <w:p w14:paraId="0F1057FD" w14:textId="0B12F2AE" w:rsidR="00601F16" w:rsidRPr="008D3F6F" w:rsidRDefault="00000000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ab/>
        <w:t>Skarżący: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 xml:space="preserve">1. </w:t>
      </w:r>
      <w:r w:rsidR="00282488">
        <w:rPr>
          <w:b/>
          <w:color w:val="000000"/>
          <w:szCs w:val="20"/>
          <w:shd w:val="clear" w:color="auto" w:fill="FFFFFF"/>
          <w:lang w:eastAsia="en-US" w:bidi="en-US"/>
        </w:rPr>
        <w:t>………………….</w:t>
      </w:r>
    </w:p>
    <w:p w14:paraId="010C3924" w14:textId="6954ED0C" w:rsidR="00601F16" w:rsidRPr="008D3F6F" w:rsidRDefault="00000000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  <w:t xml:space="preserve">2. </w:t>
      </w:r>
      <w:r w:rsidR="00282488">
        <w:rPr>
          <w:b/>
          <w:color w:val="000000"/>
          <w:szCs w:val="20"/>
          <w:shd w:val="clear" w:color="auto" w:fill="FFFFFF"/>
          <w:lang w:eastAsia="en-US" w:bidi="en-US"/>
        </w:rPr>
        <w:t>………………….</w:t>
      </w:r>
    </w:p>
    <w:p w14:paraId="4CF8BE58" w14:textId="77777777" w:rsidR="00601F16" w:rsidRPr="008D3F6F" w:rsidRDefault="00601F16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</w:p>
    <w:p w14:paraId="7DAB0C82" w14:textId="77777777" w:rsidR="00601F16" w:rsidRPr="008D3F6F" w:rsidRDefault="00000000">
      <w:pPr>
        <w:spacing w:line="276" w:lineRule="auto"/>
        <w:jc w:val="left"/>
        <w:rPr>
          <w:b/>
          <w:i/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i/>
          <w:color w:val="000000"/>
          <w:szCs w:val="20"/>
          <w:shd w:val="clear" w:color="auto" w:fill="FFFFFF"/>
          <w:lang w:eastAsia="en-US" w:bidi="en-US"/>
        </w:rPr>
        <w:t>reprezentowani przez</w:t>
      </w:r>
    </w:p>
    <w:p w14:paraId="260BDB07" w14:textId="53512D01" w:rsidR="00601F16" w:rsidRPr="008D3F6F" w:rsidRDefault="00000000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rFonts w:ascii="Times New Roman CE" w:hAnsi="Times New Roman CE"/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rFonts w:ascii="Times New Roman CE" w:hAnsi="Times New Roman CE"/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rFonts w:ascii="Times New Roman CE" w:hAnsi="Times New Roman CE"/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rFonts w:ascii="Times New Roman CE" w:hAnsi="Times New Roman CE"/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rFonts w:ascii="Times New Roman CE" w:hAnsi="Times New Roman CE"/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rFonts w:ascii="Times New Roman CE" w:hAnsi="Times New Roman CE"/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rFonts w:ascii="Times New Roman CE" w:hAnsi="Times New Roman CE"/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rFonts w:ascii="Times New Roman CE" w:hAnsi="Times New Roman CE"/>
          <w:b/>
          <w:color w:val="000000"/>
          <w:szCs w:val="20"/>
          <w:shd w:val="clear" w:color="auto" w:fill="FFFFFF"/>
          <w:lang w:eastAsia="en-US" w:bidi="en-US"/>
        </w:rPr>
        <w:tab/>
        <w:t xml:space="preserve">adw. </w:t>
      </w:r>
      <w:r w:rsidR="00282488">
        <w:rPr>
          <w:rFonts w:ascii="Times New Roman CE" w:hAnsi="Times New Roman CE"/>
          <w:b/>
          <w:color w:val="000000"/>
          <w:szCs w:val="20"/>
          <w:shd w:val="clear" w:color="auto" w:fill="FFFFFF"/>
          <w:lang w:eastAsia="en-US" w:bidi="en-US"/>
        </w:rPr>
        <w:t>……………………</w:t>
      </w:r>
    </w:p>
    <w:p w14:paraId="2FDE6280" w14:textId="77777777" w:rsidR="00601F16" w:rsidRPr="008D3F6F" w:rsidRDefault="00000000">
      <w:pPr>
        <w:spacing w:line="276" w:lineRule="auto"/>
        <w:jc w:val="left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ab/>
      </w:r>
    </w:p>
    <w:p w14:paraId="0175A2DE" w14:textId="77777777" w:rsidR="00601F16" w:rsidRPr="008D3F6F" w:rsidRDefault="00601F16">
      <w:pPr>
        <w:spacing w:line="276" w:lineRule="auto"/>
        <w:jc w:val="left"/>
        <w:rPr>
          <w:color w:val="000000"/>
          <w:szCs w:val="20"/>
          <w:shd w:val="clear" w:color="auto" w:fill="FFFFFF"/>
          <w:lang w:eastAsia="en-US" w:bidi="en-US"/>
        </w:rPr>
      </w:pPr>
    </w:p>
    <w:p w14:paraId="18F5D460" w14:textId="77777777" w:rsidR="00601F16" w:rsidRPr="008D3F6F" w:rsidRDefault="00000000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color w:val="000000"/>
          <w:szCs w:val="20"/>
          <w:shd w:val="clear" w:color="auto" w:fill="FFFFFF"/>
          <w:lang w:eastAsia="en-US" w:bidi="en-US"/>
        </w:rPr>
        <w:tab/>
        <w:t>Organ: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color w:val="000000"/>
          <w:szCs w:val="20"/>
          <w:shd w:val="clear" w:color="auto" w:fill="FFFFFF"/>
          <w:lang w:eastAsia="en-US" w:bidi="en-US"/>
        </w:rPr>
        <w:tab/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>Rada Miejska w Barwicach</w:t>
      </w:r>
    </w:p>
    <w:p w14:paraId="29E1236B" w14:textId="77777777" w:rsidR="00601F16" w:rsidRPr="008D3F6F" w:rsidRDefault="00000000">
      <w:pPr>
        <w:spacing w:line="276" w:lineRule="auto"/>
        <w:ind w:left="4944" w:firstLine="720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ul. Zwycięzców 22</w:t>
      </w:r>
    </w:p>
    <w:p w14:paraId="3D189C39" w14:textId="77777777" w:rsidR="00601F16" w:rsidRPr="008D3F6F" w:rsidRDefault="00000000">
      <w:pPr>
        <w:spacing w:line="276" w:lineRule="auto"/>
        <w:ind w:left="4956" w:firstLine="708"/>
        <w:jc w:val="left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>78 - 460 Barwice</w:t>
      </w:r>
    </w:p>
    <w:p w14:paraId="742DF874" w14:textId="77777777" w:rsidR="00601F16" w:rsidRPr="008D3F6F" w:rsidRDefault="00601F16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</w:p>
    <w:p w14:paraId="22A17613" w14:textId="77777777" w:rsidR="00601F16" w:rsidRPr="008D3F6F" w:rsidRDefault="00000000">
      <w:pPr>
        <w:spacing w:line="276" w:lineRule="auto"/>
        <w:jc w:val="center"/>
        <w:rPr>
          <w:b/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rFonts w:ascii="Times New Roman CE" w:hAnsi="Times New Roman CE"/>
          <w:b/>
          <w:color w:val="000000"/>
          <w:szCs w:val="20"/>
          <w:shd w:val="clear" w:color="auto" w:fill="FFFFFF"/>
          <w:lang w:eastAsia="en-US" w:bidi="en-US"/>
        </w:rPr>
        <w:t>Odpowiedź</w:t>
      </w: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 xml:space="preserve"> na </w:t>
      </w:r>
      <w:r w:rsidRPr="008D3F6F">
        <w:rPr>
          <w:rFonts w:ascii="Times New Roman CE" w:hAnsi="Times New Roman CE"/>
          <w:b/>
          <w:color w:val="000000"/>
          <w:szCs w:val="20"/>
          <w:shd w:val="clear" w:color="auto" w:fill="FFFFFF"/>
          <w:lang w:eastAsia="en-US" w:bidi="en-US"/>
        </w:rPr>
        <w:t>skargę</w:t>
      </w:r>
    </w:p>
    <w:p w14:paraId="273B7B2A" w14:textId="77777777" w:rsidR="00601F16" w:rsidRPr="008D3F6F" w:rsidRDefault="00601F16">
      <w:pPr>
        <w:spacing w:line="276" w:lineRule="auto"/>
        <w:jc w:val="left"/>
        <w:rPr>
          <w:b/>
          <w:color w:val="000000"/>
          <w:szCs w:val="20"/>
          <w:shd w:val="clear" w:color="auto" w:fill="FFFFFF"/>
          <w:lang w:eastAsia="en-US" w:bidi="en-US"/>
        </w:rPr>
      </w:pPr>
    </w:p>
    <w:p w14:paraId="2FF0BFF1" w14:textId="620FE5C8" w:rsidR="00601F16" w:rsidRPr="008D3F6F" w:rsidRDefault="00000000">
      <w:pPr>
        <w:rPr>
          <w:b/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ab/>
        <w:t>Działając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podstawie art. 54 § 2 ustawy z dnia 30 sierpnia 2002 r. –Prawo o postępowaniu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przed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sądami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administracyjnymi (t.j. Dz. U. z 2024 r. poz. 935 z późn. zm., dalej: 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p.p.s.a.) niniejszym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przesyłam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kompletne i uporządkowane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akta sprawy oraz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następującą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odpowiedź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skargę Pana</w:t>
      </w:r>
      <w:r w:rsidR="00B11B3D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 …………..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 i Pani</w:t>
      </w:r>
      <w:r w:rsidR="00B11B3D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 ……………..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 z dnia 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>7 stycznia 2026 r. (data wp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ływu do organu: 12 stycznia 2026 r.) na Uchwałę Nr</w:t>
      </w:r>
      <w:r w:rsidR="00B11B3D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 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III/14/2010 Rady Miejskiej w Barwicach z dnia 30 grudnia 2010 r. w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> 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sprawie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miejscowego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planu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zagospodarowania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przestrzennego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dla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terenów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położonych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w gminie Barwice „Budowa farm elektrowni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wiatrowych” w części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obejmującej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przepis § 20 ust. 2 pkt 1 uchwały we fragmencie „o mocy 3,0 MW każda” wraz z odpowiedzią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skargę i wnoszę o jej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nieuwzględnienie i tym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samym - stosownie do przepisu art. 151 p.p.s.a. – o oddalenie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skargi w całości.</w:t>
      </w:r>
    </w:p>
    <w:p w14:paraId="4200578B" w14:textId="77777777" w:rsidR="00601F16" w:rsidRPr="008D3F6F" w:rsidRDefault="00601F16">
      <w:pPr>
        <w:rPr>
          <w:color w:val="000000"/>
          <w:szCs w:val="20"/>
          <w:shd w:val="clear" w:color="auto" w:fill="FFFFFF"/>
          <w:lang w:eastAsia="en-US" w:bidi="en-US"/>
        </w:rPr>
      </w:pPr>
    </w:p>
    <w:p w14:paraId="222B44EB" w14:textId="77777777" w:rsidR="00601F16" w:rsidRPr="008D3F6F" w:rsidRDefault="00000000">
      <w:pPr>
        <w:jc w:val="center"/>
        <w:rPr>
          <w:b/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b/>
          <w:color w:val="000000"/>
          <w:szCs w:val="20"/>
          <w:shd w:val="clear" w:color="auto" w:fill="FFFFFF"/>
          <w:lang w:eastAsia="en-US" w:bidi="en-US"/>
        </w:rPr>
        <w:t>Uzasadnienie</w:t>
      </w:r>
    </w:p>
    <w:p w14:paraId="70FFA18B" w14:textId="77777777" w:rsidR="00601F16" w:rsidRPr="008D3F6F" w:rsidRDefault="00601F16">
      <w:pPr>
        <w:rPr>
          <w:color w:val="000000"/>
          <w:szCs w:val="20"/>
          <w:shd w:val="clear" w:color="auto" w:fill="FFFFFF"/>
          <w:lang w:eastAsia="en-US" w:bidi="en-US"/>
        </w:rPr>
      </w:pPr>
    </w:p>
    <w:p w14:paraId="19E537DA" w14:textId="77777777" w:rsidR="00601F16" w:rsidRPr="008D3F6F" w:rsidRDefault="00000000">
      <w:pPr>
        <w:ind w:firstLine="720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Rada Miejska w Barwicach w dniu 30 grudnia 2010 r. podjęła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Uchwałę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Nr III/14/2010 w sprawie miejscowego planu zagospodarowania przestrzennego dla terenów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położonych w gminie Barwice „Budowa farm elektrowni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wiatrowych”. Uchwała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została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opublikowana w Dzienniku Urzędowym Województwa Zachodniopomorskiego w dniu 8 marca 2011 r. (poz. 378). </w:t>
      </w:r>
    </w:p>
    <w:p w14:paraId="099C5E78" w14:textId="25411FB6" w:rsidR="00601F16" w:rsidRPr="008D3F6F" w:rsidRDefault="00000000">
      <w:pPr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ab/>
        <w:t xml:space="preserve">Przedmiotowa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Uchwała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została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zaskarżona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przez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skargę Pana </w:t>
      </w:r>
      <w:r w:rsidR="00282488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…………….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 i Panią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="00282488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……………….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 w dniu 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>7 stycznia 2026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 r. (data wpływu do organu: 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>12 stycznia 2026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 r.) w części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obejmującej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przepis § 20 ust. 2 pkt 1 uchwały we fragmencie „o mocy 3,0 MW każda”.</w:t>
      </w:r>
    </w:p>
    <w:p w14:paraId="4EE0E4E1" w14:textId="77777777" w:rsidR="00601F16" w:rsidRPr="008D3F6F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Organ po analizie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treści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skargi oraz po przeanalizowaniu stanowiska prezentowanego obecnie w orzecznictwie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sądowo-administracyjnym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oraz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rozstrzygnięciach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nadzorczych wydanych w ramach nadzoru wojewody nie zgadza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się z 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zarzutami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podniesionymi w treści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skargi. </w:t>
      </w:r>
    </w:p>
    <w:p w14:paraId="24B969ED" w14:textId="77777777" w:rsidR="00601F16" w:rsidRPr="008D3F6F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lastRenderedPageBreak/>
        <w:t xml:space="preserve">W pierwszej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kolejności organ pragnie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podnieść, że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zaskarżona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uchwała – podobnie jak każda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uchwała Rady Miejskiej w Barwicach – podlegała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kontroli Wojewody Zachodniopomorskiego w ramach jego nadzoru przewidzianego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 art. 90 ustawy z dnia 8 marca 1990 r. o samorządzie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gminnym</w:t>
      </w:r>
      <w:r w:rsidRPr="008D3F6F">
        <w:rPr>
          <w:color w:val="000000"/>
          <w:szCs w:val="20"/>
          <w:shd w:val="clear" w:color="auto" w:fill="FFFFFF"/>
          <w:lang w:eastAsia="en-US" w:bidi="ar-SA"/>
        </w:rPr>
        <w:br/>
      </w:r>
      <w:r w:rsidRPr="008D3F6F">
        <w:rPr>
          <w:color w:val="000000"/>
          <w:szCs w:val="20"/>
          <w:shd w:val="clear" w:color="auto" w:fill="FFFFFF"/>
          <w:lang w:eastAsia="en-US" w:bidi="en-US"/>
        </w:rPr>
        <w:t>(t.j. Dz. U. z 2025 poz. 1153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 z późn. zm.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). </w:t>
      </w:r>
    </w:p>
    <w:p w14:paraId="782168EF" w14:textId="77777777" w:rsidR="00601F16" w:rsidRPr="008D3F6F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Zdaniem Rady Miejskiej w Barwicach skoro organ nadzoru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dokonał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analizy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treści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zaskarżonej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uchwały a następnie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wydał – stosownie do treści art. 91 ust. 1 ustawy z dnia 8 marca 1990 r. o samorządzie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gminnym – rozstrzygnięcia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nadzorczego, to uznać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należy, że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Uchwała Nr III/14/2010 Rady Miejskiej z dnia 30 grudnia 2010 r. w sprawie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miejscowego planu zagospodarowania przestrzennego dla terenów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położonych w gminie Barwice „Budowa farm elektrowni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wiatrowych” została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podjęta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zgodnie z dyspozycją art. 20 ust. 1 ustawy z dnia 27 marca 2003 r. o planowaniu i zagospodarowaniu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przestrzennym (t.j. Dz. U. z 2024 r. poz. 1130 z późn. zm.). Potwierdzeniem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powyższego jest dodatkowo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opublikowanie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zaskarżonej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uchwały w Dzienniku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Urzędowym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Województwa Zachodniopomorskiego.</w:t>
      </w:r>
    </w:p>
    <w:p w14:paraId="34C38FBD" w14:textId="77777777" w:rsidR="00601F16" w:rsidRPr="008D3F6F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Zdaniem organu podniesiony w skardze zarzut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dotyczący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naruszenia art. 2, art. 31 ust. 3, art. 20, art. 22 i art. 64 ust. 3 Konstytucji Rzeczypospolitej Polskiej w zw. z art. 140 ustawy z dnia 23 kwietnia 1964 r. Kodeks cywilny, poprzez naruszenie konstytucyjnych zasad demokratycznego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państwa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prawa, zasady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proporcjonalności, ochrony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własności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zasługuje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uwzględnienie, co zostanie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wykazane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poniżej. </w:t>
      </w:r>
    </w:p>
    <w:p w14:paraId="4D6E0353" w14:textId="77777777" w:rsidR="00601F16" w:rsidRPr="008D3F6F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Plan zagospodarowania przestrzennego jest aktem prawa miejscowego, a co za tym idzie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uchwała w sprawie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jego uchwalenia tworzy przepisy powszechnie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obowiązujące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na danym obszarze. Bezpodstawny jest tym samym zarzut naruszenia art. 2 Konstytucji RP zgodnie z którym Rzeczpospolita Polska jest demokratycznym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państwem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prawnym, urzeczywistniającym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zasady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sprawiedliwości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społecznej, bowiem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stanowienie przez jednostki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samorządu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terytorialnego przepisów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prawa w zgodzie z delegacją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ustawową w 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tym zakresie nie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może w żadnym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razie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być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postrzegane jako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działanie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sprzeczne z powołanym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przepisem. Tożsame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uzasadnienie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należy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przywołać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dla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bezpodstawności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zarzuconego przez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Skarżących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naruszenia art. 20 Konstytucji RP, zgodnie z którym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społeczna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gospodarka rynkowa oparta na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wolności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działalności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gospodarczej, własności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prywatnej oraz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solidarności, dialogu i współpracy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partnerów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społecznych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stanowi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podstawę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ustroju gospodarczego Rzeczypospolitej Polskiej.</w:t>
      </w:r>
    </w:p>
    <w:p w14:paraId="108273CD" w14:textId="77777777" w:rsidR="00601F16" w:rsidRPr="008D3F6F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Podobnie bezpodstawne jest zarzucanie przez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Skarżących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naruszenia art. 31ust. 3 Konstytucji RP, bowiem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zgodnie z powołanym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przepisem ograniczenia w zakresie korzystania z konstytucyjnych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wolności i praw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mogą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być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ustanawiane tylko w ustawie i tylko wtedy, gdy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są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konieczne w demokratycznym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państwie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dla jego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bezpieczeństwa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lub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porządku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publicznego, bądź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dla ochrony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środowiska, zdrowia i moralności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publicznej, albo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wolności i praw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innych osób. Ograniczenia te nie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mogą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naruszać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istoty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wolności i praw. Organ podnosi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jednak, że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zaskarżona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uchwała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nie ma na celu nadmiernego i bezprawnego ograniczania czyichkolwiek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praw i wolności, a jedynie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wykonanie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kompetencji i obowiązków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gminy, wynikających z upoważnienia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ustawowego. </w:t>
      </w:r>
    </w:p>
    <w:p w14:paraId="77A1417B" w14:textId="77777777" w:rsidR="00601F16" w:rsidRPr="008D3F6F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Kolejny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powołany w skardze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przepis, którego naruszenia zdaniem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Skarżących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dopuściła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się Rada Miejska w Barwicach, to art. 22 Konstytucji RP, zgodnie z którym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ograniczenie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wolności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działalności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gospodarczej jest dopuszczalne tylko w drodze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ustawy i tylko ze względu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ważny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interes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publiczny. Przyjmując za prawdziwe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założenie, że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ograniczenia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wynikające z planu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zagospodarowania przestrzennego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prowadzą do niezgodnego z konstytucją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ograniczenia prowadzenia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 działalności gospodarczej, należałoby w dalszej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kolejności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uznać, że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Gminy nie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są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uprawnione do stosowania jakichkolwiek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ograniczeń w uchwalanych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planach, jak chociażby do ustalania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przeznaczenia poszczególnych terenów, bowiem w zasadzie zawsze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może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znaleźć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się ktoś, 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kto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chciałby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na danej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nieruchomości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prowadzić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działalność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gospodarczą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terenach pod nią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nieprzeznaczonych, tego rodzaju rozumowanie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prowadziłoby do absurdu i ograniczenia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praw gminy oraz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uniemożliwiania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jej wykonywania ustawowych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zadań. Podobnie i na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takich samych zasadach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należy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uznać za pozbawione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jakichkolwiek racjonalnych podstaw rzekome naruszenie art. 64 ust. 3 Konstytucji RP, który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stanowi, że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własność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może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być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ograniczona tylko w drodze ustawy i tylko w zakresie, w jakim nie narusza ona istoty prawa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własności.</w:t>
      </w:r>
    </w:p>
    <w:p w14:paraId="005A0CDD" w14:textId="77777777" w:rsidR="00601F16" w:rsidRPr="008D3F6F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Organ podnosi, że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władztwo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planistyczne stanowi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kompetencję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gminy do samodzielnego i zgodnego z jej interesami oraz zapewnieniem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ładu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przestrzennego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kształtowania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polityki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przestrzennej. Uchwalając plan miejscowy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najczęściej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następuje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wyważanie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interesów prywatnego i publicznego, co nieuchronnie prowadzi do powstawania konfliktów interesów indywidualnych z interesem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publicznym. Władztwo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planistyczne gminy nie ma charakteru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pełnego, niczym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nieograniczonego prawa. Granicami tego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władztwa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są konstytucyjnie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chronione prawa, w tym przede wszystkim prawo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własności. Zgodnie z art. 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6 ust. 2 ustawy z dnia 27 marca 2003 r. o planowaniu i zagospodarowaniu przestrzennym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każdy ma prawo, w granicach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określonych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ustawą do : 1) zagospodarowania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terenu, do którego ma tytuł prawny, zgodnie z warunkami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lastRenderedPageBreak/>
        <w:t xml:space="preserve">ustalonymi w miejscowym planie zagospodarowania przestrzennego albo decyzji o warunkach zabudowy i zagospodarowania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terenu, jeżeli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nie narusza to chronionego prawem interesu publicznego oraz osób trzecich; 2) ochrony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własnego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interesu prawnego przy zagospodarowaniu terenów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należących do innych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osób lub jednostek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organizacyjnych. Przywołane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regulacje ustawy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przyznają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gminie atrybut tzw. W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ładztwa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planistycznego, stanowiąc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podstawę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legalnej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ingerencji w sferę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wykonywania prawa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własności. Stanowią one, przewidziane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w art. 64 ust. 3 Konstytucji i art. 140 ustawy z dnia 23 kwietnia 1964 r. Kodeks cywilny, przedmiotowe ograniczenie w sposobie wykonywania prawa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własności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nieruchomości, poddając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korzystanie z nieruchomości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rygorom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wynikającym z treści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miejscowego planu zagospodarowania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przestrzennego. Podkreślić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przy tym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trzeba, że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prawo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własności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nie jest prawem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absolutnym, może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zatem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doznawać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ograniczeń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między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innymi na podstawie przepisów ustawy z dnia 27 marca 2003 r. o planowaniu i zagospodarowaniu przestrzennym (wyrok Wojewódzkiego S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ądu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Administracyjnego w Gdańsku z dnia 5 października 2022 r., II SA/Gd 135/22).</w:t>
      </w:r>
    </w:p>
    <w:p w14:paraId="19AC3375" w14:textId="77777777" w:rsidR="00601F16" w:rsidRPr="008D3F6F" w:rsidRDefault="00000000">
      <w:pPr>
        <w:ind w:firstLine="708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Zdaniem organu za bezpodstawny uznać należy również zarzut dotyczący naruszenia art. 1 ust. 2 i 3, art. 3 ust. 1, art. 6 ust. 1 i 2, art. 15 ust. 2 ustawy z dnia 27 marca 2003 r. o planowaniu i zagospodarowaniu przestrzennym, poprzez ograniczenie mocy elektrowni (siłowni) wiatrowych do 3,0 MW każda, co – zdaniem Skarżących - nie ma ani podstawy ani uzasadnienia w przepisach ustawy i stanowi przekroczenie granic władztwa planistycznego gminy poprzez nałożenie na inwestorów ograniczeń nie znajdujących uzasadnienia zarówno w przepisach prawa jak i w interesie publicznym. Organ podnosi, że zaskarżona uchwała została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sporządzona w oparciu o art. 15 ust. 2 i art. 16  ustawy z dnia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27 marca 2003 r. </w:t>
      </w:r>
      <w:r w:rsidRPr="008D3F6F">
        <w:rPr>
          <w:color w:val="000000"/>
          <w:szCs w:val="20"/>
          <w:shd w:val="clear" w:color="auto" w:fill="FFFFFF"/>
          <w:lang w:eastAsia="en-US" w:bidi="ar-SA"/>
        </w:rPr>
        <w:br/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o planowaniu i zagospodarowaniu przestrzennym oraz zgodnie z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obowiązującym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wówczas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rozporządzeniem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Ministra Infrastruktury w sprawie wymaganego zakresu projektu miejscowego planu zagospodarowania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przestrzennego z dnia 26 sierpnia 2003 r. (Dz. U. Nr 164 poz. 1587). Zauważyć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należy, że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zgodnie z art. 15 ust. 2 pkt 6 przywołanej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wyżej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ustawy w miejscowym planie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określa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się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obowiązkowo m.in. zasady kształtowania zabudowy oraz wskaźniki zagospodarowania terenu. Obowiązkiem organu było więc, 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>zg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odnie z przysługującym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władztwem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planistycznym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gminy, określenie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wskaźników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zagospodarowania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terenu, co znalazło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odzwierciedlenie w § 20 ust. 2 pkt 1 zaskarżonej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uchwały. Rada Miejska w Barwicach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była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więc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upoważniona do określenia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mocy jednostkowej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urządzeń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technicznych lub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budowlanych i takową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moc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określiła.</w:t>
      </w:r>
    </w:p>
    <w:p w14:paraId="7E3ED9AE" w14:textId="77777777" w:rsidR="00601F16" w:rsidRPr="008D3F6F" w:rsidRDefault="00000000">
      <w:pPr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ab/>
        <w:t xml:space="preserve">Wobec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powyższego organ wnosi o oddalenie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 skargi na podstawie art. 151 p.p.s.a.</w:t>
      </w:r>
    </w:p>
    <w:p w14:paraId="4C31F009" w14:textId="77777777" w:rsidR="00601F16" w:rsidRPr="008D3F6F" w:rsidRDefault="00601F16">
      <w:pPr>
        <w:rPr>
          <w:color w:val="000000"/>
          <w:szCs w:val="20"/>
          <w:shd w:val="clear" w:color="auto" w:fill="FFFFFF"/>
          <w:lang w:eastAsia="en-US" w:bidi="en-US"/>
        </w:rPr>
      </w:pPr>
    </w:p>
    <w:p w14:paraId="32D2770A" w14:textId="77777777" w:rsidR="00601F16" w:rsidRPr="008D3F6F" w:rsidRDefault="00601F16">
      <w:pPr>
        <w:rPr>
          <w:color w:val="000000"/>
          <w:szCs w:val="20"/>
          <w:shd w:val="clear" w:color="auto" w:fill="FFFFFF"/>
          <w:lang w:eastAsia="en-US" w:bidi="en-US"/>
        </w:rPr>
      </w:pPr>
    </w:p>
    <w:p w14:paraId="4F2D9871" w14:textId="77777777" w:rsidR="00601F16" w:rsidRPr="008D3F6F" w:rsidRDefault="00000000">
      <w:pPr>
        <w:spacing w:line="360" w:lineRule="auto"/>
        <w:jc w:val="right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>………………………………………</w:t>
      </w:r>
    </w:p>
    <w:p w14:paraId="233E10C7" w14:textId="77777777" w:rsidR="00601F16" w:rsidRPr="008D3F6F" w:rsidRDefault="00000000">
      <w:pPr>
        <w:spacing w:line="360" w:lineRule="auto"/>
        <w:ind w:left="7200" w:firstLine="720"/>
        <w:jc w:val="left"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>podpis</w:t>
      </w:r>
    </w:p>
    <w:p w14:paraId="1F166116" w14:textId="77777777" w:rsidR="00601F16" w:rsidRPr="008D3F6F" w:rsidRDefault="00601F16">
      <w:pPr>
        <w:spacing w:line="360" w:lineRule="auto"/>
        <w:rPr>
          <w:color w:val="000000"/>
          <w:szCs w:val="20"/>
          <w:shd w:val="clear" w:color="auto" w:fill="FFFFFF"/>
          <w:lang w:eastAsia="en-US" w:bidi="en-US"/>
        </w:rPr>
      </w:pPr>
    </w:p>
    <w:p w14:paraId="389744B6" w14:textId="77777777" w:rsidR="00601F16" w:rsidRPr="008D3F6F" w:rsidRDefault="00601F16">
      <w:pPr>
        <w:spacing w:line="360" w:lineRule="auto"/>
        <w:ind w:left="4248" w:firstLine="708"/>
        <w:rPr>
          <w:color w:val="000000"/>
          <w:szCs w:val="20"/>
          <w:shd w:val="clear" w:color="auto" w:fill="FFFFFF"/>
          <w:lang w:eastAsia="en-US" w:bidi="en-US"/>
        </w:rPr>
      </w:pPr>
    </w:p>
    <w:p w14:paraId="1E33CB0B" w14:textId="77777777" w:rsidR="00601F16" w:rsidRPr="008D3F6F" w:rsidRDefault="00000000">
      <w:pPr>
        <w:rPr>
          <w:b/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rFonts w:ascii="Times New Roman CE" w:hAnsi="Times New Roman CE"/>
          <w:b/>
          <w:color w:val="000000"/>
          <w:szCs w:val="20"/>
          <w:shd w:val="clear" w:color="auto" w:fill="FFFFFF"/>
          <w:lang w:eastAsia="en-US" w:bidi="en-US"/>
        </w:rPr>
        <w:t>Załączniki :</w:t>
      </w:r>
    </w:p>
    <w:p w14:paraId="44011F11" w14:textId="77777777" w:rsidR="00601F16" w:rsidRPr="008D3F6F" w:rsidRDefault="00000000">
      <w:pPr>
        <w:numPr>
          <w:ilvl w:val="0"/>
          <w:numId w:val="1"/>
        </w:numPr>
        <w:contextualSpacing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>skarga z dnia 7 stycznia 2026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 r. (data wpływu do organu: </w:t>
      </w:r>
      <w:r w:rsidRPr="008D3F6F">
        <w:rPr>
          <w:color w:val="000000"/>
          <w:szCs w:val="20"/>
          <w:shd w:val="clear" w:color="auto" w:fill="FFFFFF"/>
          <w:lang w:eastAsia="en-US" w:bidi="en-US"/>
        </w:rPr>
        <w:t>12 stycznia 2026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> r.) wraz z załącznikami,</w:t>
      </w:r>
    </w:p>
    <w:p w14:paraId="7A11A03F" w14:textId="77777777" w:rsidR="00601F16" w:rsidRPr="008D3F6F" w:rsidRDefault="00000000">
      <w:pPr>
        <w:numPr>
          <w:ilvl w:val="0"/>
          <w:numId w:val="1"/>
        </w:numPr>
        <w:contextualSpacing/>
        <w:rPr>
          <w:color w:val="000000"/>
          <w:szCs w:val="20"/>
          <w:shd w:val="clear" w:color="auto" w:fill="FFFFFF"/>
          <w:lang w:eastAsia="en-US" w:bidi="en-US"/>
        </w:rPr>
      </w:pPr>
      <w:r w:rsidRPr="008D3F6F">
        <w:rPr>
          <w:color w:val="000000"/>
          <w:szCs w:val="20"/>
          <w:shd w:val="clear" w:color="auto" w:fill="FFFFFF"/>
          <w:lang w:eastAsia="en-US" w:bidi="en-US"/>
        </w:rPr>
        <w:t xml:space="preserve">odpis odpowiedzi na </w:t>
      </w:r>
      <w:r w:rsidRPr="008D3F6F">
        <w:rPr>
          <w:rFonts w:ascii="Times New Roman CE" w:hAnsi="Times New Roman CE"/>
          <w:color w:val="000000"/>
          <w:szCs w:val="20"/>
          <w:shd w:val="clear" w:color="auto" w:fill="FFFFFF"/>
          <w:lang w:eastAsia="en-US" w:bidi="en-US"/>
        </w:rPr>
        <w:t xml:space="preserve">skargę. </w:t>
      </w:r>
    </w:p>
    <w:p w14:paraId="113D7F42" w14:textId="77777777" w:rsidR="00601F16" w:rsidRPr="008D3F6F" w:rsidRDefault="00601F16">
      <w:pPr>
        <w:spacing w:after="160" w:line="259" w:lineRule="auto"/>
        <w:rPr>
          <w:rFonts w:ascii="Calibri" w:hAnsi="Calibri"/>
          <w:color w:val="000000"/>
          <w:szCs w:val="20"/>
          <w:shd w:val="clear" w:color="auto" w:fill="FFFFFF"/>
          <w:lang w:eastAsia="en-US" w:bidi="en-US"/>
        </w:rPr>
      </w:pPr>
    </w:p>
    <w:p w14:paraId="7F47CFE1" w14:textId="77777777" w:rsidR="00601F16" w:rsidRPr="008D3F6F" w:rsidRDefault="00601F16">
      <w:pPr>
        <w:spacing w:after="160" w:line="259" w:lineRule="auto"/>
        <w:rPr>
          <w:b/>
          <w:color w:val="000000"/>
          <w:szCs w:val="20"/>
          <w:shd w:val="clear" w:color="auto" w:fill="FFFFFF"/>
          <w:lang w:eastAsia="en-US" w:bidi="en-US"/>
        </w:rPr>
      </w:pPr>
    </w:p>
    <w:p w14:paraId="00FEE0D4" w14:textId="77777777" w:rsidR="00601F16" w:rsidRDefault="00000000">
      <w:pPr>
        <w:rPr>
          <w:color w:val="000000"/>
          <w:szCs w:val="20"/>
          <w:shd w:val="clear" w:color="auto" w:fill="FFFFFF"/>
          <w:lang w:val="x-none" w:eastAsia="en-US" w:bidi="ar-SA"/>
        </w:rPr>
      </w:pPr>
      <w:r w:rsidRPr="008D3F6F">
        <w:rPr>
          <w:color w:val="000000"/>
          <w:szCs w:val="20"/>
          <w:shd w:val="clear" w:color="auto" w:fill="FFFFFF"/>
          <w:lang w:eastAsia="en-US" w:bidi="ar-SA"/>
        </w:rPr>
        <w:fldChar w:fldCharType="begin"/>
      </w:r>
      <w:r w:rsidRPr="008D3F6F">
        <w:rPr>
          <w:color w:val="000000"/>
          <w:szCs w:val="20"/>
          <w:shd w:val="clear" w:color="auto" w:fill="FFFFFF"/>
          <w:lang w:eastAsia="en-US" w:bidi="ar-SA"/>
        </w:rPr>
        <w:fldChar w:fldCharType="separate"/>
      </w:r>
      <w:r w:rsidRPr="008D3F6F">
        <w:rPr>
          <w:color w:val="000000"/>
          <w:szCs w:val="20"/>
          <w:shd w:val="clear" w:color="auto" w:fill="FFFFFF"/>
          <w:lang w:eastAsia="en-US" w:bidi="ar-SA"/>
        </w:rPr>
        <w:fldChar w:fldCharType="end"/>
      </w:r>
      <w:r w:rsidRPr="008D3F6F">
        <w:rPr>
          <w:color w:val="000000"/>
          <w:szCs w:val="20"/>
          <w:shd w:val="clear" w:color="auto" w:fill="FFFFFF"/>
          <w:lang w:eastAsia="en-US" w:bidi="ar-SA"/>
        </w:rPr>
        <w:fldChar w:fldCharType="begin"/>
      </w:r>
      <w:r w:rsidRPr="008D3F6F">
        <w:rPr>
          <w:color w:val="000000"/>
          <w:szCs w:val="20"/>
          <w:shd w:val="clear" w:color="auto" w:fill="FFFFFF"/>
          <w:lang w:eastAsia="en-US" w:bidi="ar-SA"/>
        </w:rPr>
        <w:fldChar w:fldCharType="separate"/>
      </w:r>
      <w:r w:rsidRPr="008D3F6F">
        <w:rPr>
          <w:color w:val="000000"/>
          <w:szCs w:val="20"/>
          <w:shd w:val="clear" w:color="auto" w:fill="FFFFFF"/>
          <w:lang w:eastAsia="en-US" w:bidi="ar-SA"/>
        </w:rPr>
        <w:fldChar w:fldCharType="end"/>
      </w:r>
    </w:p>
    <w:sectPr w:rsidR="00601F16"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E2276F"/>
    <w:multiLevelType w:val="hybridMultilevel"/>
    <w:tmpl w:val="00000000"/>
    <w:lvl w:ilvl="0" w:tplc="9C5AC4EC">
      <w:start w:val="1"/>
      <w:numFmt w:val="decimal"/>
      <w:lvlText w:val="%1."/>
      <w:lvlJc w:val="left"/>
      <w:pPr>
        <w:ind w:left="720" w:hanging="360"/>
      </w:pPr>
    </w:lvl>
    <w:lvl w:ilvl="1" w:tplc="4E7657A0">
      <w:start w:val="1"/>
      <w:numFmt w:val="lowerLetter"/>
      <w:lvlText w:val="%2."/>
      <w:lvlJc w:val="left"/>
      <w:pPr>
        <w:ind w:left="1440" w:hanging="360"/>
      </w:pPr>
    </w:lvl>
    <w:lvl w:ilvl="2" w:tplc="2A80BB38">
      <w:start w:val="1"/>
      <w:numFmt w:val="lowerRoman"/>
      <w:lvlText w:val="%3."/>
      <w:lvlJc w:val="right"/>
      <w:pPr>
        <w:ind w:left="2160" w:hanging="180"/>
      </w:pPr>
    </w:lvl>
    <w:lvl w:ilvl="3" w:tplc="D7020E52">
      <w:start w:val="1"/>
      <w:numFmt w:val="decimal"/>
      <w:lvlText w:val="%4."/>
      <w:lvlJc w:val="left"/>
      <w:pPr>
        <w:ind w:left="2880" w:hanging="360"/>
      </w:pPr>
    </w:lvl>
    <w:lvl w:ilvl="4" w:tplc="BE3807F6">
      <w:start w:val="1"/>
      <w:numFmt w:val="lowerLetter"/>
      <w:lvlText w:val="%5."/>
      <w:lvlJc w:val="left"/>
      <w:pPr>
        <w:ind w:left="3600" w:hanging="360"/>
      </w:pPr>
    </w:lvl>
    <w:lvl w:ilvl="5" w:tplc="C0B67806">
      <w:start w:val="1"/>
      <w:numFmt w:val="lowerRoman"/>
      <w:lvlText w:val="%6."/>
      <w:lvlJc w:val="right"/>
      <w:pPr>
        <w:ind w:left="4320" w:hanging="180"/>
      </w:pPr>
    </w:lvl>
    <w:lvl w:ilvl="6" w:tplc="EC4807BE">
      <w:start w:val="1"/>
      <w:numFmt w:val="decimal"/>
      <w:lvlText w:val="%7."/>
      <w:lvlJc w:val="left"/>
      <w:pPr>
        <w:ind w:left="5040" w:hanging="360"/>
      </w:pPr>
    </w:lvl>
    <w:lvl w:ilvl="7" w:tplc="4BCC2F60">
      <w:start w:val="1"/>
      <w:numFmt w:val="lowerLetter"/>
      <w:lvlText w:val="%8."/>
      <w:lvlJc w:val="left"/>
      <w:pPr>
        <w:ind w:left="5760" w:hanging="360"/>
      </w:pPr>
    </w:lvl>
    <w:lvl w:ilvl="8" w:tplc="D2F0C57E">
      <w:start w:val="1"/>
      <w:numFmt w:val="lowerRoman"/>
      <w:lvlText w:val="%9."/>
      <w:lvlJc w:val="right"/>
      <w:pPr>
        <w:ind w:left="6480" w:hanging="180"/>
      </w:pPr>
    </w:lvl>
  </w:abstractNum>
  <w:num w:numId="1" w16cid:durableId="18042287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75B08"/>
    <w:rsid w:val="00282488"/>
    <w:rsid w:val="003B4F1E"/>
    <w:rsid w:val="005B6026"/>
    <w:rsid w:val="00601F16"/>
    <w:rsid w:val="008D3F6F"/>
    <w:rsid w:val="009E695C"/>
    <w:rsid w:val="00A77B3E"/>
    <w:rsid w:val="00B11B3D"/>
    <w:rsid w:val="00BB08C8"/>
    <w:rsid w:val="00CA2A55"/>
    <w:rsid w:val="00FE1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7F4DD9"/>
  <w15:docId w15:val="{460EB0F4-DC0C-45D7-A59D-E48F542A1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1685</Words>
  <Characters>10116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XXX/176/2026 z dnia 29 stycznia 2026 r.</dc:title>
  <dc:subject>w sprawie przekazania do Wojewódzkiego Sądu Administracyjnego w^Szczecinie skargi na Uchwałę Nr^III/14/2010 Rady Miejskiej w^Barwicach z^dnia 30^grudnia 2010^r. w^sprawie miejscowego planu zagospodarowania przestrzennego dla terenów położonych w^gminie Barwice „Budowa farm elektrowni wiatrowych” w^części obejmującej przepis § 20^ust.^2^pkt^1^uchwały we fragmencie „o mocy 3,0 MW każda” wraz z^odpowiedzią na skargę</dc:subject>
  <dc:creator>Lorkiewicz_J</dc:creator>
  <cp:lastModifiedBy>Justyna Lorkiewicz</cp:lastModifiedBy>
  <cp:revision>9</cp:revision>
  <dcterms:created xsi:type="dcterms:W3CDTF">2026-01-30T07:22:00Z</dcterms:created>
  <dcterms:modified xsi:type="dcterms:W3CDTF">2026-01-30T09:18:00Z</dcterms:modified>
  <cp:category>Akt prawny</cp:category>
</cp:coreProperties>
</file>