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D2ECC" w14:textId="77777777" w:rsidR="00AF7A94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bookmarkStart w:id="0" w:name="page1"/>
      <w:bookmarkEnd w:id="0"/>
      <w:r>
        <w:rPr>
          <w:rFonts w:ascii="Times New Roman" w:eastAsia="Arial" w:hAnsi="Times New Roman" w:cs="Times New Roman"/>
          <w:sz w:val="18"/>
        </w:rPr>
        <w:t>Załącznik do Zarządzenia Nr 157/2025</w:t>
      </w:r>
    </w:p>
    <w:p w14:paraId="3F191270" w14:textId="77777777" w:rsidR="00AF7A94" w:rsidRDefault="00AF7A94">
      <w:pPr>
        <w:spacing w:line="2" w:lineRule="exact"/>
        <w:rPr>
          <w:rFonts w:ascii="Times New Roman" w:eastAsia="Times New Roman" w:hAnsi="Times New Roman" w:cs="Times New Roman"/>
          <w:sz w:val="24"/>
        </w:rPr>
      </w:pPr>
    </w:p>
    <w:p w14:paraId="3FE533B8" w14:textId="77777777" w:rsidR="00AF7A94" w:rsidRDefault="00000000">
      <w:pPr>
        <w:spacing w:line="0" w:lineRule="atLeast"/>
        <w:ind w:right="20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Burmistrza Barwic</w:t>
      </w:r>
    </w:p>
    <w:p w14:paraId="56FDFC4C" w14:textId="77777777" w:rsidR="00AF7A94" w:rsidRDefault="00000000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  <w:r>
        <w:rPr>
          <w:rFonts w:ascii="Times New Roman" w:eastAsia="Arial" w:hAnsi="Times New Roman" w:cs="Times New Roman"/>
          <w:sz w:val="18"/>
        </w:rPr>
        <w:t>z dnia 31 grudnia 2025 roku</w:t>
      </w:r>
    </w:p>
    <w:p w14:paraId="68C4E35F" w14:textId="77777777" w:rsidR="00AF7A94" w:rsidRDefault="00AF7A94">
      <w:pPr>
        <w:spacing w:line="0" w:lineRule="atLeast"/>
        <w:jc w:val="right"/>
        <w:rPr>
          <w:rFonts w:ascii="Times New Roman" w:eastAsia="Arial" w:hAnsi="Times New Roman" w:cs="Times New Roman"/>
          <w:sz w:val="18"/>
        </w:rPr>
      </w:pPr>
    </w:p>
    <w:p w14:paraId="6453A5B3" w14:textId="77777777" w:rsidR="00AF7A94" w:rsidRDefault="00000000">
      <w:pPr>
        <w:spacing w:line="0" w:lineRule="atLeast"/>
        <w:jc w:val="right"/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0DEDAABD" wp14:editId="71BBC0B7">
            <wp:simplePos x="0" y="0"/>
            <wp:positionH relativeFrom="column">
              <wp:posOffset>-223515</wp:posOffset>
            </wp:positionH>
            <wp:positionV relativeFrom="paragraph">
              <wp:posOffset>137160</wp:posOffset>
            </wp:positionV>
            <wp:extent cx="1532891" cy="1743075"/>
            <wp:effectExtent l="0" t="0" r="0" b="9525"/>
            <wp:wrapSquare wrapText="bothSides"/>
            <wp:docPr id="693175857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32891" cy="17430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808BD55" w14:textId="77777777" w:rsidR="00AF7A94" w:rsidRDefault="00AF7A94">
      <w:pPr>
        <w:spacing w:line="264" w:lineRule="auto"/>
        <w:jc w:val="both"/>
        <w:rPr>
          <w:rFonts w:ascii="Times New Roman" w:eastAsia="Arial" w:hAnsi="Times New Roman" w:cs="Times New Roman"/>
          <w:sz w:val="18"/>
          <w:szCs w:val="18"/>
        </w:rPr>
      </w:pPr>
    </w:p>
    <w:p w14:paraId="02546902" w14:textId="77777777" w:rsidR="00AF7A94" w:rsidRDefault="00AF7A94">
      <w:pPr>
        <w:spacing w:line="264" w:lineRule="auto"/>
        <w:jc w:val="both"/>
        <w:rPr>
          <w:rFonts w:ascii="Times New Roman" w:eastAsia="Arial" w:hAnsi="Times New Roman" w:cs="Times New Roman"/>
          <w:sz w:val="18"/>
          <w:szCs w:val="18"/>
        </w:rPr>
      </w:pPr>
    </w:p>
    <w:p w14:paraId="7B4D2067" w14:textId="77777777" w:rsidR="00AF7A94" w:rsidRDefault="00000000">
      <w:pPr>
        <w:spacing w:line="264" w:lineRule="auto"/>
        <w:jc w:val="both"/>
      </w:pPr>
      <w:r>
        <w:rPr>
          <w:rFonts w:ascii="Times New Roman" w:eastAsia="Arial" w:hAnsi="Times New Roman" w:cs="Times New Roman"/>
          <w:sz w:val="18"/>
          <w:szCs w:val="18"/>
        </w:rPr>
        <w:t>Działając na podstawie art.11 i 13 ustawy z dnia 24 kwietnia 2003 r. o działalności pożytku publicznego i wolontariacie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>. Dz. U. z 2025 r., poz. 1338), art. 221 ustawy z dnia 27 sierpnia 2009 r. o finansach publicznych (</w:t>
      </w:r>
      <w:proofErr w:type="spellStart"/>
      <w:r>
        <w:rPr>
          <w:rFonts w:ascii="Times New Roman" w:eastAsia="Arial" w:hAnsi="Times New Roman" w:cs="Times New Roman"/>
          <w:sz w:val="18"/>
          <w:szCs w:val="18"/>
        </w:rPr>
        <w:t>t.j</w:t>
      </w:r>
      <w:proofErr w:type="spellEnd"/>
      <w:r>
        <w:rPr>
          <w:rFonts w:ascii="Times New Roman" w:eastAsia="Arial" w:hAnsi="Times New Roman" w:cs="Times New Roman"/>
          <w:sz w:val="18"/>
          <w:szCs w:val="18"/>
        </w:rPr>
        <w:t xml:space="preserve">. Dz. U. z 2025 r., poz. 1483) w związku z </w:t>
      </w:r>
      <w:r>
        <w:rPr>
          <w:rFonts w:ascii="Times New Roman" w:hAnsi="Times New Roman" w:cs="Times New Roman"/>
          <w:sz w:val="18"/>
          <w:szCs w:val="18"/>
        </w:rPr>
        <w:t>uchwałą Nr XXVII/156/2025 Rady Miejskiej w Barwicach z dnia 27 listopada 2025 r. w sprawie uchwalenia Programu współpracy Gminy Barwice z organizacjami pozarządowymi oraz podmiotami prowadzącymi działalność pożytku publicznego na 2026 rok  (Dz. Urz. Woj. Zachodniopomorskiego z 2025 r., poz. 5283)</w:t>
      </w:r>
    </w:p>
    <w:p w14:paraId="58E115D7" w14:textId="77777777" w:rsidR="00AF7A94" w:rsidRDefault="00AF7A94">
      <w:pPr>
        <w:spacing w:line="264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E0FC4C7" w14:textId="77777777" w:rsidR="00AF7A94" w:rsidRDefault="00AF7A94">
      <w:pPr>
        <w:spacing w:line="264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DFCE0CE" w14:textId="77777777" w:rsidR="00AF7A94" w:rsidRDefault="00AF7A94">
      <w:pPr>
        <w:spacing w:line="264" w:lineRule="auto"/>
        <w:jc w:val="both"/>
        <w:rPr>
          <w:rFonts w:ascii="Times New Roman" w:eastAsia="Times New Roman" w:hAnsi="Times New Roman"/>
          <w:sz w:val="24"/>
        </w:rPr>
      </w:pPr>
    </w:p>
    <w:p w14:paraId="794928DB" w14:textId="77777777" w:rsidR="00AF7A94" w:rsidRDefault="00000000">
      <w:pPr>
        <w:spacing w:line="237" w:lineRule="exact"/>
      </w:pPr>
      <w:r>
        <w:rPr>
          <w:rFonts w:ascii="Times New Roman" w:eastAsia="Times New Roman" w:hAnsi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 wp14:anchorId="4ADD2531" wp14:editId="20E89441">
            <wp:simplePos x="0" y="0"/>
            <wp:positionH relativeFrom="column">
              <wp:posOffset>-262259</wp:posOffset>
            </wp:positionH>
            <wp:positionV relativeFrom="paragraph">
              <wp:posOffset>84453</wp:posOffset>
            </wp:positionV>
            <wp:extent cx="6492240" cy="1476371"/>
            <wp:effectExtent l="0" t="0" r="3810" b="0"/>
            <wp:wrapNone/>
            <wp:docPr id="1819713508" name="Obraz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92240" cy="14763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6B15A97" w14:textId="77777777" w:rsidR="00AF7A94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36"/>
        </w:rPr>
      </w:pPr>
      <w:bookmarkStart w:id="1" w:name="_Hlk188858148"/>
      <w:r>
        <w:rPr>
          <w:rFonts w:ascii="Times New Roman" w:eastAsia="Verdana" w:hAnsi="Times New Roman" w:cs="Times New Roman"/>
          <w:b/>
          <w:sz w:val="36"/>
        </w:rPr>
        <w:t>BURMISTRZ BARWICE</w:t>
      </w:r>
    </w:p>
    <w:p w14:paraId="5CECFE3D" w14:textId="77777777" w:rsidR="00AF7A94" w:rsidRDefault="00AF7A94">
      <w:pPr>
        <w:spacing w:line="19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0AE24A86" w14:textId="77777777" w:rsidR="00AF7A94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OGŁASZA</w:t>
      </w:r>
    </w:p>
    <w:p w14:paraId="26519A6C" w14:textId="77777777" w:rsidR="00AF7A94" w:rsidRDefault="00AF7A94">
      <w:pPr>
        <w:spacing w:line="195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239DED5D" w14:textId="77777777" w:rsidR="00AF7A94" w:rsidRDefault="00000000">
      <w:pPr>
        <w:spacing w:line="0" w:lineRule="atLeast"/>
        <w:ind w:right="-3"/>
        <w:jc w:val="center"/>
        <w:rPr>
          <w:rFonts w:ascii="Times New Roman" w:eastAsia="Verdana" w:hAnsi="Times New Roman" w:cs="Times New Roman"/>
          <w:b/>
          <w:sz w:val="28"/>
        </w:rPr>
      </w:pPr>
      <w:r>
        <w:rPr>
          <w:rFonts w:ascii="Times New Roman" w:eastAsia="Verdana" w:hAnsi="Times New Roman" w:cs="Times New Roman"/>
          <w:b/>
          <w:sz w:val="28"/>
        </w:rPr>
        <w:t>otwarty konkurs ofert</w:t>
      </w:r>
    </w:p>
    <w:p w14:paraId="7CA7D13D" w14:textId="77777777" w:rsidR="00AF7A94" w:rsidRDefault="00AF7A94">
      <w:pPr>
        <w:spacing w:line="1" w:lineRule="exact"/>
        <w:jc w:val="center"/>
        <w:rPr>
          <w:rFonts w:ascii="Times New Roman" w:eastAsia="Times New Roman" w:hAnsi="Times New Roman" w:cs="Times New Roman"/>
          <w:sz w:val="24"/>
        </w:rPr>
      </w:pPr>
    </w:p>
    <w:p w14:paraId="4D1303CD" w14:textId="77777777" w:rsidR="00AF7A94" w:rsidRDefault="00000000">
      <w:pPr>
        <w:spacing w:line="0" w:lineRule="atLeast"/>
        <w:ind w:right="16"/>
        <w:jc w:val="center"/>
      </w:pPr>
      <w:r>
        <w:rPr>
          <w:rFonts w:ascii="Times New Roman" w:eastAsia="Verdana" w:hAnsi="Times New Roman" w:cs="Times New Roman"/>
          <w:b/>
          <w:sz w:val="24"/>
        </w:rPr>
        <w:t xml:space="preserve">na wspieranie realizacji zadań publicznych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z zakresu edukacji publicznej w </w:t>
      </w:r>
      <w:r>
        <w:rPr>
          <w:rFonts w:ascii="Times New Roman" w:eastAsia="Verdana" w:hAnsi="Times New Roman" w:cs="Times New Roman"/>
          <w:b/>
          <w:sz w:val="24"/>
        </w:rPr>
        <w:t>2026 roku.</w:t>
      </w:r>
    </w:p>
    <w:bookmarkEnd w:id="1"/>
    <w:p w14:paraId="6D85A603" w14:textId="77777777" w:rsidR="00AF7A94" w:rsidRDefault="00AF7A94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3B3EB96D" w14:textId="77777777" w:rsidR="00AF7A94" w:rsidRDefault="00000000">
      <w:pPr>
        <w:tabs>
          <w:tab w:val="left" w:pos="6330"/>
        </w:tabs>
      </w:pPr>
      <w:r>
        <w:tab/>
      </w:r>
    </w:p>
    <w:p w14:paraId="705C59A5" w14:textId="77777777" w:rsidR="00AF7A94" w:rsidRDefault="00AF7A94">
      <w:pPr>
        <w:tabs>
          <w:tab w:val="left" w:pos="6330"/>
        </w:tabs>
        <w:rPr>
          <w:sz w:val="22"/>
          <w:szCs w:val="22"/>
        </w:rPr>
      </w:pPr>
    </w:p>
    <w:p w14:paraId="21E800FC" w14:textId="77777777" w:rsidR="00AF7A94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§1</w:t>
      </w:r>
    </w:p>
    <w:p w14:paraId="5C7A88B4" w14:textId="77777777" w:rsidR="00AF7A94" w:rsidRDefault="00AF7A94">
      <w:pPr>
        <w:spacing w:line="228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63DB5454" w14:textId="77777777" w:rsidR="00AF7A94" w:rsidRDefault="00000000">
      <w:pPr>
        <w:spacing w:line="276" w:lineRule="auto"/>
        <w:ind w:left="4"/>
      </w:pPr>
      <w:r>
        <w:rPr>
          <w:rFonts w:ascii="Times New Roman" w:eastAsia="Arial" w:hAnsi="Times New Roman" w:cs="Times New Roman"/>
          <w:b/>
          <w:sz w:val="22"/>
          <w:szCs w:val="22"/>
        </w:rPr>
        <w:t>Rodzaje zadań i wysokość środków publicznych przeznaczonych na ich realizację w 2026 roku:</w:t>
      </w:r>
    </w:p>
    <w:p w14:paraId="703F0CC7" w14:textId="77777777" w:rsidR="00AF7A94" w:rsidRDefault="00AF7A94">
      <w:pPr>
        <w:spacing w:line="276" w:lineRule="auto"/>
        <w:rPr>
          <w:rFonts w:ascii="Times New Roman" w:eastAsia="Times New Roman" w:hAnsi="Times New Roman" w:cs="Times New Roman"/>
          <w:sz w:val="28"/>
          <w:szCs w:val="22"/>
        </w:rPr>
      </w:pPr>
    </w:p>
    <w:p w14:paraId="3DDA2E92" w14:textId="77777777" w:rsidR="00AF7A94" w:rsidRDefault="00000000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Przedmiotem konkursu jest powierzenie realizacji zadań publicznych z zakresu:</w:t>
      </w:r>
    </w:p>
    <w:p w14:paraId="76396FAD" w14:textId="77777777" w:rsidR="00AF7A94" w:rsidRDefault="00AF7A94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147E3B7B" w14:textId="77777777" w:rsidR="00AF7A94" w:rsidRDefault="00000000">
      <w:pPr>
        <w:numPr>
          <w:ilvl w:val="0"/>
          <w:numId w:val="1"/>
        </w:numPr>
        <w:spacing w:line="276" w:lineRule="auto"/>
        <w:jc w:val="both"/>
      </w:pPr>
      <w:r>
        <w:rPr>
          <w:rStyle w:val="Pogrubienie"/>
          <w:rFonts w:ascii="Times New Roman" w:hAnsi="Times New Roman" w:cs="Times New Roman"/>
          <w:i/>
          <w:iCs/>
          <w:sz w:val="22"/>
          <w:szCs w:val="22"/>
        </w:rPr>
        <w:t>podtrzymywanie i upowszechnianie tradycji narodowej, pielęgnowanie polskości oraz rozwój świadomości narodowej, obywatelskiej i kulturowej:</w:t>
      </w:r>
    </w:p>
    <w:p w14:paraId="49BCAC6F" w14:textId="77777777" w:rsidR="00AF7A94" w:rsidRDefault="0000000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organizowanie uroczystości i obchodów świąt państwowych i lokalnych,</w:t>
      </w:r>
    </w:p>
    <w:p w14:paraId="662FF47D" w14:textId="77777777" w:rsidR="00AF7A94" w:rsidRDefault="0000000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wspieranie inicjatyw upamiętniających ważne wydarzenia historyczne i osoby zasłużone,</w:t>
      </w:r>
    </w:p>
    <w:p w14:paraId="58C35B44" w14:textId="77777777" w:rsidR="00AF7A94" w:rsidRDefault="0000000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prowadzenie działań edukacyjnych i wychowawczych wzmacniających postawy patriotyczne,</w:t>
      </w:r>
    </w:p>
    <w:p w14:paraId="59912335" w14:textId="77777777" w:rsidR="00AF7A94" w:rsidRDefault="00000000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współpraca ze szkołami, organizacjami i instytucjami w zakresie kultywowania tradycji,</w:t>
      </w:r>
    </w:p>
    <w:p w14:paraId="30008A7C" w14:textId="77777777" w:rsidR="00AF7A94" w:rsidRDefault="0000000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ochrona zdrowia i pomoc społeczna w zakresie:</w:t>
      </w:r>
    </w:p>
    <w:p w14:paraId="1FCD95E9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edukacji zdrowotnej,</w:t>
      </w:r>
    </w:p>
    <w:p w14:paraId="2CFCBD79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działań profilaktycznych,</w:t>
      </w:r>
    </w:p>
    <w:p w14:paraId="76FD9CC7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przeciwdziałania przemocy w rodzinie,</w:t>
      </w:r>
    </w:p>
    <w:p w14:paraId="7A74659E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udzielania schronienia osobom bezdomnym,</w:t>
      </w:r>
    </w:p>
    <w:p w14:paraId="5E6B4AD1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pomocy ludziom starszym i ubogim,</w:t>
      </w:r>
    </w:p>
    <w:p w14:paraId="55222DD5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organizowania bezpłatnego poradnictwa specjalistycznego i prawnego,</w:t>
      </w:r>
    </w:p>
    <w:p w14:paraId="1B453287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organizowania opieki nad dzieckiem zaniedbanym wychowawczo,</w:t>
      </w:r>
    </w:p>
    <w:p w14:paraId="48B018F8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zwalczania patologii społecznych,</w:t>
      </w:r>
    </w:p>
    <w:p w14:paraId="26BAB737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wspierania wolontariatu,</w:t>
      </w:r>
    </w:p>
    <w:p w14:paraId="641379A4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aktywizacji społecznej i zawodowej osób niepełnosprawnych,</w:t>
      </w:r>
    </w:p>
    <w:p w14:paraId="5A2E7F6A" w14:textId="77777777" w:rsidR="00AF7A94" w:rsidRDefault="00000000">
      <w:pPr>
        <w:pStyle w:val="Akapitzlist"/>
        <w:numPr>
          <w:ilvl w:val="0"/>
          <w:numId w:val="3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organizacji działań samopomocowych, rehabilitacji i zajęć integracyjnych,</w:t>
      </w:r>
    </w:p>
    <w:p w14:paraId="44DAE27E" w14:textId="77777777" w:rsidR="00AF7A94" w:rsidRDefault="0000000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działalność na rzecz osób w wieku emerytalnym:</w:t>
      </w:r>
    </w:p>
    <w:p w14:paraId="1C2FE593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organizacja spotkań, warsztatów i zajęć integracyjnych dla seniorów,</w:t>
      </w:r>
    </w:p>
    <w:p w14:paraId="7486FE28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wspieranie uniwersytetów trzeciego wieku i innych form edukacji senioralnej,</w:t>
      </w:r>
    </w:p>
    <w:p w14:paraId="79D148DA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rozwijanie działań w zakresie opieki środowiskowej i wolontariatu seniorów,</w:t>
      </w:r>
    </w:p>
    <w:p w14:paraId="6CE4CB01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d) organizowanie wyjazdów, zajęć rekreacyjnych i profilaktycznych,</w:t>
      </w:r>
    </w:p>
    <w:p w14:paraId="204CD04A" w14:textId="77777777" w:rsidR="00AF7A94" w:rsidRDefault="0000000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działalność wspomagająca rozwój wspólnot i społeczności lokalnych:</w:t>
      </w:r>
    </w:p>
    <w:p w14:paraId="3DDF6227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a) wspieranie inicjatyw mieszkańców w zakresie poprawy jakości życia,</w:t>
      </w:r>
    </w:p>
    <w:p w14:paraId="3DC53FA5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b) integracja lokalnych liderów i organizacji w celu realizacji wspólnych projektów,</w:t>
      </w:r>
    </w:p>
    <w:p w14:paraId="53276FBC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c) organizowanie spotkań konsultacyjnych i debat społecznych,</w:t>
      </w:r>
    </w:p>
    <w:p w14:paraId="2AF6747D" w14:textId="77777777" w:rsidR="00AF7A94" w:rsidRDefault="00000000">
      <w:pPr>
        <w:spacing w:line="276" w:lineRule="auto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d) promowanie działań budujących więzi sąsiedzkie i obywatelską aktywność,</w:t>
      </w:r>
    </w:p>
    <w:p w14:paraId="4BDF962F" w14:textId="77777777" w:rsidR="00AF7A94" w:rsidRDefault="0000000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wspieranie kultury i sztuki, edukacji i tradycji narodowych:</w:t>
      </w:r>
    </w:p>
    <w:p w14:paraId="5B915A72" w14:textId="77777777" w:rsidR="00AF7A94" w:rsidRDefault="00000000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prezentacja dorobku kulturalnego i organizowanie różnorodnych form, przedsięwzięć artystycznych: festiwali, konkursów, przeglądów, plenerów, seminariów, wystaw, warsztatów </w:t>
      </w:r>
      <w:proofErr w:type="spellStart"/>
      <w:r>
        <w:rPr>
          <w:rFonts w:ascii="Times New Roman" w:hAnsi="Times New Roman" w:cs="Times New Roman"/>
          <w:sz w:val="22"/>
          <w:szCs w:val="22"/>
        </w:rPr>
        <w:t>itp</w:t>
      </w:r>
      <w:proofErr w:type="spellEnd"/>
      <w:r>
        <w:rPr>
          <w:rFonts w:ascii="Times New Roman" w:hAnsi="Times New Roman" w:cs="Times New Roman"/>
          <w:sz w:val="22"/>
          <w:szCs w:val="22"/>
        </w:rPr>
        <w:t>,</w:t>
      </w:r>
    </w:p>
    <w:p w14:paraId="7247AB4A" w14:textId="77777777" w:rsidR="00AF7A94" w:rsidRDefault="00000000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wspieranie i promowanie twórczości osób niepełnosprawnych,</w:t>
      </w:r>
    </w:p>
    <w:p w14:paraId="42833AF5" w14:textId="77777777" w:rsidR="00AF7A94" w:rsidRDefault="00000000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edukacja kulturalna dzieci i młodzieży,</w:t>
      </w:r>
    </w:p>
    <w:p w14:paraId="3F799342" w14:textId="77777777" w:rsidR="00AF7A94" w:rsidRDefault="00000000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wspieranie działań mniejszości narodowych, skupionych w organizacjach na terenie Gminy,</w:t>
      </w:r>
    </w:p>
    <w:p w14:paraId="3613250B" w14:textId="77777777" w:rsidR="00AF7A94" w:rsidRDefault="0000000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w zakresie działań na rzecz osób bezrobotnych i rozwoju przedsiębiorczości:</w:t>
      </w:r>
    </w:p>
    <w:p w14:paraId="1780D736" w14:textId="77777777" w:rsidR="00AF7A94" w:rsidRDefault="00000000">
      <w:pPr>
        <w:pStyle w:val="Akapitzlist"/>
        <w:numPr>
          <w:ilvl w:val="0"/>
          <w:numId w:val="5"/>
        </w:numPr>
        <w:spacing w:line="276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aktywizacja zawodowa i pomoc w tworzeniu własnej firmy,</w:t>
      </w:r>
    </w:p>
    <w:p w14:paraId="44CCFFA5" w14:textId="77777777" w:rsidR="00AF7A94" w:rsidRDefault="00000000">
      <w:pPr>
        <w:pStyle w:val="Akapitzlist"/>
        <w:numPr>
          <w:ilvl w:val="0"/>
          <w:numId w:val="5"/>
        </w:numPr>
        <w:spacing w:line="276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promocja Gminy i lokalnej przedsiębiorczości w kraju i za granicą,</w:t>
      </w:r>
    </w:p>
    <w:p w14:paraId="07782C4B" w14:textId="77777777" w:rsidR="00AF7A94" w:rsidRDefault="00000000">
      <w:pPr>
        <w:pStyle w:val="Akapitzlist"/>
        <w:numPr>
          <w:ilvl w:val="0"/>
          <w:numId w:val="5"/>
        </w:numPr>
        <w:spacing w:line="276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prowadzenie szkoleń zwiększających szanse na zatrudnienie,</w:t>
      </w:r>
    </w:p>
    <w:p w14:paraId="2847FA6F" w14:textId="77777777" w:rsidR="00AF7A94" w:rsidRDefault="00000000">
      <w:pPr>
        <w:pStyle w:val="Akapitzlist"/>
        <w:numPr>
          <w:ilvl w:val="0"/>
          <w:numId w:val="5"/>
        </w:numPr>
        <w:spacing w:line="276" w:lineRule="auto"/>
        <w:ind w:left="113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organizacja targów, wystaw i innych imprez, służących promocji małych i średnich przedsiębiorstw,  </w:t>
      </w:r>
    </w:p>
    <w:p w14:paraId="6C5F4F36" w14:textId="77777777" w:rsidR="00AF7A94" w:rsidRDefault="0000000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wspieranie obszaru ratownictwa i pierwszej pomocy:</w:t>
      </w:r>
    </w:p>
    <w:p w14:paraId="1F6EB11F" w14:textId="77777777" w:rsidR="00AF7A94" w:rsidRDefault="0000000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działania z zakresu ratownictwa i ochrony ludności,</w:t>
      </w:r>
    </w:p>
    <w:p w14:paraId="748DB851" w14:textId="77777777" w:rsidR="00AF7A94" w:rsidRDefault="0000000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organizacja szkoleń, prelekcji i pokazów,</w:t>
      </w:r>
    </w:p>
    <w:p w14:paraId="7BE4F542" w14:textId="77777777" w:rsidR="00AF7A94" w:rsidRDefault="00000000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edukacja dzieci i młodzieży w zakresie udzielania pierwszej pomocy,</w:t>
      </w:r>
    </w:p>
    <w:p w14:paraId="19A1CC4E" w14:textId="77777777" w:rsidR="00AF7A94" w:rsidRDefault="00000000">
      <w:pPr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/>
          <w:bCs/>
          <w:i/>
          <w:iCs/>
          <w:sz w:val="22"/>
          <w:szCs w:val="22"/>
        </w:rPr>
      </w:pP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>edukacja proekologiczna poprzez przedsięwzięcia przybliżające idee ochrony środowiska oraz problematykę funkcjonowania człowieka w przyrodzie a w szczególności:</w:t>
      </w:r>
    </w:p>
    <w:p w14:paraId="6F279264" w14:textId="77777777" w:rsidR="00AF7A94" w:rsidRDefault="00000000">
      <w:pPr>
        <w:pStyle w:val="Akapitzlist"/>
        <w:numPr>
          <w:ilvl w:val="0"/>
          <w:numId w:val="7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edukacja w zakresie segregacji odpadów, </w:t>
      </w:r>
    </w:p>
    <w:p w14:paraId="5C280029" w14:textId="77777777" w:rsidR="00AF7A94" w:rsidRDefault="00000000">
      <w:pPr>
        <w:pStyle w:val="Akapitzlist"/>
        <w:numPr>
          <w:ilvl w:val="0"/>
          <w:numId w:val="7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ochrona klimatu i adaptacja do zmian klimatu,</w:t>
      </w:r>
    </w:p>
    <w:p w14:paraId="059B0C39" w14:textId="77777777" w:rsidR="00AF7A94" w:rsidRDefault="00000000">
      <w:pPr>
        <w:pStyle w:val="Akapitzlist"/>
        <w:numPr>
          <w:ilvl w:val="0"/>
          <w:numId w:val="7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ochrona pszczół,</w:t>
      </w:r>
    </w:p>
    <w:p w14:paraId="2830ACB1" w14:textId="77777777" w:rsidR="00AF7A94" w:rsidRDefault="00000000">
      <w:pPr>
        <w:pStyle w:val="Akapitzlist"/>
        <w:numPr>
          <w:ilvl w:val="0"/>
          <w:numId w:val="7"/>
        </w:numPr>
        <w:spacing w:line="276" w:lineRule="auto"/>
        <w:ind w:left="851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wykorzystywanie odnawialnych źródeł energii z uwzględnieniem promocji rozwiązań energooszczędnych przyjaznych środowisku,</w:t>
      </w:r>
    </w:p>
    <w:p w14:paraId="6E5DCECD" w14:textId="77777777" w:rsidR="00AF7A94" w:rsidRDefault="00000000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rStyle w:val="Pogrubienie"/>
          <w:rFonts w:ascii="Times New Roman" w:hAnsi="Times New Roman" w:cs="Times New Roman"/>
          <w:i/>
          <w:iCs/>
          <w:sz w:val="22"/>
          <w:szCs w:val="22"/>
        </w:rPr>
        <w:t>wspieranie turystyki i krajoznawstwa:</w:t>
      </w:r>
    </w:p>
    <w:p w14:paraId="1FD379C6" w14:textId="77777777" w:rsidR="00AF7A94" w:rsidRDefault="0000000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rozwój szlaków turystycznych, tras rowerowych i ścieżek edukacyjnych,</w:t>
      </w:r>
    </w:p>
    <w:p w14:paraId="0EF3589B" w14:textId="77777777" w:rsidR="00AF7A94" w:rsidRDefault="0000000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organizacja rajdów, wycieczek i wydarzeń krajoznawczych,</w:t>
      </w:r>
    </w:p>
    <w:p w14:paraId="289AE436" w14:textId="77777777" w:rsidR="00AF7A94" w:rsidRDefault="0000000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promocja lokalnych atrakcji turystycznych i dziedzictwa kulturowego,</w:t>
      </w:r>
    </w:p>
    <w:p w14:paraId="5931C468" w14:textId="77777777" w:rsidR="00AF7A94" w:rsidRDefault="00000000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wspieranie działań organizacji turystycznych i harcerskich.</w:t>
      </w:r>
    </w:p>
    <w:p w14:paraId="6548ACFC" w14:textId="77777777" w:rsidR="00AF7A94" w:rsidRDefault="00000000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rStyle w:val="Pogrubienie"/>
          <w:rFonts w:ascii="Times New Roman" w:hAnsi="Times New Roman" w:cs="Times New Roman"/>
          <w:i/>
          <w:iCs/>
          <w:sz w:val="22"/>
          <w:szCs w:val="22"/>
        </w:rPr>
        <w:t>działania na rzecz porządku i bezpieczeństwa publicznego:</w:t>
      </w:r>
    </w:p>
    <w:p w14:paraId="30212C45" w14:textId="77777777" w:rsidR="00AF7A94" w:rsidRDefault="00000000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wspieranie jednostek Ochotniczych Straży Pożarnych i innych służb ratowniczych,</w:t>
      </w:r>
    </w:p>
    <w:p w14:paraId="03AC1C0D" w14:textId="77777777" w:rsidR="00AF7A94" w:rsidRDefault="00000000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organizacja szkoleń i kampanii informacyjnych dotyczących bezpieczeństwa,</w:t>
      </w:r>
    </w:p>
    <w:p w14:paraId="7CBCCF0C" w14:textId="77777777" w:rsidR="00AF7A94" w:rsidRDefault="00000000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rozwój systemów monitoringu i poprawa infrastruktury oświetleniowej,</w:t>
      </w:r>
    </w:p>
    <w:p w14:paraId="726005A1" w14:textId="77777777" w:rsidR="00AF7A94" w:rsidRDefault="00000000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współpraca z policją i innymi instytucjami w zakresie zapobiegania przestępczości.</w:t>
      </w:r>
    </w:p>
    <w:p w14:paraId="68C4DE82" w14:textId="77777777" w:rsidR="00AF7A94" w:rsidRDefault="00000000">
      <w:pPr>
        <w:pStyle w:val="Akapitzlist"/>
        <w:numPr>
          <w:ilvl w:val="0"/>
          <w:numId w:val="1"/>
        </w:numPr>
        <w:spacing w:line="276" w:lineRule="auto"/>
        <w:jc w:val="both"/>
      </w:pPr>
      <w:r>
        <w:rPr>
          <w:rStyle w:val="FontStyle41"/>
          <w:rFonts w:ascii="Times New Roman" w:hAnsi="Times New Roman" w:cs="Times New Roman"/>
          <w:b/>
          <w:bCs/>
          <w:sz w:val="22"/>
          <w:szCs w:val="22"/>
        </w:rPr>
        <w:t>pozostałe zadania publiczne, nie określone w niniejszym Programie</w:t>
      </w:r>
      <w:r>
        <w:rPr>
          <w:rStyle w:val="FontStyle41"/>
          <w:rFonts w:ascii="Times New Roman" w:hAnsi="Times New Roman" w:cs="Times New Roman"/>
          <w:sz w:val="22"/>
          <w:szCs w:val="22"/>
        </w:rPr>
        <w:t xml:space="preserve"> mogą być również </w:t>
      </w:r>
      <w:r>
        <w:rPr>
          <w:rStyle w:val="FontStyle41"/>
          <w:rFonts w:ascii="Times New Roman" w:hAnsi="Times New Roman" w:cs="Times New Roman"/>
          <w:sz w:val="22"/>
          <w:szCs w:val="22"/>
        </w:rPr>
        <w:br/>
        <w:t>realizowane przy wsparciu finansowym Gminy, w miarę posiadanych środków finansowych, przeznaczonych na współpracę z organizacjami.</w:t>
      </w:r>
    </w:p>
    <w:p w14:paraId="63990627" w14:textId="77777777" w:rsidR="00AF7A94" w:rsidRDefault="00AF7A94">
      <w:pPr>
        <w:tabs>
          <w:tab w:val="left" w:pos="224"/>
        </w:tabs>
        <w:spacing w:line="276" w:lineRule="auto"/>
        <w:ind w:firstLine="567"/>
        <w:rPr>
          <w:rFonts w:ascii="Times New Roman" w:eastAsia="Arial" w:hAnsi="Times New Roman" w:cs="Times New Roman"/>
          <w:bCs/>
          <w:sz w:val="22"/>
          <w:szCs w:val="22"/>
        </w:rPr>
      </w:pPr>
    </w:p>
    <w:p w14:paraId="008DF9B6" w14:textId="77777777" w:rsidR="00AF7A94" w:rsidRDefault="00000000">
      <w:pPr>
        <w:numPr>
          <w:ilvl w:val="2"/>
          <w:numId w:val="10"/>
        </w:numPr>
        <w:tabs>
          <w:tab w:val="left" w:pos="4564"/>
        </w:tabs>
        <w:spacing w:line="0" w:lineRule="atLeast"/>
        <w:ind w:left="4564" w:hanging="166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2</w:t>
      </w:r>
    </w:p>
    <w:p w14:paraId="61B1720A" w14:textId="77777777" w:rsidR="00AF7A94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Cel główny zadania</w:t>
      </w:r>
    </w:p>
    <w:p w14:paraId="6F70C8F1" w14:textId="77777777" w:rsidR="00AF7A94" w:rsidRDefault="00AF7A94">
      <w:pPr>
        <w:spacing w:line="289" w:lineRule="exact"/>
        <w:rPr>
          <w:rFonts w:ascii="Times New Roman" w:eastAsia="Times New Roman" w:hAnsi="Times New Roman" w:cs="Times New Roman"/>
          <w:sz w:val="28"/>
          <w:szCs w:val="22"/>
        </w:rPr>
      </w:pPr>
    </w:p>
    <w:p w14:paraId="54D9ACA7" w14:textId="77777777" w:rsidR="00AF7A94" w:rsidRDefault="00000000">
      <w:pPr>
        <w:spacing w:line="276" w:lineRule="auto"/>
        <w:ind w:left="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Celem głównym zadania konkursowego jest wspieranie inicjatyw, które przyczyniają się do podnoszenia jakości edukacji, wyrównywania szans edukacyjnych oraz rozwijania kompetencji społecznych i obywatelskich wśród mieszkańców Gminy Barwice w 2026 roku.  </w:t>
      </w:r>
    </w:p>
    <w:p w14:paraId="3DC15A1C" w14:textId="77777777" w:rsidR="00AF7A94" w:rsidRDefault="00AF7A94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3DAABD0A" w14:textId="77777777" w:rsidR="00AF7A94" w:rsidRDefault="00AF7A94">
      <w:pPr>
        <w:spacing w:line="256" w:lineRule="exact"/>
        <w:rPr>
          <w:rFonts w:ascii="Times New Roman" w:eastAsia="Arial" w:hAnsi="Times New Roman" w:cs="Times New Roman"/>
          <w:sz w:val="22"/>
          <w:szCs w:val="22"/>
        </w:rPr>
      </w:pPr>
    </w:p>
    <w:p w14:paraId="5A22EC71" w14:textId="77777777" w:rsidR="00AF7A94" w:rsidRDefault="00000000">
      <w:pPr>
        <w:spacing w:line="0" w:lineRule="atLeast"/>
        <w:ind w:right="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3</w:t>
      </w:r>
    </w:p>
    <w:p w14:paraId="08D593A8" w14:textId="77777777" w:rsidR="00AF7A94" w:rsidRDefault="00AF7A94">
      <w:pPr>
        <w:spacing w:line="276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48E3707" w14:textId="77777777" w:rsidR="00AF7A94" w:rsidRDefault="00000000">
      <w:pPr>
        <w:spacing w:line="0" w:lineRule="atLeast"/>
        <w:ind w:left="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Wysokość środków przeznaczona na realizację zadania: do 20.000,00 zł</w:t>
      </w:r>
    </w:p>
    <w:p w14:paraId="5EE1B459" w14:textId="77777777" w:rsidR="00AF7A94" w:rsidRDefault="00AF7A94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3D0AC00" w14:textId="77777777" w:rsidR="00AF7A94" w:rsidRDefault="00AF7A94">
      <w:pPr>
        <w:spacing w:line="200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7634488" w14:textId="77777777" w:rsidR="00AF7A94" w:rsidRDefault="00000000">
      <w:pPr>
        <w:spacing w:line="0" w:lineRule="atLeast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4</w:t>
      </w:r>
    </w:p>
    <w:p w14:paraId="4648E8A7" w14:textId="77777777" w:rsidR="00AF7A94" w:rsidRDefault="00000000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Zasady przyznawania dotacji</w:t>
      </w:r>
    </w:p>
    <w:p w14:paraId="761220F0" w14:textId="77777777" w:rsidR="00AF7A94" w:rsidRDefault="00AF7A94">
      <w:pPr>
        <w:spacing w:line="228" w:lineRule="auto"/>
        <w:ind w:right="116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308681F6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Zlecenie zadania i udzielenie dofinansowania następuje z zastosowaniem przepisów ustawy z dnia 24 kwietnia 2003 r. o działalności pożytku publicznego i o wolontariacie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2025 r</w:t>
      </w:r>
      <w:r>
        <w:rPr>
          <w:rFonts w:ascii="Times New Roman" w:hAnsi="Times New Roman" w:cs="Times New Roman"/>
          <w:sz w:val="22"/>
          <w:szCs w:val="22"/>
        </w:rPr>
        <w:t xml:space="preserve"> poz. </w:t>
      </w:r>
      <w:bookmarkStart w:id="2" w:name="_Hlk188866085"/>
      <w:r>
        <w:rPr>
          <w:rFonts w:ascii="Times New Roman" w:hAnsi="Times New Roman" w:cs="Times New Roman"/>
          <w:sz w:val="22"/>
          <w:szCs w:val="22"/>
        </w:rPr>
        <w:t>1</w:t>
      </w:r>
      <w:bookmarkEnd w:id="2"/>
      <w:r>
        <w:rPr>
          <w:rFonts w:ascii="Times New Roman" w:hAnsi="Times New Roman" w:cs="Times New Roman"/>
          <w:sz w:val="22"/>
          <w:szCs w:val="22"/>
        </w:rPr>
        <w:t xml:space="preserve">338) </w:t>
      </w:r>
      <w:r>
        <w:rPr>
          <w:rFonts w:ascii="Times New Roman" w:eastAsia="Arial" w:hAnsi="Times New Roman" w:cs="Times New Roman"/>
          <w:sz w:val="22"/>
          <w:szCs w:val="22"/>
        </w:rPr>
        <w:t xml:space="preserve"> – dalej: „Ustawa”).</w:t>
      </w:r>
    </w:p>
    <w:p w14:paraId="33348E10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O przyznanie dofinansowania w ramach otwartego konkursu ofert mogą ubiegać się organizacje pozarządowe i podmioty, o których mowa w art. 3 ust. 3 ustawy (dalej jako oferenci) </w:t>
      </w:r>
      <w:r>
        <w:rPr>
          <w:rFonts w:ascii="Times New Roman" w:eastAsia="Arial" w:hAnsi="Times New Roman" w:cs="Times New Roman"/>
          <w:bCs/>
          <w:sz w:val="22"/>
          <w:szCs w:val="22"/>
        </w:rPr>
        <w:t xml:space="preserve">prowadzących działalność statutową związaną z realizacją zadań objętych konkursem z zakresu edukacji publicznej oraz </w:t>
      </w:r>
      <w:r>
        <w:rPr>
          <w:rFonts w:ascii="Times New Roman" w:eastAsia="Arial" w:hAnsi="Times New Roman" w:cs="Times New Roman"/>
          <w:sz w:val="22"/>
          <w:szCs w:val="22"/>
        </w:rPr>
        <w:t>realizujące zadania publiczne stacjonarne na rzecz mieszkańców Gminy Barwice.</w:t>
      </w:r>
    </w:p>
    <w:p w14:paraId="023AD189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Warunkiem ubiegania się o dofinansowanie realizacji zadania publicznego przez oferentów jest złożenie formularza ofertowego, zgodnego ze wzorem określonym w załączaniu nr 1</w:t>
      </w:r>
      <w:bookmarkStart w:id="3" w:name="page2"/>
      <w:bookmarkEnd w:id="3"/>
      <w:r>
        <w:rPr>
          <w:rFonts w:ascii="Times New Roman" w:eastAsia="Arial" w:hAnsi="Times New Roman" w:cs="Times New Roman"/>
          <w:sz w:val="22"/>
          <w:szCs w:val="22"/>
        </w:rPr>
        <w:t xml:space="preserve">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25852074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Środki finansowe przyznawane są </w:t>
      </w:r>
      <w:r>
        <w:rPr>
          <w:rFonts w:ascii="Times New Roman" w:eastAsia="Arial" w:hAnsi="Times New Roman" w:cs="Times New Roman"/>
          <w:b/>
          <w:sz w:val="22"/>
          <w:szCs w:val="22"/>
        </w:rPr>
        <w:t>na wsparcie</w:t>
      </w:r>
      <w:r>
        <w:rPr>
          <w:rFonts w:ascii="Times New Roman" w:eastAsia="Arial" w:hAnsi="Times New Roman" w:cs="Times New Roman"/>
          <w:sz w:val="22"/>
          <w:szCs w:val="22"/>
        </w:rPr>
        <w:t xml:space="preserve"> realizacji zadania.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 W ramach niniejszego konkursu ofert każdy podmiot </w:t>
      </w:r>
      <w:r>
        <w:rPr>
          <w:rFonts w:ascii="Times New Roman" w:hAnsi="Times New Roman" w:cs="Times New Roman"/>
          <w:b/>
          <w:bCs/>
          <w:sz w:val="22"/>
          <w:szCs w:val="22"/>
          <w:lang w:eastAsia="en-US"/>
        </w:rPr>
        <w:t>może złożyć jedną ofertę</w:t>
      </w:r>
      <w:r>
        <w:rPr>
          <w:rFonts w:ascii="Times New Roman" w:hAnsi="Times New Roman" w:cs="Times New Roman"/>
          <w:sz w:val="22"/>
          <w:szCs w:val="22"/>
          <w:lang w:eastAsia="en-US"/>
        </w:rPr>
        <w:t xml:space="preserve">. </w:t>
      </w:r>
    </w:p>
    <w:p w14:paraId="7F3AD802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</w:pPr>
      <w:r>
        <w:rPr>
          <w:rFonts w:ascii="Times New Roman" w:hAnsi="Times New Roman" w:cs="Times New Roman"/>
          <w:sz w:val="22"/>
          <w:szCs w:val="22"/>
          <w:lang w:eastAsia="en-US"/>
        </w:rPr>
        <w:t xml:space="preserve">W przypadku złożenia więcej niż jednej oferty – podlegać ocenie będzie tylko ta oferta, która zostanie zarejestrowana jako pierwsza w kancelarii Urzędu Miejskiego w Barwicach. </w:t>
      </w:r>
    </w:p>
    <w:p w14:paraId="0F7DBBB7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Wymagane jest wykazanie w kosztorysie wkładu finansowego oferenta (rozumianego jako wkład własny oraz/lub pozyskany z innych źródeł) w wysokości </w:t>
      </w:r>
      <w:r>
        <w:rPr>
          <w:rFonts w:ascii="Times New Roman" w:eastAsia="Arial" w:hAnsi="Times New Roman" w:cs="Times New Roman"/>
          <w:b/>
          <w:sz w:val="22"/>
          <w:szCs w:val="22"/>
        </w:rPr>
        <w:t>co najmniej 10 % całkowitych kosztów</w:t>
      </w:r>
      <w:r>
        <w:rPr>
          <w:rFonts w:ascii="Times New Roman" w:eastAsia="Arial" w:hAnsi="Times New Roman" w:cs="Times New Roman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t>zadania publicznego</w:t>
      </w:r>
      <w:r>
        <w:rPr>
          <w:rFonts w:ascii="Times New Roman" w:eastAsia="Arial" w:hAnsi="Times New Roman" w:cs="Times New Roman"/>
          <w:sz w:val="22"/>
          <w:szCs w:val="22"/>
        </w:rPr>
        <w:t>. Brak zapewnienia środków na tym poziomie skutkuje odrzuceniem oferty</w:t>
      </w:r>
      <w:r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b/>
          <w:sz w:val="22"/>
          <w:szCs w:val="22"/>
        </w:rPr>
        <w:br/>
      </w:r>
      <w:r>
        <w:rPr>
          <w:rFonts w:ascii="Times New Roman" w:eastAsia="Arial" w:hAnsi="Times New Roman" w:cs="Times New Roman"/>
          <w:sz w:val="22"/>
          <w:szCs w:val="22"/>
        </w:rPr>
        <w:t>z przyczyn formalnych.</w:t>
      </w:r>
    </w:p>
    <w:p w14:paraId="6597200A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Wysokość kosztów na wynagrodzenia nie może przekraczać 25% wnioskowanej dotacji.</w:t>
      </w:r>
    </w:p>
    <w:p w14:paraId="71B50130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 w:right="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środków finansowych własnych oferenta zalicza się:</w:t>
      </w:r>
    </w:p>
    <w:p w14:paraId="47FB7B4F" w14:textId="77777777" w:rsidR="00AF7A94" w:rsidRDefault="00000000">
      <w:pPr>
        <w:numPr>
          <w:ilvl w:val="1"/>
          <w:numId w:val="12"/>
        </w:numPr>
        <w:tabs>
          <w:tab w:val="left" w:pos="764"/>
        </w:tabs>
        <w:spacing w:line="276" w:lineRule="auto"/>
        <w:ind w:left="764" w:hanging="358"/>
        <w:jc w:val="both"/>
        <w:rPr>
          <w:rFonts w:ascii="Times New Roman" w:eastAsia="Symbol" w:hAnsi="Times New Roman" w:cs="Times New Roman"/>
          <w:sz w:val="22"/>
          <w:szCs w:val="22"/>
        </w:rPr>
      </w:pPr>
      <w:r>
        <w:rPr>
          <w:rFonts w:ascii="Times New Roman" w:eastAsia="Symbol" w:hAnsi="Times New Roman" w:cs="Times New Roman"/>
          <w:sz w:val="22"/>
          <w:szCs w:val="22"/>
        </w:rPr>
        <w:t>środki własne oferenta,</w:t>
      </w:r>
    </w:p>
    <w:p w14:paraId="15B65CB2" w14:textId="77777777" w:rsidR="00AF7A94" w:rsidRDefault="00000000">
      <w:pPr>
        <w:numPr>
          <w:ilvl w:val="1"/>
          <w:numId w:val="12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wyceniony wkład osobowy,</w:t>
      </w:r>
    </w:p>
    <w:p w14:paraId="100EC7B9" w14:textId="77777777" w:rsidR="00AF7A94" w:rsidRDefault="00000000">
      <w:pPr>
        <w:numPr>
          <w:ilvl w:val="1"/>
          <w:numId w:val="12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sponsoring,</w:t>
      </w:r>
    </w:p>
    <w:p w14:paraId="2210BA62" w14:textId="77777777" w:rsidR="00AF7A94" w:rsidRDefault="00000000">
      <w:pPr>
        <w:numPr>
          <w:ilvl w:val="1"/>
          <w:numId w:val="12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wpłaty od uczestników zadania publicznego,</w:t>
      </w:r>
    </w:p>
    <w:p w14:paraId="76CB0196" w14:textId="77777777" w:rsidR="00AF7A94" w:rsidRDefault="00000000">
      <w:pPr>
        <w:numPr>
          <w:ilvl w:val="1"/>
          <w:numId w:val="12"/>
        </w:numPr>
        <w:tabs>
          <w:tab w:val="left" w:pos="764"/>
        </w:tabs>
        <w:spacing w:line="276" w:lineRule="auto"/>
        <w:ind w:left="764" w:hanging="358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>dotacje z innych organów rządowych, samorządowych</w:t>
      </w:r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6508DC57" w14:textId="77777777" w:rsidR="00AF7A94" w:rsidRDefault="00000000">
      <w:pPr>
        <w:pStyle w:val="Akapitzlist"/>
        <w:numPr>
          <w:ilvl w:val="3"/>
          <w:numId w:val="11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Na zadanie wyłonione w konkursie Oferent nie może się ubiegać o inne dodatkowe środki </w:t>
      </w:r>
      <w:r>
        <w:rPr>
          <w:rFonts w:ascii="Times New Roman" w:eastAsia="Arial" w:hAnsi="Times New Roman" w:cs="Times New Roman"/>
          <w:sz w:val="22"/>
          <w:szCs w:val="22"/>
        </w:rPr>
        <w:br/>
        <w:t>z budżetu Gminy Barwice.</w:t>
      </w:r>
    </w:p>
    <w:p w14:paraId="1FF9D165" w14:textId="77777777" w:rsidR="00AF7A94" w:rsidRDefault="00000000">
      <w:pPr>
        <w:pStyle w:val="Akapitzlist"/>
        <w:numPr>
          <w:ilvl w:val="3"/>
          <w:numId w:val="11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kiedy Oferent złoży w pkt. VI.1. wniosku deklarację o nieodpłatnym wykonaniu zadania publicznego to nie jest uprawniony do pobierania opłat od adresatów zadania, gdyż nie prowadzi działalności odpłatnej pożytku publicznego. </w:t>
      </w:r>
    </w:p>
    <w:p w14:paraId="4DE2D6B9" w14:textId="77777777" w:rsidR="00AF7A94" w:rsidRDefault="00000000">
      <w:pPr>
        <w:pStyle w:val="Akapitzlist"/>
        <w:numPr>
          <w:ilvl w:val="3"/>
          <w:numId w:val="11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Wysokość wpłat wnoszonych przez uczestników oraz honorariów musi w sposób jednoznaczny wynikać z oferty. W przypadku wpisowego uczestników należy podać koszt na jednego uczestnika. </w:t>
      </w:r>
    </w:p>
    <w:p w14:paraId="1254588B" w14:textId="77777777" w:rsidR="00AF7A94" w:rsidRDefault="00000000">
      <w:pPr>
        <w:pStyle w:val="Akapitzlist"/>
        <w:numPr>
          <w:ilvl w:val="3"/>
          <w:numId w:val="11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Ofertę może złożyć wspólnie kilka organizacji lub podmiotów. Organizacje pozarządowe lub podmioty składające ofertę wspólną ponoszą odpowiedzialność solidarną za zobowiązania wynikające z realizacji zadania. </w:t>
      </w:r>
    </w:p>
    <w:p w14:paraId="48D57E19" w14:textId="77777777" w:rsidR="00AF7A94" w:rsidRDefault="00000000">
      <w:pPr>
        <w:pStyle w:val="Akapitzlist"/>
        <w:numPr>
          <w:ilvl w:val="3"/>
          <w:numId w:val="11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Złożenie oferty nie jest równoznaczne z przyznaniem dofinansowania, nie gwarantuje również przyznania dofinansowania w wysokości wnioskowanej przez Oferenta.</w:t>
      </w:r>
    </w:p>
    <w:p w14:paraId="4153685D" w14:textId="77777777" w:rsidR="00AF7A94" w:rsidRDefault="00000000">
      <w:pPr>
        <w:pStyle w:val="Akapitzlist"/>
        <w:numPr>
          <w:ilvl w:val="3"/>
          <w:numId w:val="11"/>
        </w:numPr>
        <w:tabs>
          <w:tab w:val="left" w:pos="343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 przypadku  przyznania  mniejszej  kwoty  niż  wnioskowana,  podmiot  dokonuje  stosownie  do</w:t>
      </w:r>
    </w:p>
    <w:p w14:paraId="37D7851D" w14:textId="77777777" w:rsidR="00AF7A94" w:rsidRDefault="00000000">
      <w:pPr>
        <w:spacing w:line="276" w:lineRule="auto"/>
        <w:ind w:left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przyznanej kwoty aktualizacji kosztorysu oraz harmonogramu lub wycofuje swoją ofertę.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zaktualizowanym kosztorysie proporcje procentowe środków własnych w odniesieniu do </w:t>
      </w:r>
      <w:r>
        <w:rPr>
          <w:rFonts w:ascii="Times New Roman" w:eastAsia="Arial" w:hAnsi="Times New Roman" w:cs="Times New Roman"/>
          <w:sz w:val="22"/>
          <w:szCs w:val="22"/>
        </w:rPr>
        <w:lastRenderedPageBreak/>
        <w:t>przyznanej dotacji nie mogą być niższe, niż zadeklarowane w ofercie złożonej w otwartym konkursie ofert.</w:t>
      </w:r>
    </w:p>
    <w:p w14:paraId="621A6E64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Uruchomienie środków na realizację zadania nastąpi na podstawie umowy zawartej pomiędzy Zleceniodawcą a podmiotem, którego oferta została wybrana.</w:t>
      </w:r>
    </w:p>
    <w:p w14:paraId="2B09EFC2" w14:textId="77777777" w:rsidR="00AF7A94" w:rsidRDefault="00000000">
      <w:pPr>
        <w:pStyle w:val="Akapitzlist"/>
        <w:numPr>
          <w:ilvl w:val="3"/>
          <w:numId w:val="11"/>
        </w:numPr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Wymagania w stosunku do składanych ofert:</w:t>
      </w:r>
    </w:p>
    <w:p w14:paraId="373FC1DD" w14:textId="77777777" w:rsidR="00AF7A94" w:rsidRDefault="00000000">
      <w:pPr>
        <w:numPr>
          <w:ilvl w:val="1"/>
          <w:numId w:val="13"/>
        </w:numPr>
        <w:tabs>
          <w:tab w:val="left" w:pos="764"/>
        </w:tabs>
        <w:spacing w:line="276" w:lineRule="auto"/>
        <w:ind w:left="724" w:hanging="296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oraz załączniki muszą być podpisane przez osoby uprawnione do składania oświadczeń woli w imieniu oferenta. W przypadku składania kserokopii wymaganych dokumentów każda strona dokumentu powinna być potwierdzona za zgodność z oryginałem przez co najmniej jedną osobę reprezentującą oferenta zgodnie z wpisem w Krajowym Rejestrze Sądowym lub innym dokumentem potwierdzającym status prawny oferenta i umocowanie osób go reprezentujących/osobę upoważnioną lub przez organ wydający dokument;</w:t>
      </w:r>
    </w:p>
    <w:p w14:paraId="23FD13B4" w14:textId="77777777" w:rsidR="00AF7A94" w:rsidRDefault="00000000">
      <w:pPr>
        <w:numPr>
          <w:ilvl w:val="0"/>
          <w:numId w:val="1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być:</w:t>
      </w:r>
    </w:p>
    <w:p w14:paraId="3EE9A0C1" w14:textId="77777777" w:rsidR="00AF7A94" w:rsidRDefault="00000000">
      <w:pPr>
        <w:numPr>
          <w:ilvl w:val="1"/>
          <w:numId w:val="14"/>
        </w:numPr>
        <w:tabs>
          <w:tab w:val="left" w:pos="1084"/>
        </w:tabs>
        <w:spacing w:line="276" w:lineRule="auto"/>
        <w:ind w:left="108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złożona przez osoby uprawnione do reprezentowania oferenta (osobę upoważnioną lub osoby upoważnione do składania oświadczeń woli w imieniu oferenta) zgodnie </w:t>
      </w:r>
      <w:r>
        <w:rPr>
          <w:rFonts w:ascii="Times New Roman" w:eastAsia="Arial" w:hAnsi="Times New Roman" w:cs="Times New Roman"/>
          <w:sz w:val="22"/>
          <w:szCs w:val="22"/>
        </w:rPr>
        <w:br/>
        <w:t>z uprawnieniem wskazanym w KRS, innym rejestrze lub ewidencji, lub innym dokumencie (upoważnienie, pełnomocnictwo),</w:t>
      </w:r>
    </w:p>
    <w:p w14:paraId="23C8E714" w14:textId="77777777" w:rsidR="00AF7A94" w:rsidRDefault="00000000">
      <w:pPr>
        <w:numPr>
          <w:ilvl w:val="2"/>
          <w:numId w:val="15"/>
        </w:numPr>
        <w:tabs>
          <w:tab w:val="left" w:pos="1084"/>
        </w:tabs>
        <w:spacing w:line="276" w:lineRule="auto"/>
        <w:ind w:left="108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podpisana w sposób czytelny lub zaopatrzona w pieczęcie imienne, które umożliwiają identyfikację osób składających ofertę;</w:t>
      </w:r>
    </w:p>
    <w:p w14:paraId="6D55B15F" w14:textId="77777777" w:rsidR="00AF7A94" w:rsidRDefault="00000000">
      <w:pPr>
        <w:numPr>
          <w:ilvl w:val="1"/>
          <w:numId w:val="16"/>
        </w:numPr>
        <w:tabs>
          <w:tab w:val="left" w:pos="724"/>
        </w:tabs>
        <w:spacing w:line="276" w:lineRule="auto"/>
        <w:ind w:left="724" w:right="120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oferta powinna zawierać oświadczenia wymagane na ostatniej stronie oferty poprzez zakreślenie właściwych pozycji (brak skreślenia stanowi brak oświadczeń, a tym samym brak formalny);</w:t>
      </w:r>
    </w:p>
    <w:p w14:paraId="0B8271D1" w14:textId="77777777" w:rsidR="00AF7A94" w:rsidRDefault="00000000">
      <w:pPr>
        <w:numPr>
          <w:ilvl w:val="1"/>
          <w:numId w:val="16"/>
        </w:numPr>
        <w:tabs>
          <w:tab w:val="left" w:pos="724"/>
        </w:tabs>
        <w:spacing w:line="276" w:lineRule="auto"/>
        <w:ind w:left="724" w:right="120" w:hanging="364"/>
        <w:jc w:val="both"/>
      </w:pPr>
      <w:r>
        <w:rPr>
          <w:rFonts w:ascii="Times New Roman" w:hAnsi="Times New Roman" w:cs="Times New Roman"/>
          <w:sz w:val="22"/>
          <w:szCs w:val="22"/>
        </w:rPr>
        <w:t>obowiązkiem każdej organizacji pozarządowej i podmiotu zrównanego realizującego zadanie publiczne finansowane ze środków dotacji jest zapewnienie dostępności osobom ze szczególnymi potrzebami. Dostępność musi być zapewniona co najmniej w minimalnym wymiarze, o którym mowa w art. 6 ustawy z dnia 19 lipca 2019 o zapewnieniu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Dz.U. z 2024 r., poz. 1411 z późn.zm.). Dotyczy to również stron internetowych i aplikacji jakie będą wykorzystane do realizacji zadania, które spełniają wymagania określone w ustawie z dnia 4 kwietnia 2019 r. o dostępności cyfrowej stron internetowych i aplikacji mobilnych podmiotów publicznych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Dz.U. z 2023 r., poz. 1440). W indywidualnym przypadku, jeżeli organizacja lub podmiot zrównany nie jest </w:t>
      </w:r>
      <w:r>
        <w:rPr>
          <w:rFonts w:ascii="Times New Roman" w:hAnsi="Times New Roman" w:cs="Times New Roman"/>
          <w:sz w:val="22"/>
          <w:szCs w:val="22"/>
        </w:rPr>
        <w:br/>
        <w:t xml:space="preserve">w stanie, w szczególności ze względów technicznych lub prawnych, zapewnić dostępności osobie ze szczególnymi potrzebami, w zakresie, o którym mowa w art. 6 ustawy o dostępności, podmiot ten jest obowiązany zapewnić takiej osobie dostęp alternatywny. W związku </w:t>
      </w:r>
      <w:r>
        <w:rPr>
          <w:rFonts w:ascii="Times New Roman" w:hAnsi="Times New Roman" w:cs="Times New Roman"/>
          <w:sz w:val="22"/>
          <w:szCs w:val="22"/>
        </w:rPr>
        <w:br/>
        <w:t xml:space="preserve">z powyższym rekomendujemy opisanie w składanej ofercie realizacji zadania publicznego </w:t>
      </w:r>
      <w:r>
        <w:rPr>
          <w:rFonts w:ascii="Times New Roman" w:hAnsi="Times New Roman" w:cs="Times New Roman"/>
          <w:sz w:val="22"/>
          <w:szCs w:val="22"/>
        </w:rPr>
        <w:br/>
        <w:t xml:space="preserve">w jaki sposób zostanie zapewniona dostępność dla osób ze szczególnymi potrzebami </w:t>
      </w:r>
      <w:r>
        <w:rPr>
          <w:rFonts w:ascii="Times New Roman" w:hAnsi="Times New Roman" w:cs="Times New Roman"/>
          <w:sz w:val="22"/>
          <w:szCs w:val="22"/>
        </w:rPr>
        <w:br/>
        <w:t xml:space="preserve">w wymiarze architektonicznym – opisać dostępność w </w:t>
      </w:r>
      <w:r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VI. Inne informacje </w:t>
      </w:r>
      <w:r>
        <w:rPr>
          <w:rFonts w:ascii="Times New Roman" w:hAnsi="Times New Roman" w:cs="Times New Roman"/>
          <w:sz w:val="22"/>
          <w:szCs w:val="22"/>
        </w:rPr>
        <w:t>części oferty.</w:t>
      </w:r>
    </w:p>
    <w:p w14:paraId="26550C69" w14:textId="77777777" w:rsidR="00AF7A94" w:rsidRDefault="00000000">
      <w:pPr>
        <w:pStyle w:val="Akapitzlist"/>
        <w:numPr>
          <w:ilvl w:val="3"/>
          <w:numId w:val="11"/>
        </w:numPr>
        <w:tabs>
          <w:tab w:val="left" w:pos="364"/>
        </w:tabs>
        <w:spacing w:line="276" w:lineRule="auto"/>
        <w:ind w:left="42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 Zasady uzupełniania ofert:</w:t>
      </w:r>
    </w:p>
    <w:p w14:paraId="27C9D570" w14:textId="77777777" w:rsidR="00AF7A94" w:rsidRDefault="00000000">
      <w:pPr>
        <w:pStyle w:val="Akapitzlist"/>
        <w:numPr>
          <w:ilvl w:val="0"/>
          <w:numId w:val="17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Oferenci, których oferty będą posiadały braki formalne kwalifikujące się do uzupełnienia, </w:t>
      </w:r>
      <w:r>
        <w:rPr>
          <w:rFonts w:ascii="Times New Roman" w:eastAsia="Arial" w:hAnsi="Times New Roman" w:cs="Times New Roman"/>
          <w:sz w:val="22"/>
          <w:szCs w:val="22"/>
        </w:rPr>
        <w:br/>
        <w:t>a jednocześnie uzyskają w ocenie merytorycznej wymaganą minimalną liczbę punktów, zostaną wezwani do ich uzupełnienia w terminie 5 dni roboczych od dnia doręczenia wezwania;</w:t>
      </w:r>
    </w:p>
    <w:p w14:paraId="050DF37F" w14:textId="77777777" w:rsidR="00AF7A94" w:rsidRDefault="00000000">
      <w:pPr>
        <w:pStyle w:val="Akapitzlist"/>
        <w:numPr>
          <w:ilvl w:val="0"/>
          <w:numId w:val="17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wezwanie do uzupełnienia ofert będzie przekazane na piśmie za potwierdzeniem odbioru lub za pośrednictwem poczty elektronicznej e-mail;</w:t>
      </w:r>
    </w:p>
    <w:p w14:paraId="0342FF65" w14:textId="77777777" w:rsidR="00AF7A94" w:rsidRDefault="00000000">
      <w:pPr>
        <w:pStyle w:val="Akapitzlist"/>
        <w:numPr>
          <w:ilvl w:val="0"/>
          <w:numId w:val="17"/>
        </w:numPr>
        <w:tabs>
          <w:tab w:val="left" w:pos="724"/>
        </w:tabs>
        <w:spacing w:line="276" w:lineRule="auto"/>
        <w:ind w:right="120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oferty posiadające braki formalne po upływie terminu na ich uzupełnienie oraz uzupełnione po wskazanym terminie – pozostają bez rozpatrzenia.</w:t>
      </w:r>
      <w:bookmarkStart w:id="4" w:name="page3"/>
      <w:bookmarkEnd w:id="4"/>
    </w:p>
    <w:p w14:paraId="3C4C7845" w14:textId="77777777" w:rsidR="00AF7A94" w:rsidRDefault="00000000">
      <w:pPr>
        <w:pStyle w:val="Akapitzlist"/>
        <w:numPr>
          <w:ilvl w:val="3"/>
          <w:numId w:val="11"/>
        </w:numPr>
        <w:tabs>
          <w:tab w:val="left" w:pos="284"/>
        </w:tabs>
        <w:spacing w:line="276" w:lineRule="auto"/>
        <w:ind w:left="426" w:hanging="426"/>
      </w:pPr>
      <w:r>
        <w:rPr>
          <w:rFonts w:ascii="Times New Roman" w:eastAsia="Arial" w:hAnsi="Times New Roman" w:cs="Times New Roman"/>
          <w:b/>
          <w:sz w:val="22"/>
          <w:szCs w:val="22"/>
        </w:rPr>
        <w:t xml:space="preserve"> Uzupełnieniu podlegają oferty w szczególności:</w:t>
      </w:r>
    </w:p>
    <w:p w14:paraId="5CAEB9D9" w14:textId="77777777" w:rsidR="00AF7A94" w:rsidRDefault="00000000">
      <w:pPr>
        <w:pStyle w:val="Akapitzlist"/>
        <w:numPr>
          <w:ilvl w:val="0"/>
          <w:numId w:val="18"/>
        </w:numPr>
        <w:tabs>
          <w:tab w:val="left" w:pos="20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niekompletne pod względem wymaganych załączników;</w:t>
      </w:r>
    </w:p>
    <w:p w14:paraId="361C8EF4" w14:textId="77777777" w:rsidR="00AF7A94" w:rsidRDefault="00000000">
      <w:pPr>
        <w:pStyle w:val="Akapitzlist"/>
        <w:numPr>
          <w:ilvl w:val="0"/>
          <w:numId w:val="18"/>
        </w:numPr>
        <w:tabs>
          <w:tab w:val="left" w:pos="20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kompletu wymaganych podpisów, pieczęci, potwierdzenia za zgodność;</w:t>
      </w:r>
    </w:p>
    <w:p w14:paraId="00A4E74F" w14:textId="77777777" w:rsidR="00AF7A94" w:rsidRDefault="00000000">
      <w:pPr>
        <w:pStyle w:val="Akapitzlist"/>
        <w:numPr>
          <w:ilvl w:val="0"/>
          <w:numId w:val="18"/>
        </w:numPr>
        <w:tabs>
          <w:tab w:val="left" w:pos="20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które nie zawierają wszystkich wymaganych zapisów w polach oferty;</w:t>
      </w:r>
    </w:p>
    <w:p w14:paraId="514A6BCF" w14:textId="77777777" w:rsidR="00AF7A94" w:rsidRDefault="00000000">
      <w:pPr>
        <w:pStyle w:val="Akapitzlist"/>
        <w:numPr>
          <w:ilvl w:val="0"/>
          <w:numId w:val="18"/>
        </w:numPr>
        <w:tabs>
          <w:tab w:val="left" w:pos="20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bez wymaganych oświadczeń wskazanych w ofercie;</w:t>
      </w:r>
    </w:p>
    <w:p w14:paraId="2F16C130" w14:textId="77777777" w:rsidR="00AF7A94" w:rsidRDefault="00000000">
      <w:pPr>
        <w:pStyle w:val="Akapitzlist"/>
        <w:numPr>
          <w:ilvl w:val="0"/>
          <w:numId w:val="18"/>
        </w:numPr>
        <w:tabs>
          <w:tab w:val="left" w:pos="20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których termin realizacji zadania wykracza poza ramy czasowe wskazane w ogłoszeniu;</w:t>
      </w:r>
    </w:p>
    <w:p w14:paraId="16FE1D57" w14:textId="77777777" w:rsidR="00AF7A94" w:rsidRDefault="00000000">
      <w:pPr>
        <w:pStyle w:val="Akapitzlist"/>
        <w:numPr>
          <w:ilvl w:val="0"/>
          <w:numId w:val="18"/>
        </w:numPr>
        <w:tabs>
          <w:tab w:val="left" w:pos="20"/>
        </w:tabs>
        <w:spacing w:line="276" w:lineRule="auto"/>
      </w:pPr>
      <w:r>
        <w:rPr>
          <w:rFonts w:ascii="Times New Roman" w:eastAsia="Arial" w:hAnsi="Times New Roman" w:cs="Times New Roman"/>
          <w:sz w:val="22"/>
          <w:szCs w:val="22"/>
        </w:rPr>
        <w:t>zawierające oczywiste omyłki rachunkowe</w:t>
      </w:r>
      <w:r>
        <w:rPr>
          <w:rFonts w:ascii="Arial" w:eastAsia="Arial" w:hAnsi="Arial"/>
        </w:rPr>
        <w:t>.</w:t>
      </w:r>
    </w:p>
    <w:p w14:paraId="2DB85059" w14:textId="77777777" w:rsidR="00AF7A94" w:rsidRDefault="00000000">
      <w:pPr>
        <w:pStyle w:val="Akapitzlist"/>
        <w:numPr>
          <w:ilvl w:val="3"/>
          <w:numId w:val="11"/>
        </w:numPr>
        <w:tabs>
          <w:tab w:val="left" w:pos="364"/>
        </w:tabs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Oferty podlegające odrzuceniu bez możliwości ich uzupełnienia to w szczególności oferty:</w:t>
      </w:r>
    </w:p>
    <w:p w14:paraId="12EF3396" w14:textId="77777777" w:rsidR="00AF7A94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po terminie;</w:t>
      </w:r>
    </w:p>
    <w:p w14:paraId="7D9ABF61" w14:textId="77777777" w:rsidR="00AF7A94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przez nieuprawnionego oferenta;</w:t>
      </w:r>
    </w:p>
    <w:p w14:paraId="34ACEDCA" w14:textId="77777777" w:rsidR="00AF7A94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które nie dotyczą pod względem merytorycznym zadań wskazanych w ogłoszeniu;</w:t>
      </w:r>
    </w:p>
    <w:p w14:paraId="692B3A78" w14:textId="77777777" w:rsidR="00AF7A94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złożone bez deklaracji wymaganego wkładu finansowego (patrz § 4 ust. 6);</w:t>
      </w:r>
    </w:p>
    <w:p w14:paraId="3A6EF080" w14:textId="77777777" w:rsidR="00AF7A94" w:rsidRDefault="00000000">
      <w:pPr>
        <w:pStyle w:val="Akapitzlist"/>
        <w:numPr>
          <w:ilvl w:val="0"/>
          <w:numId w:val="19"/>
        </w:numPr>
        <w:tabs>
          <w:tab w:val="left" w:pos="724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zawierające deklarację, iż oferent nie prowadzi działalności odpłatnej, a jednocześnie uwzględnia w kosztorysie pobieranie opłat od adresatów zadania.</w:t>
      </w:r>
    </w:p>
    <w:p w14:paraId="4D0D2F59" w14:textId="77777777" w:rsidR="00AF7A94" w:rsidRDefault="00000000">
      <w:pPr>
        <w:pStyle w:val="Akapitzlist"/>
        <w:numPr>
          <w:ilvl w:val="3"/>
          <w:numId w:val="11"/>
        </w:numPr>
        <w:tabs>
          <w:tab w:val="left" w:pos="364"/>
        </w:tabs>
        <w:spacing w:line="276" w:lineRule="auto"/>
        <w:ind w:left="284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Kwalifikowalność wydatków:</w:t>
      </w:r>
    </w:p>
    <w:p w14:paraId="0DDE42CD" w14:textId="77777777" w:rsidR="00AF7A94" w:rsidRDefault="00000000">
      <w:pPr>
        <w:pStyle w:val="Akapitzlist"/>
        <w:numPr>
          <w:ilvl w:val="0"/>
          <w:numId w:val="20"/>
        </w:numPr>
        <w:tabs>
          <w:tab w:val="left" w:pos="592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termin poniesienia wydatków ustala się:</w:t>
      </w:r>
    </w:p>
    <w:p w14:paraId="22B5614E" w14:textId="77777777" w:rsidR="00AF7A94" w:rsidRDefault="00000000">
      <w:pPr>
        <w:pStyle w:val="Akapitzlist"/>
        <w:numPr>
          <w:ilvl w:val="0"/>
          <w:numId w:val="21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 dla środków pochodzących z dotacji: w terminie realizacji zadania, po dacie zawarcia umowy do dnia określonego w umowie jako termin końcowy realizacji zadania publicznego, jednak nie dłużej niż do dnia 31 grudnia 2026 r.;</w:t>
      </w:r>
    </w:p>
    <w:p w14:paraId="2362B4F8" w14:textId="77777777" w:rsidR="00AF7A94" w:rsidRDefault="00000000">
      <w:pPr>
        <w:pStyle w:val="Akapitzlist"/>
        <w:numPr>
          <w:ilvl w:val="0"/>
          <w:numId w:val="21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dla środków pochodzących z dotacji: w terminie realizacji zadania, po dacie zawarcia umowy do dnia określonego w umowie jako termin końcowy realizacji zadania publicznego, jednak nie dłużej niż do dnia 31 grudnia 2026 r.;</w:t>
      </w:r>
    </w:p>
    <w:p w14:paraId="1CC55A73" w14:textId="77777777" w:rsidR="00AF7A94" w:rsidRDefault="00000000">
      <w:pPr>
        <w:pStyle w:val="Akapitzlist"/>
        <w:numPr>
          <w:ilvl w:val="0"/>
          <w:numId w:val="20"/>
        </w:numPr>
        <w:tabs>
          <w:tab w:val="left" w:pos="592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w ramach udzielonej dotacji są kwalifikowane gdy jednocześnie:</w:t>
      </w:r>
    </w:p>
    <w:p w14:paraId="5A2BA4C6" w14:textId="77777777" w:rsidR="00AF7A94" w:rsidRDefault="00000000">
      <w:pPr>
        <w:pStyle w:val="Akapitzlist"/>
        <w:numPr>
          <w:ilvl w:val="0"/>
          <w:numId w:val="22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poniesione w terminie, o którym mowa w pkt 1;</w:t>
      </w:r>
    </w:p>
    <w:p w14:paraId="575D2635" w14:textId="77777777" w:rsidR="00AF7A94" w:rsidRDefault="00000000">
      <w:pPr>
        <w:pStyle w:val="Akapitzlist"/>
        <w:numPr>
          <w:ilvl w:val="0"/>
          <w:numId w:val="22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niezbędne do realizacji zadania;</w:t>
      </w:r>
    </w:p>
    <w:p w14:paraId="2B8F96C6" w14:textId="77777777" w:rsidR="00AF7A94" w:rsidRDefault="00000000">
      <w:pPr>
        <w:pStyle w:val="Akapitzlist"/>
        <w:numPr>
          <w:ilvl w:val="0"/>
          <w:numId w:val="22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są udokumentowane (dowodem poniesienia wydatków jest opłacona faktura lub inny dokument księgowy o równoważnej wartości dowodowej wraz z dowodami zapłaty);</w:t>
      </w:r>
    </w:p>
    <w:p w14:paraId="3E97E366" w14:textId="77777777" w:rsidR="00AF7A94" w:rsidRDefault="00000000">
      <w:pPr>
        <w:pStyle w:val="Akapitzlist"/>
        <w:numPr>
          <w:ilvl w:val="0"/>
          <w:numId w:val="22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faktycznie poniesione przez Oferenta;</w:t>
      </w:r>
    </w:p>
    <w:p w14:paraId="63FBA61B" w14:textId="77777777" w:rsidR="00AF7A94" w:rsidRDefault="00000000">
      <w:pPr>
        <w:pStyle w:val="Akapitzlist"/>
        <w:numPr>
          <w:ilvl w:val="0"/>
          <w:numId w:val="22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poniesione wyłącznie na potrzeby osób, do których zadanie jest adresowane;</w:t>
      </w:r>
    </w:p>
    <w:p w14:paraId="482042C8" w14:textId="77777777" w:rsidR="00AF7A94" w:rsidRDefault="00000000">
      <w:pPr>
        <w:pStyle w:val="Akapitzlist"/>
        <w:numPr>
          <w:ilvl w:val="0"/>
          <w:numId w:val="22"/>
        </w:numPr>
        <w:tabs>
          <w:tab w:val="left" w:pos="-488"/>
        </w:tabs>
        <w:spacing w:line="276" w:lineRule="auto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zostały przewidziane w zatwierdzonym kosztorysie.</w:t>
      </w:r>
    </w:p>
    <w:p w14:paraId="18AEDEDB" w14:textId="77777777" w:rsidR="00AF7A94" w:rsidRDefault="00AF7A94">
      <w:pPr>
        <w:spacing w:line="256" w:lineRule="exact"/>
        <w:rPr>
          <w:rFonts w:ascii="Times New Roman" w:eastAsia="Times New Roman" w:hAnsi="Times New Roman"/>
        </w:rPr>
      </w:pPr>
    </w:p>
    <w:p w14:paraId="07A83621" w14:textId="77777777" w:rsidR="00AF7A94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5</w:t>
      </w:r>
    </w:p>
    <w:p w14:paraId="5B3136CD" w14:textId="77777777" w:rsidR="00AF7A94" w:rsidRDefault="00000000">
      <w:pPr>
        <w:spacing w:line="0" w:lineRule="atLeast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 i miejsce realizacji zadania</w:t>
      </w:r>
    </w:p>
    <w:p w14:paraId="0A1033C3" w14:textId="77777777" w:rsidR="00AF7A94" w:rsidRDefault="00AF7A94">
      <w:pPr>
        <w:spacing w:line="228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2A9E78C9" w14:textId="77777777" w:rsidR="00AF7A94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hanging="364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realizacji zadania: </w:t>
      </w:r>
      <w:r>
        <w:rPr>
          <w:rFonts w:ascii="Times New Roman" w:eastAsia="Arial" w:hAnsi="Times New Roman" w:cs="Times New Roman"/>
          <w:b/>
          <w:sz w:val="22"/>
          <w:szCs w:val="22"/>
        </w:rPr>
        <w:t>do 31 grudnia 2026 roku.</w:t>
      </w:r>
    </w:p>
    <w:p w14:paraId="1C8C92A9" w14:textId="77777777" w:rsidR="00AF7A94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Miejsce realizacji zadania: teren gminy Barwice,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w przypadku </w:t>
      </w:r>
      <w:r>
        <w:rPr>
          <w:rFonts w:ascii="Times New Roman" w:hAnsi="Times New Roman"/>
          <w:color w:val="000000"/>
          <w:sz w:val="24"/>
          <w:szCs w:val="24"/>
        </w:rPr>
        <w:t xml:space="preserve">inicjatyw turystycznych, organizacji imprez o charakterze turystyczno-krajoznawczym tj. rajdów pieszych </w:t>
      </w:r>
      <w:r>
        <w:rPr>
          <w:rFonts w:ascii="Times New Roman" w:hAnsi="Times New Roman"/>
          <w:color w:val="000000"/>
          <w:sz w:val="24"/>
          <w:szCs w:val="24"/>
        </w:rPr>
        <w:br/>
        <w:t xml:space="preserve">i rowerowych, spływów kajakowych, wycieczek autokarowych itp. dla dzieci, młodzieży i dorosłych zgodnie z harmonogramem. </w:t>
      </w:r>
    </w:p>
    <w:p w14:paraId="57E3167D" w14:textId="77777777" w:rsidR="00AF7A94" w:rsidRDefault="00000000">
      <w:pPr>
        <w:numPr>
          <w:ilvl w:val="0"/>
          <w:numId w:val="23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Forma realizacji zadania: zadania stacjonarne na terenie gminy Barwice.</w:t>
      </w:r>
    </w:p>
    <w:p w14:paraId="3DE2A2FC" w14:textId="77777777" w:rsidR="00AF7A94" w:rsidRDefault="00AF7A94">
      <w:pPr>
        <w:spacing w:line="255" w:lineRule="exact"/>
        <w:rPr>
          <w:rFonts w:ascii="Times New Roman" w:eastAsia="Times New Roman" w:hAnsi="Times New Roman"/>
        </w:rPr>
      </w:pPr>
    </w:p>
    <w:p w14:paraId="3A9374C4" w14:textId="77777777" w:rsidR="00AF7A94" w:rsidRDefault="00000000">
      <w:pPr>
        <w:spacing w:line="0" w:lineRule="atLeast"/>
        <w:ind w:right="8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6</w:t>
      </w:r>
    </w:p>
    <w:p w14:paraId="45F3472A" w14:textId="77777777" w:rsidR="00AF7A94" w:rsidRDefault="00000000">
      <w:pPr>
        <w:spacing w:line="228" w:lineRule="auto"/>
        <w:ind w:right="10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Warunki realizacji zadania publicznego</w:t>
      </w:r>
    </w:p>
    <w:p w14:paraId="20FDE66F" w14:textId="77777777" w:rsidR="00AF7A94" w:rsidRDefault="00AF7A94">
      <w:pPr>
        <w:spacing w:line="252" w:lineRule="exact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77DF170" w14:textId="77777777" w:rsidR="00AF7A94" w:rsidRDefault="00000000">
      <w:pPr>
        <w:numPr>
          <w:ilvl w:val="0"/>
          <w:numId w:val="24"/>
        </w:numPr>
        <w:tabs>
          <w:tab w:val="left" w:pos="364"/>
        </w:tabs>
        <w:spacing w:line="276" w:lineRule="auto"/>
        <w:ind w:left="364" w:right="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ramach realizacji zadania Zleceniobiorca będzie zobowiązany do zawarcia umowy zgodnie ze wzorem załącznika nr 3 do Rozporządzenia Przewodniczącego Komitetu ds. Pożytku Publicznego z dnia 24 października 2018 r. w sprawie wzorów ofert i ramowych wzorów umów dotyczących realizacji zadań publicznych oraz wzorów sprawozdań z wykonywania tych zadań (Dz. U. 2018 r., poz. 2057).</w:t>
      </w:r>
    </w:p>
    <w:p w14:paraId="45A4299B" w14:textId="77777777" w:rsidR="00AF7A94" w:rsidRDefault="00000000">
      <w:pPr>
        <w:numPr>
          <w:ilvl w:val="0"/>
          <w:numId w:val="24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Zadanie powinno być realizowane z najwyższą starannością, zgodnie ze złożoną ofertą </w:t>
      </w:r>
      <w:r>
        <w:rPr>
          <w:rFonts w:ascii="Times New Roman" w:eastAsia="Arial" w:hAnsi="Times New Roman" w:cs="Times New Roman"/>
          <w:sz w:val="22"/>
          <w:szCs w:val="22"/>
        </w:rPr>
        <w:br/>
        <w:t>i zawartą umową oraz obowiązującymi przepisami prawa.</w:t>
      </w:r>
    </w:p>
    <w:p w14:paraId="45DD09EE" w14:textId="77777777" w:rsidR="00AF7A94" w:rsidRDefault="00000000">
      <w:pPr>
        <w:numPr>
          <w:ilvl w:val="0"/>
          <w:numId w:val="24"/>
        </w:numPr>
        <w:tabs>
          <w:tab w:val="left" w:pos="308"/>
        </w:tabs>
        <w:spacing w:line="276" w:lineRule="auto"/>
        <w:ind w:left="284" w:right="-28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przypadku ogłoszenia na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>terenie Rzeczypospolitej Polskiej stanem epidemii lub stanem zagrożenia epidemiologicznego o</w:t>
      </w:r>
      <w:r>
        <w:rPr>
          <w:rFonts w:ascii="Times New Roman" w:eastAsia="Arial" w:hAnsi="Times New Roman" w:cs="Times New Roman"/>
          <w:sz w:val="22"/>
          <w:szCs w:val="22"/>
        </w:rPr>
        <w:t xml:space="preserve">ferent zobowiązany jest do stosowania się do aktualnie obowiązujących </w:t>
      </w:r>
      <w:r>
        <w:rPr>
          <w:rFonts w:ascii="Times New Roman" w:hAnsi="Times New Roman" w:cs="Times New Roman"/>
          <w:bCs/>
          <w:spacing w:val="-4"/>
          <w:sz w:val="22"/>
          <w:szCs w:val="22"/>
        </w:rPr>
        <w:t xml:space="preserve">wytycznych wydanych przez właściwe organy. </w:t>
      </w:r>
    </w:p>
    <w:p w14:paraId="4BD2DB82" w14:textId="77777777" w:rsidR="00AF7A94" w:rsidRDefault="00000000">
      <w:pPr>
        <w:numPr>
          <w:ilvl w:val="0"/>
          <w:numId w:val="24"/>
        </w:numPr>
        <w:tabs>
          <w:tab w:val="left" w:pos="364"/>
        </w:tabs>
        <w:spacing w:line="276" w:lineRule="auto"/>
        <w:ind w:left="364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w szczególności na:</w:t>
      </w:r>
    </w:p>
    <w:p w14:paraId="733BE137" w14:textId="77777777" w:rsidR="00AF7A94" w:rsidRDefault="00000000">
      <w:pPr>
        <w:numPr>
          <w:ilvl w:val="1"/>
          <w:numId w:val="2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wynagrodzenie kadry szkoleniowej;</w:t>
      </w:r>
    </w:p>
    <w:p w14:paraId="5B3BF6C3" w14:textId="77777777" w:rsidR="00AF7A94" w:rsidRDefault="00000000">
      <w:pPr>
        <w:numPr>
          <w:ilvl w:val="1"/>
          <w:numId w:val="2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wynagrodzenie osoby zajmującej się obsługą finansowo-księgową;</w:t>
      </w:r>
    </w:p>
    <w:p w14:paraId="26767361" w14:textId="77777777" w:rsidR="00AF7A94" w:rsidRDefault="00000000">
      <w:pPr>
        <w:numPr>
          <w:ilvl w:val="1"/>
          <w:numId w:val="2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medyczna i techniczna;</w:t>
      </w:r>
    </w:p>
    <w:p w14:paraId="2935103B" w14:textId="77777777" w:rsidR="00AF7A94" w:rsidRDefault="00000000">
      <w:pPr>
        <w:numPr>
          <w:ilvl w:val="1"/>
          <w:numId w:val="2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obsługa księgowa dotycząca realizowanego zadania;</w:t>
      </w:r>
    </w:p>
    <w:p w14:paraId="73BC5F8D" w14:textId="77777777" w:rsidR="00AF7A94" w:rsidRDefault="00000000">
      <w:pPr>
        <w:numPr>
          <w:ilvl w:val="1"/>
          <w:numId w:val="24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transport związany z realizacją zadania;</w:t>
      </w:r>
    </w:p>
    <w:p w14:paraId="1CAAA64D" w14:textId="77777777" w:rsidR="00AF7A94" w:rsidRDefault="00000000">
      <w:pPr>
        <w:numPr>
          <w:ilvl w:val="0"/>
          <w:numId w:val="2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bookmarkStart w:id="5" w:name="page4"/>
      <w:bookmarkEnd w:id="5"/>
      <w:r>
        <w:rPr>
          <w:rFonts w:ascii="Times New Roman" w:eastAsia="Arial" w:hAnsi="Times New Roman" w:cs="Times New Roman"/>
          <w:sz w:val="22"/>
          <w:szCs w:val="22"/>
        </w:rPr>
        <w:t>zakup materiałów i pomocy niezbędnych do realizacji zadania;</w:t>
      </w:r>
    </w:p>
    <w:p w14:paraId="59BA9809" w14:textId="77777777" w:rsidR="00AF7A94" w:rsidRDefault="00000000">
      <w:pPr>
        <w:numPr>
          <w:ilvl w:val="0"/>
          <w:numId w:val="25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sprzętu niezbędnego do realizacji zadania.</w:t>
      </w:r>
    </w:p>
    <w:p w14:paraId="666776B8" w14:textId="77777777" w:rsidR="00AF7A94" w:rsidRDefault="00000000">
      <w:pPr>
        <w:spacing w:line="276" w:lineRule="auto"/>
        <w:ind w:left="426" w:right="-28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Powyższy katalog jest katalogiem otwartym, nie wyklucza zaplanowania innych wydatków, których poniesienie z punktu widzenia zadania publicznego jest celowe.</w:t>
      </w:r>
    </w:p>
    <w:p w14:paraId="2A426ECD" w14:textId="77777777" w:rsidR="00AF7A94" w:rsidRDefault="00000000">
      <w:pPr>
        <w:numPr>
          <w:ilvl w:val="0"/>
          <w:numId w:val="24"/>
        </w:numPr>
        <w:spacing w:line="276" w:lineRule="auto"/>
        <w:ind w:left="364" w:right="-28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Dotacja </w:t>
      </w:r>
      <w:r>
        <w:rPr>
          <w:rFonts w:ascii="Times New Roman" w:eastAsia="Arial" w:hAnsi="Times New Roman" w:cs="Times New Roman"/>
          <w:b/>
          <w:sz w:val="22"/>
          <w:szCs w:val="22"/>
        </w:rPr>
        <w:t>nie może być</w:t>
      </w:r>
      <w:r>
        <w:rPr>
          <w:rFonts w:ascii="Times New Roman" w:eastAsia="Arial" w:hAnsi="Times New Roman" w:cs="Times New Roman"/>
          <w:sz w:val="22"/>
          <w:szCs w:val="22"/>
        </w:rPr>
        <w:t xml:space="preserve"> przeznaczona na:</w:t>
      </w:r>
    </w:p>
    <w:p w14:paraId="51A16EE9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podatek od towarów i usług, jeżeli Oferent ma prawo do jego odliczenia;</w:t>
      </w:r>
    </w:p>
    <w:p w14:paraId="3928C294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right="2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pokrycie deficytu zrealizowanych wcześniej przedsięwzięć, z tytułu należnych odsetek, kar, długów;</w:t>
      </w:r>
    </w:p>
    <w:p w14:paraId="6BBD6AC0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poniesione na przygotowanie oferty;</w:t>
      </w:r>
    </w:p>
    <w:p w14:paraId="5CB5306C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inwestycyjne oraz zakup środków trwałych;</w:t>
      </w:r>
    </w:p>
    <w:p w14:paraId="2E0F95FF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nieuwzględnione w ofercie oraz w umowie;</w:t>
      </w:r>
    </w:p>
    <w:p w14:paraId="26FA2DA8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powstałe przed lub po dacie obowiązywania umowy;</w:t>
      </w:r>
    </w:p>
    <w:p w14:paraId="66B64D96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dyscyplinarne kary finansowe;</w:t>
      </w:r>
    </w:p>
    <w:p w14:paraId="7ACB5F3C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wydatki z tytułu opłat i kar umownych;</w:t>
      </w:r>
    </w:p>
    <w:p w14:paraId="671188A4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działalność polityczną i religijną;</w:t>
      </w:r>
    </w:p>
    <w:p w14:paraId="26B3E18F" w14:textId="77777777" w:rsidR="00AF7A94" w:rsidRDefault="00000000">
      <w:pPr>
        <w:numPr>
          <w:ilvl w:val="1"/>
          <w:numId w:val="26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nagrody, premie i inne formy bonifikaty dla szkoleniowców, pracowników i osób zajmujących się realizacją zadania;</w:t>
      </w:r>
    </w:p>
    <w:p w14:paraId="5DE0E697" w14:textId="77777777" w:rsidR="00AF7A94" w:rsidRDefault="00000000">
      <w:pPr>
        <w:numPr>
          <w:ilvl w:val="1"/>
          <w:numId w:val="26"/>
        </w:numPr>
        <w:tabs>
          <w:tab w:val="left" w:pos="721"/>
        </w:tabs>
        <w:spacing w:line="276" w:lineRule="auto"/>
        <w:ind w:left="724" w:right="18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ponoszenie stałych kosztów związanych z zatrudnieniem pracowników,</w:t>
      </w:r>
    </w:p>
    <w:p w14:paraId="17FB1F2D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usługi telekomunikacyjne;</w:t>
      </w:r>
    </w:p>
    <w:p w14:paraId="17E7BF8A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</w:pPr>
      <w:r>
        <w:rPr>
          <w:rFonts w:ascii="Times New Roman" w:hAnsi="Times New Roman"/>
          <w:color w:val="000000"/>
          <w:sz w:val="24"/>
          <w:szCs w:val="24"/>
        </w:rPr>
        <w:t>czynsze, koszty dostawy energii elektrycznej, wody, gazu, usług telekomunikacyjnych,</w:t>
      </w:r>
    </w:p>
    <w:p w14:paraId="30ABE1D5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zakup napojów alkoholowych;</w:t>
      </w:r>
    </w:p>
    <w:p w14:paraId="4D0373E8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darowizny na rzecz osób innych;</w:t>
      </w:r>
    </w:p>
    <w:p w14:paraId="188268B8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amortyzacja, leasing;</w:t>
      </w:r>
    </w:p>
    <w:p w14:paraId="5DF821B9" w14:textId="77777777" w:rsidR="00AF7A94" w:rsidRDefault="00000000">
      <w:pPr>
        <w:numPr>
          <w:ilvl w:val="1"/>
          <w:numId w:val="26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niezwiązane z realizowanym zadaniem.</w:t>
      </w:r>
    </w:p>
    <w:p w14:paraId="1332AFF8" w14:textId="77777777" w:rsidR="00AF7A94" w:rsidRDefault="00000000">
      <w:pPr>
        <w:numPr>
          <w:ilvl w:val="0"/>
          <w:numId w:val="24"/>
        </w:numPr>
        <w:tabs>
          <w:tab w:val="left" w:pos="284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W trakcie realizacji zadania Oferent zobowiązany jest posiadać zgodę adresatów zadania (beneficjentów) na przetwarzanie danych osobowych zgodnie z obowiązkami wynikającymi                       z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rozporządzenia Parlamentu Europejskiego i Rady (UE) 2016/679 z dnia 27 kwietnia 2016 r.                    w sprawie </w:t>
      </w:r>
      <w:bookmarkStart w:id="6" w:name="highlightHit_9"/>
      <w:bookmarkEnd w:id="6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ochrony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osób fizycznych w związku z przetwarzaniem </w:t>
      </w:r>
      <w:bookmarkStart w:id="7" w:name="highlightHit_10"/>
      <w:bookmarkEnd w:id="7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8" w:name="highlightHit_11"/>
      <w:bookmarkEnd w:id="8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osobowych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i w sprawie swobodnego przepływu takich </w:t>
      </w:r>
      <w:bookmarkStart w:id="9" w:name="highlightHit_12"/>
      <w:bookmarkEnd w:id="9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oraz uchylenia dyrektywy 95/46/WE (ogólne rozporządzenie o </w:t>
      </w:r>
      <w:bookmarkStart w:id="10" w:name="highlightHit_13"/>
      <w:bookmarkEnd w:id="10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ochronie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 </w:t>
      </w:r>
      <w:bookmarkStart w:id="11" w:name="highlightHit_14"/>
      <w:bookmarkEnd w:id="11"/>
      <w:r>
        <w:rPr>
          <w:rStyle w:val="highlight-disabled"/>
          <w:rFonts w:ascii="Times New Roman" w:hAnsi="Times New Roman" w:cs="Times New Roman"/>
          <w:sz w:val="22"/>
          <w:szCs w:val="22"/>
          <w:shd w:val="clear" w:color="auto" w:fill="FFFFFF"/>
        </w:rPr>
        <w:t>danych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) (Dz. Urz. UE L 119 z 04.05.2016, str. 1)</w:t>
      </w:r>
      <w:r>
        <w:rPr>
          <w:rFonts w:ascii="Times New Roman" w:eastAsia="Arial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eastAsia="Arial" w:hAnsi="Times New Roman" w:cs="Times New Roman"/>
          <w:sz w:val="22"/>
          <w:szCs w:val="22"/>
        </w:rPr>
        <w:t xml:space="preserve">oraz ustawy z dnia 10 maja 2018 r. </w:t>
      </w:r>
      <w:r>
        <w:rPr>
          <w:rFonts w:ascii="Times New Roman" w:eastAsia="Arial" w:hAnsi="Times New Roman" w:cs="Times New Roman"/>
          <w:sz w:val="22"/>
          <w:szCs w:val="22"/>
        </w:rPr>
        <w:br/>
        <w:t>o ochronie danych osobowych (</w:t>
      </w:r>
      <w:proofErr w:type="spellStart"/>
      <w:r>
        <w:rPr>
          <w:rFonts w:ascii="Times New Roman" w:eastAsia="Arial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eastAsia="Arial" w:hAnsi="Times New Roman" w:cs="Times New Roman"/>
          <w:sz w:val="22"/>
          <w:szCs w:val="22"/>
        </w:rPr>
        <w:t>. Dz. U. z 2019 r., poz. 1781), w szczególności zgodę na udostępnianie tych danych do celów monitoringu i kontroli w ramach realizowanego zadania publicznego.</w:t>
      </w:r>
    </w:p>
    <w:p w14:paraId="1A9576F1" w14:textId="77777777" w:rsidR="00AF7A94" w:rsidRDefault="00AF7A94">
      <w:pPr>
        <w:spacing w:line="200" w:lineRule="exact"/>
        <w:rPr>
          <w:rFonts w:ascii="Times New Roman" w:eastAsia="Times New Roman" w:hAnsi="Times New Roman"/>
        </w:rPr>
      </w:pPr>
    </w:p>
    <w:p w14:paraId="7300B7B7" w14:textId="77777777" w:rsidR="00AF7A94" w:rsidRDefault="00000000">
      <w:pPr>
        <w:numPr>
          <w:ilvl w:val="1"/>
          <w:numId w:val="27"/>
        </w:numPr>
        <w:tabs>
          <w:tab w:val="left" w:pos="4564"/>
        </w:tabs>
        <w:spacing w:line="0" w:lineRule="atLeast"/>
        <w:ind w:left="4564" w:hanging="166"/>
        <w:jc w:val="both"/>
      </w:pPr>
      <w:r>
        <w:rPr>
          <w:rFonts w:ascii="Times New Roman" w:eastAsia="Arial" w:hAnsi="Times New Roman" w:cs="Times New Roman"/>
          <w:b/>
          <w:sz w:val="22"/>
          <w:szCs w:val="22"/>
        </w:rPr>
        <w:t>7</w:t>
      </w:r>
    </w:p>
    <w:p w14:paraId="7D94E236" w14:textId="77777777" w:rsidR="00AF7A94" w:rsidRDefault="00000000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Zapewnienie dostępności osobom ze szczególnymi potrzebami</w:t>
      </w:r>
    </w:p>
    <w:p w14:paraId="53B71FD6" w14:textId="77777777" w:rsidR="00AF7A94" w:rsidRDefault="00AF7A94">
      <w:pPr>
        <w:tabs>
          <w:tab w:val="left" w:pos="4564"/>
        </w:tabs>
        <w:spacing w:line="0" w:lineRule="atLeast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</w:p>
    <w:p w14:paraId="334D3613" w14:textId="77777777" w:rsidR="00AF7A94" w:rsidRDefault="00000000">
      <w:pPr>
        <w:pStyle w:val="Akapitzlist"/>
        <w:numPr>
          <w:ilvl w:val="0"/>
          <w:numId w:val="28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Zadanie musi być realizowane przez Zleceniobiorcą w taki sposób, aby nie wykluczało </w:t>
      </w:r>
      <w:r>
        <w:rPr>
          <w:rFonts w:ascii="Times New Roman" w:hAnsi="Times New Roman" w:cs="Times New Roman"/>
          <w:sz w:val="22"/>
          <w:szCs w:val="22"/>
        </w:rPr>
        <w:br/>
        <w:t xml:space="preserve">z uczestnictwa w nim osób ze specjalnymi potrzebami. Zapewnienie dostępności przez Zleceniobiorcą oznacza obowiązek osiągnięcia stanu faktycznego, w którym osoba ze szczególnymi potrzebami jako odbiorca zadania publicznego, może w nim uczestniczyć na zasadzie równości </w:t>
      </w:r>
      <w:r>
        <w:rPr>
          <w:rFonts w:ascii="Times New Roman" w:hAnsi="Times New Roman" w:cs="Times New Roman"/>
          <w:sz w:val="22"/>
          <w:szCs w:val="22"/>
        </w:rPr>
        <w:br/>
        <w:t xml:space="preserve">z innymi osobami. </w:t>
      </w:r>
    </w:p>
    <w:p w14:paraId="34204EDF" w14:textId="77777777" w:rsidR="00AF7A94" w:rsidRDefault="00000000">
      <w:pPr>
        <w:pStyle w:val="Akapitzlist"/>
        <w:numPr>
          <w:ilvl w:val="0"/>
          <w:numId w:val="28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Przy wykonywaniu zadania Zleceniobiorca zobowiązany jest, zgodnie z ustawą z dnia 19 lipca </w:t>
      </w:r>
      <w:r>
        <w:rPr>
          <w:rFonts w:ascii="Times New Roman" w:hAnsi="Times New Roman" w:cs="Times New Roman"/>
          <w:sz w:val="22"/>
          <w:szCs w:val="22"/>
        </w:rPr>
        <w:br/>
        <w:t>2021 r. o zapewnianiu dostępności osobom ze szczególnymi potrzebami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. Dz. U. 2024 poz. 1411), do zapewnienia odbiorcom zadania, co najmniej w zakresie minimalnym: </w:t>
      </w:r>
    </w:p>
    <w:p w14:paraId="567E7DED" w14:textId="77777777" w:rsidR="00AF7A94" w:rsidRDefault="00000000">
      <w:pPr>
        <w:pStyle w:val="Akapitzlist"/>
        <w:numPr>
          <w:ilvl w:val="0"/>
          <w:numId w:val="29"/>
        </w:numPr>
        <w:spacing w:line="276" w:lineRule="auto"/>
        <w:ind w:left="284"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zakresie dostępności architektonicznej: </w:t>
      </w:r>
    </w:p>
    <w:p w14:paraId="4DB1E0C9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 xml:space="preserve">- zapewnienie wolnych od barier poziomych i pionowych przestrzeni komunikacyjnych budynków, w którym realizowane będzie zadanie, </w:t>
      </w:r>
    </w:p>
    <w:p w14:paraId="3C096A3E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- instalację urządzeń lub zastosowanie środków technicznych i rozwiązań architektonicznych </w:t>
      </w:r>
      <w:r>
        <w:rPr>
          <w:rFonts w:ascii="Times New Roman" w:hAnsi="Times New Roman" w:cs="Times New Roman"/>
          <w:sz w:val="22"/>
          <w:szCs w:val="22"/>
        </w:rPr>
        <w:br/>
        <w:t xml:space="preserve">w budynku, które umożliwiają dostęp do wszystkich pomieszczeń, w których realizowane jest zadanie, z wyłączeniem pomieszczeń technicznych, </w:t>
      </w:r>
    </w:p>
    <w:p w14:paraId="503DA397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informacji na temat rozkładu pomieszczeń w budynku, co najmniej w sposób wizualny i dotykowy lub głosowy, </w:t>
      </w:r>
    </w:p>
    <w:p w14:paraId="67B9B43D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wstępu do budynku, w którym realizowane jest zadanie, osobie korzystającej z psa asystującego, </w:t>
      </w:r>
    </w:p>
    <w:p w14:paraId="5A4486F0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 osobom ze szczególnymi potrzebami możliwości ewakuacji lub ich uratowania w inny sposób z budynku, w którym realizowane jest zadanie;</w:t>
      </w:r>
    </w:p>
    <w:p w14:paraId="11F98BEB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b) w zakresie dostępności cyfrowej: </w:t>
      </w:r>
    </w:p>
    <w:p w14:paraId="2D796AF9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funkcjonalności, kompatybilności, postrzegalności, zrozumiałości strony internetowej i aplikacji mobilnej poprzez spełnienie wymagań określonych w ustawie z dnia 4 kwietnia 2019 r. o dostępności cyfrowej stron internetowych lub aplikacji mobilnej jak również materiałów cyfrowych wytwarzanych i wykorzystywanych do realizacji zadania lub jego promocji; </w:t>
      </w:r>
    </w:p>
    <w:p w14:paraId="26099991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c) w zakresie dostępności informacyjno-komunikacyjnej: </w:t>
      </w:r>
    </w:p>
    <w:p w14:paraId="5955119D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obsługę w ramach zadania publicznego z wykorzystaniem środków wspierających komunikowanie się, o których mowa w ustawie z dnia 19 sierpnia 2011 r. o języku migowym i innych środkach komunikowania się (</w:t>
      </w:r>
      <w:proofErr w:type="spellStart"/>
      <w:r>
        <w:rPr>
          <w:rFonts w:ascii="Times New Roman" w:hAnsi="Times New Roman" w:cs="Times New Roman"/>
          <w:sz w:val="22"/>
          <w:szCs w:val="22"/>
        </w:rPr>
        <w:t>t.j</w:t>
      </w:r>
      <w:proofErr w:type="spellEnd"/>
      <w:r>
        <w:rPr>
          <w:rFonts w:ascii="Times New Roman" w:hAnsi="Times New Roman" w:cs="Times New Roman"/>
          <w:sz w:val="22"/>
          <w:szCs w:val="22"/>
        </w:rPr>
        <w:t>. Dz. U. z 2023 r. poz. 20), lub przez wykorzystanie zdalnego dostępu online do usługi tłumacza przez strony internetowe i aplikacje,</w:t>
      </w:r>
    </w:p>
    <w:p w14:paraId="2F9187E2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instalację urządzeń lub innych środków technicznych do obsługi osób słabosłyszących w ramach realizowanego zadania, np.: pętli indukcyjnych, systemów FM lub urządzeń opartych o inne technologie, których celem jest wspomaganie słyszenia, </w:t>
      </w:r>
    </w:p>
    <w:p w14:paraId="7D16A664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zapewnienie na stronie internetowej danego podmiotu informacji o zakresie jego działalności – </w:t>
      </w:r>
      <w:r>
        <w:rPr>
          <w:rFonts w:ascii="Times New Roman" w:hAnsi="Times New Roman" w:cs="Times New Roman"/>
          <w:sz w:val="22"/>
          <w:szCs w:val="22"/>
        </w:rPr>
        <w:br/>
        <w:t xml:space="preserve">w postaci elektronicznego pliku zawierającego tekst odczytywalny maszynowo, nagrania treści </w:t>
      </w:r>
      <w:r>
        <w:rPr>
          <w:rFonts w:ascii="Times New Roman" w:hAnsi="Times New Roman" w:cs="Times New Roman"/>
          <w:sz w:val="22"/>
          <w:szCs w:val="22"/>
        </w:rPr>
        <w:br/>
        <w:t>w polskim języku migowym oraz informacji w tekście łatwym do czytania i zrozumienia,</w:t>
      </w:r>
    </w:p>
    <w:p w14:paraId="68FA3A7E" w14:textId="77777777" w:rsidR="00AF7A94" w:rsidRDefault="00000000">
      <w:p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zapewnienie, na wniosek osoby ze szczególnymi potrzebami, komunikacji z podmiotem publicznym w formie określonej w tym wniosku.</w:t>
      </w:r>
    </w:p>
    <w:p w14:paraId="62A2F0D4" w14:textId="77777777" w:rsidR="00AF7A94" w:rsidRDefault="00000000">
      <w:pPr>
        <w:pStyle w:val="Akapitzlist"/>
        <w:numPr>
          <w:ilvl w:val="0"/>
          <w:numId w:val="28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Zgodnie z art. 7 ust. 1 ustawy o zapewnianiu dostępności, jeżeli Zleceniodawca nie jest w stanie, </w:t>
      </w:r>
      <w:r>
        <w:rPr>
          <w:rFonts w:ascii="Times New Roman" w:hAnsi="Times New Roman" w:cs="Times New Roman"/>
          <w:sz w:val="22"/>
          <w:szCs w:val="22"/>
        </w:rPr>
        <w:br/>
        <w:t xml:space="preserve">w szczególności ze względów technicznych lub prawnych, zapewnić dostępności osobie ze szczególnymi potrzebami w zakresie, o którym mowa w art. 6 pkt 1 i 3 ustawy o zapewnianiu dostępności osobom ze szczególnymi potrzebami, Zleceniobiorca zobowiązany jest zapewnić takiej osobie dostęp alternatywny, który polega w szczególności na: </w:t>
      </w:r>
    </w:p>
    <w:p w14:paraId="1FFDD4ED" w14:textId="77777777" w:rsidR="00AF7A94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- zapewnieniu osobie ze szczególnymi potrzebami wsparcia innej osoby, </w:t>
      </w:r>
    </w:p>
    <w:p w14:paraId="67DE4EC1" w14:textId="77777777" w:rsidR="00AF7A94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zapewnieniu wsparcia technicznego osobie ze szczególnymi potrzebami, w tym z wykorzystaniem nowoczesnych technologii,</w:t>
      </w:r>
    </w:p>
    <w:p w14:paraId="568026F7" w14:textId="77777777" w:rsidR="00AF7A94" w:rsidRDefault="00000000">
      <w:pPr>
        <w:pStyle w:val="Akapitzlist"/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- wprowadzeniu takiej organizacji podmiotu publicznego, która umożliwi realizację potrzeb osób ze szczególnymi potrzebami, w niezbędnym zakresie dla tych osób.</w:t>
      </w:r>
    </w:p>
    <w:p w14:paraId="0D63BE4E" w14:textId="77777777" w:rsidR="00AF7A94" w:rsidRDefault="00000000">
      <w:pPr>
        <w:pStyle w:val="Akapitzlist"/>
        <w:numPr>
          <w:ilvl w:val="0"/>
          <w:numId w:val="28"/>
        </w:numPr>
        <w:spacing w:line="276" w:lineRule="auto"/>
        <w:ind w:left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 przypadku braku możliwości zapewnienia osobie ze szczególnymi potrzebami dostępności </w:t>
      </w:r>
      <w:r>
        <w:rPr>
          <w:rFonts w:ascii="Times New Roman" w:hAnsi="Times New Roman" w:cs="Times New Roman"/>
          <w:sz w:val="22"/>
          <w:szCs w:val="22"/>
        </w:rPr>
        <w:br/>
        <w:t xml:space="preserve">w zakresie, o którym mowa w art. 6 pkt 2 ustawy o zapewnianiu dostępności (dostępność cyfrowa), zastosowanie mają przepisy art. 7 ustawy z dnia 4 kwietnia 2019 r. o dostępności cyfrowej stron internetowych i aplikacji mobilnych podmiotów publicznych, zgodnie z którymi alternatywny sposób dostępu polega w szczególności na zapewnieniu kontaktu telefonicznego, korespondencyjnego, za pomocą środków komunikacji elektronicznej lub za pomocą tłumacza języka migowego lub tłumacza-przewodnika, o których mowa w art. 10 ust. 1 ustawy z dnia </w:t>
      </w:r>
      <w:r>
        <w:rPr>
          <w:rFonts w:ascii="Times New Roman" w:hAnsi="Times New Roman" w:cs="Times New Roman"/>
          <w:sz w:val="22"/>
          <w:szCs w:val="22"/>
        </w:rPr>
        <w:br/>
        <w:t xml:space="preserve">19 sierpnia 2011 r. o języku migowym i innych środkach komunikowania się (Dz. U. 2023, poz. 20), jeżeli Zleceniobiorca udostępnia taką możliwość. </w:t>
      </w:r>
    </w:p>
    <w:p w14:paraId="46887161" w14:textId="77777777" w:rsidR="00AF7A94" w:rsidRDefault="00AF7A94"/>
    <w:p w14:paraId="7B72752B" w14:textId="77777777" w:rsidR="00AF7A94" w:rsidRDefault="00000000">
      <w:pPr>
        <w:numPr>
          <w:ilvl w:val="1"/>
          <w:numId w:val="27"/>
        </w:numPr>
        <w:tabs>
          <w:tab w:val="left" w:pos="4564"/>
        </w:tabs>
        <w:spacing w:line="0" w:lineRule="atLeast"/>
        <w:ind w:left="4564" w:hanging="166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8</w:t>
      </w:r>
    </w:p>
    <w:p w14:paraId="7105F824" w14:textId="77777777" w:rsidR="00AF7A94" w:rsidRDefault="00000000">
      <w:pPr>
        <w:spacing w:line="228" w:lineRule="auto"/>
        <w:ind w:left="3824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Składanie ofert</w:t>
      </w:r>
    </w:p>
    <w:p w14:paraId="0D0D714C" w14:textId="77777777" w:rsidR="00AF7A94" w:rsidRDefault="00AF7A94">
      <w:pPr>
        <w:spacing w:line="253" w:lineRule="exact"/>
        <w:jc w:val="both"/>
        <w:rPr>
          <w:rFonts w:ascii="Times New Roman" w:eastAsia="Arial" w:hAnsi="Times New Roman" w:cs="Times New Roman"/>
          <w:sz w:val="22"/>
          <w:szCs w:val="22"/>
        </w:rPr>
      </w:pPr>
    </w:p>
    <w:p w14:paraId="57C01998" w14:textId="77777777" w:rsidR="00AF7A94" w:rsidRDefault="00000000">
      <w:pPr>
        <w:pStyle w:val="Akapitzlist"/>
        <w:numPr>
          <w:ilvl w:val="3"/>
          <w:numId w:val="28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Ofertę wraz z załącznikami należy składać w formie pisemnej, na obowiązującym formularzu, który stanowi załącznik nr 1 do ogłoszenia, w zamkniętej kopercie w Biurze Obsługi Interesanta Urzędu Miejskiego w Barwicach przy ul. Zwycięzców 22 lub przesłać pocztą lub przesyłką kurierską na adres: Urząd Miejski w Barwicach, ul. Zwycięzców 22, 78-460 Barwice.</w:t>
      </w:r>
    </w:p>
    <w:p w14:paraId="7FA2C3C4" w14:textId="77777777" w:rsidR="00AF7A94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Na kopercie należy umieścić następujące informacje:</w:t>
      </w:r>
    </w:p>
    <w:p w14:paraId="223D3775" w14:textId="77777777" w:rsidR="00AF7A94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- pełną nazwę wnioskodawcy i jego adres;</w:t>
      </w:r>
    </w:p>
    <w:p w14:paraId="218543B8" w14:textId="77777777" w:rsidR="00AF7A94" w:rsidRDefault="00000000">
      <w:pPr>
        <w:pStyle w:val="Akapitzlist"/>
        <w:tabs>
          <w:tab w:val="left" w:pos="287"/>
        </w:tabs>
        <w:spacing w:line="276" w:lineRule="auto"/>
        <w:ind w:left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- adnotację „Otwarty konkurs ofert na wspieranie realizacji zadań publicznych z zakresu edukacji publicznej w 2026 roku”.</w:t>
      </w:r>
    </w:p>
    <w:p w14:paraId="1083B6E0" w14:textId="77777777" w:rsidR="00AF7A94" w:rsidRDefault="00000000">
      <w:pPr>
        <w:pStyle w:val="Akapitzlist"/>
        <w:numPr>
          <w:ilvl w:val="3"/>
          <w:numId w:val="28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 terminie złożenia oferty decyduje faktyczna data wpływu do Urzędu.</w:t>
      </w:r>
    </w:p>
    <w:p w14:paraId="280B585D" w14:textId="77777777" w:rsidR="00AF7A94" w:rsidRDefault="00000000">
      <w:pPr>
        <w:pStyle w:val="Akapitzlist"/>
        <w:numPr>
          <w:ilvl w:val="3"/>
          <w:numId w:val="28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Termin składania ofert: do dnia </w:t>
      </w:r>
      <w:r>
        <w:rPr>
          <w:rFonts w:ascii="Times New Roman" w:eastAsia="Arial" w:hAnsi="Times New Roman" w:cs="Times New Roman"/>
          <w:b/>
          <w:sz w:val="22"/>
          <w:szCs w:val="22"/>
          <w:u w:val="single"/>
        </w:rPr>
        <w:t>23 stycznia 2025</w:t>
      </w:r>
      <w:r>
        <w:rPr>
          <w:rFonts w:ascii="Times New Roman" w:eastAsia="Arial" w:hAnsi="Times New Roman" w:cs="Times New Roman"/>
          <w:sz w:val="22"/>
          <w:szCs w:val="22"/>
        </w:rPr>
        <w:t xml:space="preserve"> roku do godziny 12.00.</w:t>
      </w:r>
    </w:p>
    <w:p w14:paraId="5649A8F9" w14:textId="77777777" w:rsidR="00AF7A94" w:rsidRDefault="00000000">
      <w:pPr>
        <w:pStyle w:val="Akapitzlist"/>
        <w:numPr>
          <w:ilvl w:val="3"/>
          <w:numId w:val="28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Oferty złożone na innych formularzach oraz oferty otrzymane po terminie, bez względu na przyczyny opóźnienia złożenia oferty, nie będą rozpatrywane</w:t>
      </w:r>
      <w:r>
        <w:rPr>
          <w:rFonts w:ascii="Arial" w:eastAsia="Arial" w:hAnsi="Arial"/>
        </w:rPr>
        <w:t>.</w:t>
      </w:r>
    </w:p>
    <w:p w14:paraId="62E43358" w14:textId="77777777" w:rsidR="00AF7A94" w:rsidRDefault="00000000">
      <w:pPr>
        <w:pStyle w:val="Akapitzlist"/>
        <w:numPr>
          <w:ilvl w:val="3"/>
          <w:numId w:val="28"/>
        </w:numPr>
        <w:tabs>
          <w:tab w:val="left" w:pos="287"/>
        </w:tabs>
        <w:spacing w:line="276" w:lineRule="auto"/>
        <w:ind w:left="284" w:hanging="284"/>
        <w:jc w:val="both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Formularz oferty znajduje się w ogłoszeniu konkursu na stronie internetowej </w:t>
      </w:r>
      <w:hyperlink r:id="rId9" w:history="1">
        <w:r>
          <w:rPr>
            <w:rStyle w:val="Hipercze"/>
            <w:rFonts w:ascii="Times New Roman" w:hAnsi="Times New Roman" w:cs="Times New Roman"/>
            <w:sz w:val="22"/>
            <w:szCs w:val="22"/>
          </w:rPr>
          <w:t>www.barwice.pl</w:t>
        </w:r>
      </w:hyperlink>
      <w:r>
        <w:rPr>
          <w:rFonts w:ascii="Times New Roman" w:hAnsi="Times New Roman" w:cs="Times New Roman"/>
          <w:color w:val="000000"/>
          <w:sz w:val="22"/>
          <w:szCs w:val="22"/>
        </w:rPr>
        <w:t xml:space="preserve"> oraz  w Referacie  Promocji i Rozwoju Gminy, Urząd Miejski w Barwicach ul. Zwycięzców 22, </w:t>
      </w:r>
      <w:r>
        <w:rPr>
          <w:rFonts w:ascii="Times New Roman" w:hAnsi="Times New Roman" w:cs="Times New Roman"/>
          <w:color w:val="000000"/>
          <w:sz w:val="22"/>
          <w:szCs w:val="22"/>
        </w:rPr>
        <w:br/>
        <w:t>78-460 Barwice (pok. nr 21).</w:t>
      </w:r>
    </w:p>
    <w:p w14:paraId="67929D78" w14:textId="77777777" w:rsidR="00AF7A94" w:rsidRDefault="00000000">
      <w:pPr>
        <w:pStyle w:val="Akapitzlist"/>
        <w:numPr>
          <w:ilvl w:val="3"/>
          <w:numId w:val="28"/>
        </w:numPr>
        <w:tabs>
          <w:tab w:val="left" w:pos="287"/>
        </w:tabs>
        <w:spacing w:line="276" w:lineRule="auto"/>
        <w:ind w:left="284" w:hanging="28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dołączyć:</w:t>
      </w:r>
    </w:p>
    <w:p w14:paraId="7EAFF103" w14:textId="77777777" w:rsidR="00AF7A94" w:rsidRDefault="00000000">
      <w:pPr>
        <w:numPr>
          <w:ilvl w:val="1"/>
          <w:numId w:val="30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przypadku, gdy oferent nie podlega wpisowi w Krajowym Rejestrze Sądowym – potwierdzoną za zgodność z oryginałem kopię aktualnego wyciągu z innego rejestru lub ewidencji z wyszczególnionym umocowaniem osób upoważnionych do składania oświadczeń woli w sprawach majątkowych, ewentualnie inny dokument potwierdzający status prawny oferenta. Odpis musi być zgodny ze stanem faktycznym i prawnym, niezależnie od tego, kiedy został wydany;</w:t>
      </w:r>
    </w:p>
    <w:p w14:paraId="3EBDF9EC" w14:textId="77777777" w:rsidR="00AF7A94" w:rsidRDefault="00000000">
      <w:pPr>
        <w:numPr>
          <w:ilvl w:val="1"/>
          <w:numId w:val="30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kopie statutu organizacji pozarządowej w celu zweryfikowania czy oferent jest uprawniony do złożenia oferty;</w:t>
      </w:r>
    </w:p>
    <w:p w14:paraId="1929BA10" w14:textId="77777777" w:rsidR="00AF7A94" w:rsidRDefault="00000000">
      <w:pPr>
        <w:numPr>
          <w:ilvl w:val="1"/>
          <w:numId w:val="30"/>
        </w:numPr>
        <w:tabs>
          <w:tab w:val="left" w:pos="724"/>
        </w:tabs>
        <w:spacing w:line="276" w:lineRule="auto"/>
        <w:ind w:left="724" w:right="106" w:hanging="364"/>
        <w:jc w:val="both"/>
      </w:pPr>
      <w:r>
        <w:rPr>
          <w:rFonts w:ascii="Times New Roman" w:hAnsi="Times New Roman"/>
          <w:sz w:val="22"/>
          <w:szCs w:val="22"/>
        </w:rPr>
        <w:t xml:space="preserve">podpisaną klauzulę informacyjna o przetwarzaniu danych w Urzędzie Miejskim </w:t>
      </w:r>
      <w:r>
        <w:rPr>
          <w:rFonts w:ascii="Times New Roman" w:hAnsi="Times New Roman"/>
          <w:sz w:val="22"/>
          <w:szCs w:val="22"/>
        </w:rPr>
        <w:br/>
        <w:t>w Barwicach</w:t>
      </w:r>
      <w:r>
        <w:rPr>
          <w:rFonts w:ascii="Times New Roman" w:eastAsia="Arial" w:hAnsi="Times New Roman" w:cs="Times New Roman"/>
          <w:sz w:val="22"/>
          <w:szCs w:val="22"/>
        </w:rPr>
        <w:t>;</w:t>
      </w:r>
    </w:p>
    <w:p w14:paraId="70D3BDCB" w14:textId="77777777" w:rsidR="00AF7A94" w:rsidRDefault="00000000">
      <w:pPr>
        <w:numPr>
          <w:ilvl w:val="1"/>
          <w:numId w:val="30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wyboru innego sposobu reprezentacji oferentów składających ofertę wspólną, niż wynikający z KRS lub innego właściwego rejestru – dokument potwierdzający upoważnienie do działania w imieniu oferenta(ów);</w:t>
      </w:r>
      <w:bookmarkStart w:id="12" w:name="page5"/>
      <w:bookmarkEnd w:id="12"/>
    </w:p>
    <w:p w14:paraId="0625079D" w14:textId="77777777" w:rsidR="00AF7A94" w:rsidRDefault="00000000">
      <w:pPr>
        <w:numPr>
          <w:ilvl w:val="1"/>
          <w:numId w:val="30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kopię umowy lub statut spółki potwierdzoną za zgodność z oryginałem – w przypadku gdy oferent jest spółką prawa handlowego, o której mowa w art. 3 ust. 3 pkt 4 Ustawy.</w:t>
      </w:r>
    </w:p>
    <w:p w14:paraId="55A1D70B" w14:textId="77777777" w:rsidR="00AF7A94" w:rsidRDefault="00000000">
      <w:pPr>
        <w:numPr>
          <w:ilvl w:val="1"/>
          <w:numId w:val="30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przypadku złożenia oferty wspólnej:</w:t>
      </w:r>
    </w:p>
    <w:p w14:paraId="3CC3A600" w14:textId="77777777" w:rsidR="00AF7A94" w:rsidRDefault="00000000">
      <w:pPr>
        <w:numPr>
          <w:ilvl w:val="2"/>
          <w:numId w:val="31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oferenci zobowiązani są do przedłożenia umowy określającej zakres ich świadczeń składających się na realizację zadania publicznego,</w:t>
      </w:r>
    </w:p>
    <w:p w14:paraId="38C42225" w14:textId="77777777" w:rsidR="00AF7A94" w:rsidRDefault="00000000">
      <w:pPr>
        <w:numPr>
          <w:ilvl w:val="2"/>
          <w:numId w:val="31"/>
        </w:numPr>
        <w:tabs>
          <w:tab w:val="left" w:pos="709"/>
        </w:tabs>
        <w:spacing w:line="276" w:lineRule="auto"/>
        <w:ind w:left="567" w:right="106" w:firstLine="0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do oferty należy dołączyć odpowiednią do liczby oferentów składanych tę ofertę – ilość stron informacyjnych dotyczących danych oferentów – część II formularza oferty oraz sposób ich reprezentacji – część III oferty, każdy z oferentów przy ofercie wspólnej zobowiązany jest do złożenia załączników wymienionych w ust. 6.</w:t>
      </w:r>
    </w:p>
    <w:p w14:paraId="575EBE9B" w14:textId="77777777" w:rsidR="00AF7A94" w:rsidRDefault="00000000">
      <w:pPr>
        <w:tabs>
          <w:tab w:val="left" w:pos="364"/>
        </w:tabs>
        <w:spacing w:line="276" w:lineRule="auto"/>
        <w:ind w:left="284" w:right="86" w:hanging="28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 xml:space="preserve">7. Organizacje pozarządowe mogą korzystać z pomocy i wyjaśnień pracownika Urzędu Miejskiego </w:t>
      </w:r>
      <w:r>
        <w:rPr>
          <w:rFonts w:ascii="Times New Roman" w:eastAsia="Arial" w:hAnsi="Times New Roman" w:cs="Times New Roman"/>
          <w:sz w:val="22"/>
          <w:szCs w:val="22"/>
        </w:rPr>
        <w:br/>
        <w:t xml:space="preserve">w Barwicach odpowiedzialnego za przeprowadzenie konkursu ofert w kwestii dotyczącej zadań konkursowych i wymogów formalnych. Dane kontaktowe: tel. 94 713 75 13; e-mail: </w:t>
      </w:r>
      <w:hyperlink r:id="rId10" w:history="1">
        <w:r>
          <w:rPr>
            <w:rStyle w:val="Hipercze"/>
            <w:rFonts w:ascii="Times New Roman" w:eastAsia="Arial" w:hAnsi="Times New Roman" w:cs="Times New Roman"/>
            <w:sz w:val="22"/>
            <w:szCs w:val="22"/>
          </w:rPr>
          <w:t>k.smiechowska@um.barwice.pl</w:t>
        </w:r>
      </w:hyperlink>
      <w:r>
        <w:rPr>
          <w:rFonts w:ascii="Times New Roman" w:eastAsia="Arial" w:hAnsi="Times New Roman" w:cs="Times New Roman"/>
          <w:sz w:val="22"/>
          <w:szCs w:val="22"/>
        </w:rPr>
        <w:t>.</w:t>
      </w:r>
    </w:p>
    <w:p w14:paraId="68C31FFD" w14:textId="77777777" w:rsidR="00AF7A94" w:rsidRDefault="00AF7A94">
      <w:pPr>
        <w:spacing w:line="227" w:lineRule="exact"/>
        <w:jc w:val="both"/>
        <w:rPr>
          <w:rFonts w:ascii="Times New Roman" w:eastAsia="Times New Roman" w:hAnsi="Times New Roman" w:cs="Times New Roman"/>
          <w:color w:val="FF0000"/>
          <w:sz w:val="22"/>
          <w:szCs w:val="22"/>
        </w:rPr>
      </w:pPr>
    </w:p>
    <w:p w14:paraId="20AF2B64" w14:textId="77777777" w:rsidR="00AF7A94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§ 9</w:t>
      </w:r>
    </w:p>
    <w:p w14:paraId="7B20662E" w14:textId="77777777" w:rsidR="00AF7A94" w:rsidRDefault="00AF7A94">
      <w:pPr>
        <w:spacing w:line="1" w:lineRule="exact"/>
        <w:jc w:val="center"/>
        <w:rPr>
          <w:rFonts w:ascii="Times New Roman" w:eastAsia="Times New Roman" w:hAnsi="Times New Roman" w:cs="Times New Roman"/>
          <w:sz w:val="22"/>
          <w:szCs w:val="22"/>
        </w:rPr>
      </w:pPr>
    </w:p>
    <w:p w14:paraId="24FCDE29" w14:textId="77777777" w:rsidR="00AF7A94" w:rsidRDefault="00000000">
      <w:pPr>
        <w:spacing w:line="0" w:lineRule="atLeast"/>
        <w:ind w:right="63"/>
        <w:jc w:val="center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Termin, tryb i kryteria wyboru ofert</w:t>
      </w:r>
    </w:p>
    <w:p w14:paraId="13E390A8" w14:textId="77777777" w:rsidR="00AF7A94" w:rsidRDefault="00AF7A94">
      <w:pPr>
        <w:spacing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C3134A1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Ostateczne rozstrzygnięcie konkursu nastąpi nie później niż 30 dni od ostatecznego terminu składania ofert.</w:t>
      </w:r>
    </w:p>
    <w:p w14:paraId="26BCD5CA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 celu opiniowania złożonych ofert Burmistrz Barwic powoła komisję konkursową.</w:t>
      </w:r>
    </w:p>
    <w:p w14:paraId="35625CEE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lastRenderedPageBreak/>
        <w:t>Komisja otwartego konkursu ofert przekazuje Burmistrzowi Barwic protokół wraz z listą rankingową. Decyzję o wsparciu realizacji zadań wybranym podmiotom podejmie Burmistrz Barwic w terminie do 7 dni od daty przekazania protokołu z prac komisji otwartego konkursu ofert wraz z listą rankingową.</w:t>
      </w:r>
    </w:p>
    <w:p w14:paraId="1993F94B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right="106" w:hanging="364"/>
        <w:jc w:val="both"/>
      </w:pPr>
      <w:r>
        <w:rPr>
          <w:rFonts w:ascii="Times New Roman" w:eastAsia="Arial" w:hAnsi="Times New Roman" w:cs="Times New Roman"/>
          <w:sz w:val="22"/>
          <w:szCs w:val="22"/>
        </w:rPr>
        <w:t>Tryb powołania i zasady działania komisji konkursowych do opiniowania ofert w otwartych konkursach ofert określa § 14 „</w:t>
      </w:r>
      <w:r>
        <w:rPr>
          <w:rFonts w:ascii="Times New Roman" w:hAnsi="Times New Roman" w:cs="Times New Roman"/>
          <w:sz w:val="22"/>
          <w:szCs w:val="22"/>
        </w:rPr>
        <w:t>Program współpracy Gminy Barwice z organizacjami pozarządowym oraz podmiotami prowadzącymi działalność pożytku publicznego na 2026 rok.</w:t>
      </w:r>
    </w:p>
    <w:p w14:paraId="5CCF7C20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Ocenie merytorycznej podlegają oferty, które nie posiadają braków formalnych oraz te których braki kwalifikują się do uzupełnienia (patrz § 4 ust. 17).</w:t>
      </w:r>
    </w:p>
    <w:p w14:paraId="1ED9B536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 xml:space="preserve">Ocena merytoryczna ofert odbywa się w myśl art. 15 ustawy. Ocena merytoryczna zostanie dokonana zgodnie z indywidualną kartą oceny merytorycznej. </w:t>
      </w:r>
    </w:p>
    <w:p w14:paraId="2109AD70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Wyniki konkursu zostaną zamieszczone:</w:t>
      </w:r>
    </w:p>
    <w:p w14:paraId="0B4F6CD8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right="106" w:hanging="364"/>
      </w:pPr>
      <w:r>
        <w:rPr>
          <w:rFonts w:ascii="Times New Roman" w:hAnsi="Times New Roman" w:cs="Times New Roman"/>
          <w:sz w:val="24"/>
          <w:szCs w:val="24"/>
        </w:rPr>
        <w:t>a) w Biuletynie Informacji Publicznej Urzędu Miejskiego w Barwicach - bip.barwice.pl/,</w:t>
      </w:r>
      <w:r>
        <w:rPr>
          <w:rFonts w:ascii="Times New Roman" w:hAnsi="Times New Roman" w:cs="Times New Roman"/>
          <w:sz w:val="24"/>
          <w:szCs w:val="24"/>
        </w:rPr>
        <w:br/>
        <w:t>b) na stronie internetowej Urzędu Miejskiego w Barwicach - www.barwice.pl/,</w:t>
      </w:r>
      <w:r>
        <w:rPr>
          <w:rFonts w:ascii="Times New Roman" w:hAnsi="Times New Roman" w:cs="Times New Roman"/>
          <w:sz w:val="24"/>
          <w:szCs w:val="24"/>
        </w:rPr>
        <w:br/>
        <w:t>c) na tablicy ogłoszeń w Urzędzie Miejskiego w Barwicach.</w:t>
      </w:r>
    </w:p>
    <w:p w14:paraId="010F5511" w14:textId="77777777" w:rsidR="00AF7A94" w:rsidRDefault="00000000">
      <w:pPr>
        <w:numPr>
          <w:ilvl w:val="0"/>
          <w:numId w:val="32"/>
        </w:numPr>
        <w:tabs>
          <w:tab w:val="left" w:pos="364"/>
        </w:tabs>
        <w:spacing w:line="276" w:lineRule="auto"/>
        <w:ind w:left="364" w:right="106" w:hanging="364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Decyzja Burmistrza odnośnie wyboru ofert i wysokości dotacji jest ostateczna i nie przysługuje od niej odwołanie.</w:t>
      </w:r>
    </w:p>
    <w:p w14:paraId="443F224D" w14:textId="77777777" w:rsidR="00AF7A94" w:rsidRDefault="00000000">
      <w:pPr>
        <w:numPr>
          <w:ilvl w:val="0"/>
          <w:numId w:val="32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Oferentom biorącym udział w konkursie może być przyznana mniejsza kwota dotacji niż wnioskowana. Przyznanie mniejszej kwoty dotacji zobowiązuje oferenta odpowiednio do:</w:t>
      </w:r>
    </w:p>
    <w:p w14:paraId="4513B57F" w14:textId="77777777" w:rsidR="00AF7A94" w:rsidRDefault="00000000">
      <w:pPr>
        <w:numPr>
          <w:ilvl w:val="1"/>
          <w:numId w:val="32"/>
        </w:numPr>
        <w:tabs>
          <w:tab w:val="left" w:pos="724"/>
        </w:tabs>
        <w:spacing w:line="276" w:lineRule="auto"/>
        <w:ind w:left="72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korekty opisu poszczególnych działań, harmonogramu i kalkulacji przewidzianych kosztów, stanowiących załączniki do umowy,</w:t>
      </w:r>
    </w:p>
    <w:p w14:paraId="2026A00E" w14:textId="77777777" w:rsidR="00AF7A94" w:rsidRDefault="00000000">
      <w:pPr>
        <w:numPr>
          <w:ilvl w:val="1"/>
          <w:numId w:val="32"/>
        </w:numPr>
        <w:tabs>
          <w:tab w:val="left" w:pos="724"/>
        </w:tabs>
        <w:spacing w:line="276" w:lineRule="auto"/>
        <w:ind w:left="724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wycofania swojej oferty.</w:t>
      </w:r>
    </w:p>
    <w:p w14:paraId="04D7078A" w14:textId="77777777" w:rsidR="00AF7A94" w:rsidRDefault="00000000">
      <w:pPr>
        <w:numPr>
          <w:ilvl w:val="0"/>
          <w:numId w:val="32"/>
        </w:numPr>
        <w:tabs>
          <w:tab w:val="left" w:pos="361"/>
        </w:tabs>
        <w:spacing w:line="276" w:lineRule="auto"/>
        <w:ind w:left="364" w:right="106" w:hanging="364"/>
        <w:jc w:val="both"/>
        <w:rPr>
          <w:rFonts w:ascii="Times New Roman" w:eastAsia="Arial" w:hAnsi="Times New Roman" w:cs="Times New Roman"/>
          <w:sz w:val="22"/>
          <w:szCs w:val="22"/>
        </w:rPr>
      </w:pPr>
      <w:r>
        <w:rPr>
          <w:rFonts w:ascii="Times New Roman" w:eastAsia="Arial" w:hAnsi="Times New Roman" w:cs="Times New Roman"/>
          <w:sz w:val="22"/>
          <w:szCs w:val="22"/>
        </w:rPr>
        <w:t>Aktualizacja kosztorysu w przypadku o którym mowa w ust. 10 musi stanowić zachowanie procentowego udziału środków finansowych własnych lub pozyskanych z innych źródeł na realizację zadania (tj. suma procentowego udziału środków finansowych własnych lub pozyskanych z innych źródeł nie może być mniejsza niż deklarowana w ofercie). Ponadto Zleceniodawca zastrzega sobie prawo do dokonania wyboru pozycji kosztów, które zostaną sfinansowane w ramach przyznanej kwoty dotacji.</w:t>
      </w:r>
    </w:p>
    <w:p w14:paraId="4848F36D" w14:textId="77777777" w:rsidR="00AF7A94" w:rsidRDefault="00000000">
      <w:pPr>
        <w:numPr>
          <w:ilvl w:val="0"/>
          <w:numId w:val="32"/>
        </w:numPr>
        <w:tabs>
          <w:tab w:val="left" w:pos="361"/>
        </w:tabs>
        <w:spacing w:line="276" w:lineRule="auto"/>
        <w:ind w:left="364" w:right="106" w:hanging="364"/>
        <w:jc w:val="both"/>
      </w:pPr>
      <w:r>
        <w:rPr>
          <w:rFonts w:ascii="Times New Roman" w:hAnsi="Times New Roman"/>
          <w:sz w:val="24"/>
          <w:szCs w:val="24"/>
        </w:rPr>
        <w:t xml:space="preserve">Dopuszcza się dokonywanie przesunięć pomiędzy poszczególnymi pozycjami kosztów określonych w kalkulacji przewidywanych kosztów w wysokości 20%. Przesunięcia nie mogą dotyczyć wynagrodzeń. </w:t>
      </w:r>
    </w:p>
    <w:p w14:paraId="31AF8294" w14:textId="77777777" w:rsidR="00AF7A94" w:rsidRDefault="00AF7A94">
      <w:pPr>
        <w:tabs>
          <w:tab w:val="left" w:pos="361"/>
        </w:tabs>
        <w:spacing w:line="276" w:lineRule="auto"/>
        <w:ind w:left="364" w:right="106"/>
        <w:jc w:val="both"/>
        <w:rPr>
          <w:rFonts w:ascii="Arial" w:eastAsia="Arial" w:hAnsi="Arial"/>
          <w:sz w:val="22"/>
          <w:szCs w:val="22"/>
        </w:rPr>
      </w:pPr>
    </w:p>
    <w:p w14:paraId="35312369" w14:textId="77777777" w:rsidR="00AF7A94" w:rsidRDefault="00000000">
      <w:pPr>
        <w:numPr>
          <w:ilvl w:val="0"/>
          <w:numId w:val="33"/>
        </w:numPr>
        <w:tabs>
          <w:tab w:val="left" w:pos="4560"/>
        </w:tabs>
        <w:spacing w:line="0" w:lineRule="atLeast"/>
        <w:ind w:left="4560" w:hanging="166"/>
        <w:rPr>
          <w:rFonts w:ascii="Times New Roman" w:eastAsia="Arial" w:hAnsi="Times New Roman" w:cs="Times New Roman"/>
          <w:b/>
          <w:sz w:val="22"/>
          <w:szCs w:val="22"/>
        </w:rPr>
      </w:pPr>
      <w:bookmarkStart w:id="13" w:name="page6"/>
      <w:bookmarkEnd w:id="13"/>
      <w:r>
        <w:rPr>
          <w:rFonts w:ascii="Times New Roman" w:eastAsia="Arial" w:hAnsi="Times New Roman" w:cs="Times New Roman"/>
          <w:b/>
          <w:sz w:val="22"/>
          <w:szCs w:val="22"/>
        </w:rPr>
        <w:t>10</w:t>
      </w:r>
    </w:p>
    <w:p w14:paraId="39283D19" w14:textId="77777777" w:rsidR="00AF7A94" w:rsidRDefault="00AF7A94">
      <w:pPr>
        <w:spacing w:line="11" w:lineRule="exact"/>
        <w:rPr>
          <w:rFonts w:ascii="Times New Roman" w:eastAsia="Times New Roman" w:hAnsi="Times New Roman" w:cs="Times New Roman"/>
          <w:sz w:val="22"/>
          <w:szCs w:val="22"/>
        </w:rPr>
      </w:pPr>
    </w:p>
    <w:p w14:paraId="57BCCCA2" w14:textId="77777777" w:rsidR="00AF7A94" w:rsidRDefault="00000000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>
        <w:rPr>
          <w:rFonts w:ascii="Times New Roman" w:eastAsia="Arial" w:hAnsi="Times New Roman" w:cs="Times New Roman"/>
          <w:b/>
          <w:sz w:val="22"/>
          <w:szCs w:val="22"/>
        </w:rPr>
        <w:t>Informacja o zrealizowanych zadaniach publicznych tego samego rodzaju w roku ogłoszenia otwartego konkursu ofert i w roku poprzednim.</w:t>
      </w:r>
    </w:p>
    <w:p w14:paraId="010359EB" w14:textId="77777777" w:rsidR="00AF7A94" w:rsidRDefault="00AF7A94">
      <w:pPr>
        <w:spacing w:line="276" w:lineRule="auto"/>
        <w:ind w:right="40"/>
        <w:jc w:val="both"/>
        <w:rPr>
          <w:rFonts w:ascii="Times New Roman" w:eastAsia="Arial" w:hAnsi="Times New Roman" w:cs="Times New Roman"/>
          <w:b/>
          <w:sz w:val="22"/>
          <w:szCs w:val="22"/>
        </w:rPr>
      </w:pPr>
    </w:p>
    <w:tbl>
      <w:tblPr>
        <w:tblW w:w="9100" w:type="dxa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60"/>
        <w:gridCol w:w="2720"/>
        <w:gridCol w:w="2520"/>
      </w:tblGrid>
      <w:tr w:rsidR="00AF7A94" w14:paraId="62C9B810" w14:textId="77777777">
        <w:tblPrEx>
          <w:tblCellMar>
            <w:top w:w="0" w:type="dxa"/>
            <w:bottom w:w="0" w:type="dxa"/>
          </w:tblCellMar>
        </w:tblPrEx>
        <w:trPr>
          <w:trHeight w:val="292"/>
        </w:trPr>
        <w:tc>
          <w:tcPr>
            <w:tcW w:w="386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89D3188" w14:textId="77777777" w:rsidR="00AF7A94" w:rsidRDefault="00000000">
            <w:pPr>
              <w:spacing w:line="0" w:lineRule="atLeast"/>
              <w:ind w:left="1240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Rodzaj zadania</w:t>
            </w:r>
          </w:p>
        </w:tc>
        <w:tc>
          <w:tcPr>
            <w:tcW w:w="27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1823235" w14:textId="77777777" w:rsidR="00AF7A94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2025 rok</w:t>
            </w:r>
          </w:p>
        </w:tc>
        <w:tc>
          <w:tcPr>
            <w:tcW w:w="2520" w:type="dxa"/>
            <w:tcBorders>
              <w:top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CCEDC0" w14:textId="77777777" w:rsidR="00AF7A94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2026 rok</w:t>
            </w:r>
          </w:p>
        </w:tc>
      </w:tr>
      <w:tr w:rsidR="00AF7A94" w14:paraId="48489F35" w14:textId="77777777">
        <w:tblPrEx>
          <w:tblCellMar>
            <w:top w:w="0" w:type="dxa"/>
            <w:bottom w:w="0" w:type="dxa"/>
          </w:tblCellMar>
        </w:tblPrEx>
        <w:trPr>
          <w:trHeight w:val="58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FA72B6E" w14:textId="77777777" w:rsidR="00AF7A94" w:rsidRDefault="00AF7A94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B3A1132" w14:textId="77777777" w:rsidR="00AF7A94" w:rsidRDefault="00AF7A94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DB29D47" w14:textId="77777777" w:rsidR="00AF7A94" w:rsidRDefault="00AF7A94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AF7A94" w14:paraId="2855A831" w14:textId="77777777">
        <w:tblPrEx>
          <w:tblCellMar>
            <w:top w:w="0" w:type="dxa"/>
            <w:bottom w:w="0" w:type="dxa"/>
          </w:tblCellMar>
        </w:tblPrEx>
        <w:trPr>
          <w:trHeight w:val="26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5109C2E" w14:textId="77777777" w:rsidR="00AF7A94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Zadania z zakresu edukacji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9446815" w14:textId="77777777" w:rsidR="00AF7A94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40.000,00 zł</w:t>
            </w: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059992A" w14:textId="77777777" w:rsidR="00AF7A94" w:rsidRDefault="00000000">
            <w:pPr>
              <w:spacing w:line="0" w:lineRule="atLeast"/>
              <w:jc w:val="center"/>
              <w:rPr>
                <w:rFonts w:ascii="Times New Roman" w:eastAsia="Arial" w:hAnsi="Times New Roman" w:cs="Times New Roman"/>
                <w:sz w:val="22"/>
                <w:szCs w:val="22"/>
              </w:rPr>
            </w:pPr>
            <w:r>
              <w:rPr>
                <w:rFonts w:ascii="Times New Roman" w:eastAsia="Arial" w:hAnsi="Times New Roman" w:cs="Times New Roman"/>
                <w:sz w:val="22"/>
                <w:szCs w:val="22"/>
              </w:rPr>
              <w:t>0,00 zł</w:t>
            </w:r>
          </w:p>
        </w:tc>
      </w:tr>
      <w:tr w:rsidR="00AF7A94" w14:paraId="03ADFAAA" w14:textId="77777777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3860" w:type="dxa"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92221A9" w14:textId="77777777" w:rsidR="00AF7A94" w:rsidRDefault="00000000">
            <w:pPr>
              <w:pStyle w:val="Bezodstpw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publicznej</w:t>
            </w:r>
          </w:p>
        </w:tc>
        <w:tc>
          <w:tcPr>
            <w:tcW w:w="27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D7243A3" w14:textId="77777777" w:rsidR="00AF7A94" w:rsidRDefault="00AF7A94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  <w:tc>
          <w:tcPr>
            <w:tcW w:w="2520" w:type="dxa"/>
            <w:tcBorders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39985C8" w14:textId="77777777" w:rsidR="00AF7A94" w:rsidRDefault="00AF7A94">
            <w:pPr>
              <w:spacing w:line="0" w:lineRule="atLeas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</w:p>
        </w:tc>
      </w:tr>
      <w:tr w:rsidR="00AF7A94" w14:paraId="2CBCE25B" w14:textId="77777777">
        <w:tblPrEx>
          <w:tblCellMar>
            <w:top w:w="0" w:type="dxa"/>
            <w:bottom w:w="0" w:type="dxa"/>
          </w:tblCellMar>
        </w:tblPrEx>
        <w:trPr>
          <w:trHeight w:val="61"/>
        </w:trPr>
        <w:tc>
          <w:tcPr>
            <w:tcW w:w="386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4475F74B" w14:textId="77777777" w:rsidR="00AF7A94" w:rsidRDefault="00AF7A94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7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9CC02D" w14:textId="77777777" w:rsidR="00AF7A94" w:rsidRDefault="00AF7A94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  <w:tc>
          <w:tcPr>
            <w:tcW w:w="2520" w:type="dxa"/>
            <w:tcBorders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4856693" w14:textId="77777777" w:rsidR="00AF7A94" w:rsidRDefault="00AF7A94">
            <w:pPr>
              <w:spacing w:line="0" w:lineRule="atLeast"/>
              <w:rPr>
                <w:rFonts w:ascii="Times New Roman" w:eastAsia="Times New Roman" w:hAnsi="Times New Roman"/>
                <w:sz w:val="5"/>
              </w:rPr>
            </w:pPr>
          </w:p>
        </w:tc>
      </w:tr>
    </w:tbl>
    <w:p w14:paraId="65448570" w14:textId="77777777" w:rsidR="00AF7A94" w:rsidRDefault="00AF7A94">
      <w:pPr>
        <w:tabs>
          <w:tab w:val="left" w:pos="6330"/>
        </w:tabs>
      </w:pPr>
    </w:p>
    <w:p w14:paraId="10C0055D" w14:textId="77777777" w:rsidR="00AF7A94" w:rsidRDefault="00AF7A94">
      <w:pPr>
        <w:spacing w:line="276" w:lineRule="auto"/>
        <w:rPr>
          <w:rFonts w:ascii="Arial" w:eastAsia="Arial" w:hAnsi="Arial"/>
          <w:sz w:val="18"/>
        </w:rPr>
      </w:pPr>
    </w:p>
    <w:p w14:paraId="319A74F0" w14:textId="77777777" w:rsidR="00AF7A94" w:rsidRDefault="00000000">
      <w:pPr>
        <w:spacing w:line="276" w:lineRule="auto"/>
        <w:rPr>
          <w:rFonts w:ascii="Times New Roman" w:eastAsia="Arial" w:hAnsi="Times New Roman" w:cs="Times New Roman"/>
          <w:szCs w:val="22"/>
        </w:rPr>
      </w:pPr>
      <w:r>
        <w:rPr>
          <w:rFonts w:ascii="Times New Roman" w:eastAsia="Arial" w:hAnsi="Times New Roman" w:cs="Times New Roman"/>
          <w:szCs w:val="22"/>
        </w:rPr>
        <w:t>Załączniki do ogłoszenia otwartego konkursu ofert:</w:t>
      </w:r>
    </w:p>
    <w:p w14:paraId="0D84DEDA" w14:textId="77777777" w:rsidR="00AF7A94" w:rsidRDefault="00000000">
      <w:pPr>
        <w:numPr>
          <w:ilvl w:val="0"/>
          <w:numId w:val="34"/>
        </w:numPr>
        <w:tabs>
          <w:tab w:val="left" w:pos="720"/>
        </w:tabs>
        <w:spacing w:line="276" w:lineRule="auto"/>
        <w:ind w:left="720" w:hanging="364"/>
      </w:pPr>
      <w:r>
        <w:rPr>
          <w:rFonts w:ascii="Times New Roman" w:eastAsia="Arial" w:hAnsi="Times New Roman" w:cs="Times New Roman"/>
          <w:szCs w:val="22"/>
        </w:rPr>
        <w:t>Załącznik nr 1 – wzór oferty</w:t>
      </w:r>
    </w:p>
    <w:p w14:paraId="3D66057F" w14:textId="77777777" w:rsidR="00AF7A94" w:rsidRDefault="00AF7A94">
      <w:pPr>
        <w:tabs>
          <w:tab w:val="left" w:pos="6330"/>
        </w:tabs>
        <w:rPr>
          <w:rFonts w:ascii="Times New Roman" w:hAnsi="Times New Roman" w:cs="Times New Roman"/>
          <w:sz w:val="22"/>
          <w:szCs w:val="22"/>
        </w:rPr>
      </w:pPr>
    </w:p>
    <w:sectPr w:rsidR="00AF7A94">
      <w:pgSz w:w="11906" w:h="16838"/>
      <w:pgMar w:top="709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8C5AFF" w14:textId="77777777" w:rsidR="000B2BA3" w:rsidRDefault="000B2BA3">
      <w:r>
        <w:separator/>
      </w:r>
    </w:p>
  </w:endnote>
  <w:endnote w:type="continuationSeparator" w:id="0">
    <w:p w14:paraId="4F937E44" w14:textId="77777777" w:rsidR="000B2BA3" w:rsidRDefault="000B2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1A290" w14:textId="77777777" w:rsidR="000B2BA3" w:rsidRDefault="000B2BA3">
      <w:r>
        <w:rPr>
          <w:color w:val="000000"/>
        </w:rPr>
        <w:separator/>
      </w:r>
    </w:p>
  </w:footnote>
  <w:footnote w:type="continuationSeparator" w:id="0">
    <w:p w14:paraId="5AA67CD5" w14:textId="77777777" w:rsidR="000B2BA3" w:rsidRDefault="000B2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86A8C"/>
    <w:multiLevelType w:val="multilevel"/>
    <w:tmpl w:val="93BC1E42"/>
    <w:lvl w:ilvl="0">
      <w:start w:val="1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" w15:restartNumberingAfterBreak="0">
    <w:nsid w:val="0EFF0F5E"/>
    <w:multiLevelType w:val="multilevel"/>
    <w:tmpl w:val="99B68426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" w15:restartNumberingAfterBreak="0">
    <w:nsid w:val="0F141C87"/>
    <w:multiLevelType w:val="multilevel"/>
    <w:tmpl w:val="17F8C616"/>
    <w:lvl w:ilvl="0">
      <w:numFmt w:val="bullet"/>
      <w:lvlText w:val="§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13043955"/>
    <w:multiLevelType w:val="multilevel"/>
    <w:tmpl w:val="767E6566"/>
    <w:lvl w:ilvl="0">
      <w:start w:val="1"/>
      <w:numFmt w:val="lowerLetter"/>
      <w:lvlText w:val="%1)"/>
      <w:lvlJc w:val="left"/>
      <w:pPr>
        <w:ind w:left="1068" w:hanging="360"/>
      </w:pPr>
      <w:rPr>
        <w:rFonts w:ascii="Times New Roman" w:hAnsi="Times New Roman" w:cs="Times New Roman"/>
        <w:b w:val="0"/>
        <w:bCs/>
        <w:sz w:val="22"/>
        <w:szCs w:val="22"/>
      </w:rPr>
    </w:lvl>
    <w:lvl w:ilvl="1">
      <w:start w:val="1"/>
      <w:numFmt w:val="lowerLetter"/>
      <w:lvlText w:val="%2)"/>
      <w:lvlJc w:val="left"/>
      <w:pPr>
        <w:ind w:left="1788" w:hanging="360"/>
      </w:pPr>
      <w:rPr>
        <w:rFonts w:ascii="Times New Roman" w:eastAsia="Arial" w:hAnsi="Times New Roman" w:cs="Times New Roman"/>
      </w:r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  <w:rPr>
        <w:rFonts w:ascii="Times New Roman" w:hAnsi="Times New Roman" w:cs="Times New Roman"/>
        <w:sz w:val="22"/>
        <w:szCs w:val="22"/>
      </w:r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3694EBA"/>
    <w:multiLevelType w:val="multilevel"/>
    <w:tmpl w:val="DC50A52A"/>
    <w:lvl w:ilvl="0">
      <w:start w:val="1"/>
      <w:numFmt w:val="lowerLetter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3E4491F"/>
    <w:multiLevelType w:val="multilevel"/>
    <w:tmpl w:val="D366A516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4417C8"/>
    <w:multiLevelType w:val="multilevel"/>
    <w:tmpl w:val="25B85878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9F33DC2"/>
    <w:multiLevelType w:val="multilevel"/>
    <w:tmpl w:val="D5AE175C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2"/>
      <w:numFmt w:val="lowerLetter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1A030F9A"/>
    <w:multiLevelType w:val="multilevel"/>
    <w:tmpl w:val="69C41C02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numFmt w:val="bullet"/>
      <w:lvlText w:val="§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1A335963"/>
    <w:multiLevelType w:val="multilevel"/>
    <w:tmpl w:val="D480DAD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EF7D9F"/>
    <w:multiLevelType w:val="multilevel"/>
    <w:tmpl w:val="394A392E"/>
    <w:lvl w:ilvl="0">
      <w:start w:val="1"/>
      <w:numFmt w:val="decimal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 w15:restartNumberingAfterBreak="0">
    <w:nsid w:val="1F2D3E3A"/>
    <w:multiLevelType w:val="multilevel"/>
    <w:tmpl w:val="F356ED6C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" w15:restartNumberingAfterBreak="0">
    <w:nsid w:val="276211D6"/>
    <w:multiLevelType w:val="multilevel"/>
    <w:tmpl w:val="E3D642E2"/>
    <w:lvl w:ilvl="0">
      <w:start w:val="1"/>
      <w:numFmt w:val="lowerLetter"/>
      <w:lvlText w:val="%1)"/>
      <w:lvlJc w:val="left"/>
      <w:pPr>
        <w:ind w:left="786" w:hanging="360"/>
      </w:pPr>
      <w:rPr>
        <w:rFonts w:ascii="Times New Roman" w:eastAsia="Arial" w:hAnsi="Times New Roman" w:cs="Times New Roman"/>
        <w:b w:val="0"/>
        <w:bCs/>
        <w:sz w:val="22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2A6E01EF"/>
    <w:multiLevelType w:val="multilevel"/>
    <w:tmpl w:val="BD28591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B2B394C"/>
    <w:multiLevelType w:val="multilevel"/>
    <w:tmpl w:val="9626BF1A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AE1422"/>
    <w:multiLevelType w:val="multilevel"/>
    <w:tmpl w:val="2092E3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B71FC9"/>
    <w:multiLevelType w:val="multilevel"/>
    <w:tmpl w:val="3C6E932E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  <w:rPr>
        <w:rFonts w:ascii="Times New Roman" w:hAnsi="Times New Roman" w:cs="Times New Roman"/>
        <w:sz w:val="22"/>
        <w:szCs w:val="22"/>
      </w:rPr>
    </w:lvl>
    <w:lvl w:ilvl="2">
      <w:numFmt w:val="bullet"/>
      <w:lvlText w:val="-"/>
      <w:lvlJc w:val="left"/>
    </w:lvl>
    <w:lvl w:ilvl="3">
      <w:numFmt w:val="bullet"/>
      <w:lvlText w:val="-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34695382"/>
    <w:multiLevelType w:val="multilevel"/>
    <w:tmpl w:val="C0CABCFA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A74C75"/>
    <w:multiLevelType w:val="multilevel"/>
    <w:tmpl w:val="F976D474"/>
    <w:lvl w:ilvl="0">
      <w:start w:val="1"/>
      <w:numFmt w:val="decimal"/>
      <w:lvlText w:val="%1"/>
      <w:lvlJc w:val="left"/>
    </w:lvl>
    <w:lvl w:ilvl="1">
      <w:start w:val="3"/>
      <w:numFmt w:val="decimal"/>
      <w:lvlText w:val="%2)"/>
      <w:lvlJc w:val="left"/>
    </w:lvl>
    <w:lvl w:ilvl="2">
      <w:start w:val="1"/>
      <w:numFmt w:val="lowerLetter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" w15:restartNumberingAfterBreak="0">
    <w:nsid w:val="3CC81142"/>
    <w:multiLevelType w:val="multilevel"/>
    <w:tmpl w:val="70B673C2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2"/>
        <w:szCs w:val="2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 w15:restartNumberingAfterBreak="0">
    <w:nsid w:val="3DC91BB5"/>
    <w:multiLevelType w:val="multilevel"/>
    <w:tmpl w:val="3796D96C"/>
    <w:lvl w:ilvl="0">
      <w:start w:val="1"/>
      <w:numFmt w:val="lowerLetter"/>
      <w:lvlText w:val="%1)"/>
      <w:lvlJc w:val="left"/>
      <w:pPr>
        <w:ind w:left="108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E231015"/>
    <w:multiLevelType w:val="multilevel"/>
    <w:tmpl w:val="47A4DAEA"/>
    <w:lvl w:ilvl="0">
      <w:start w:val="1"/>
      <w:numFmt w:val="decimal"/>
      <w:lvlText w:val="%1."/>
      <w:lvlJc w:val="left"/>
    </w:lvl>
    <w:lvl w:ilvl="1">
      <w:numFmt w:val="bullet"/>
      <w:lvlText w:val="§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" w15:restartNumberingAfterBreak="0">
    <w:nsid w:val="3FD50082"/>
    <w:multiLevelType w:val="multilevel"/>
    <w:tmpl w:val="4A8C4D18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8A9393F"/>
    <w:multiLevelType w:val="multilevel"/>
    <w:tmpl w:val="EEE67B56"/>
    <w:lvl w:ilvl="0">
      <w:start w:val="1"/>
      <w:numFmt w:val="lowerLetter"/>
      <w:lvlText w:val="%1)"/>
      <w:lvlJc w:val="left"/>
      <w:pPr>
        <w:ind w:left="144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CA52BFF"/>
    <w:multiLevelType w:val="multilevel"/>
    <w:tmpl w:val="251630E0"/>
    <w:lvl w:ilvl="0">
      <w:start w:val="4"/>
      <w:numFmt w:val="decimal"/>
      <w:lvlText w:val="%1."/>
      <w:lvlJc w:val="left"/>
    </w:lvl>
    <w:lvl w:ilvl="1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5126562C"/>
    <w:multiLevelType w:val="multilevel"/>
    <w:tmpl w:val="331C0646"/>
    <w:lvl w:ilvl="0">
      <w:start w:val="2"/>
      <w:numFmt w:val="decimal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6" w15:restartNumberingAfterBreak="0">
    <w:nsid w:val="5BB61D80"/>
    <w:multiLevelType w:val="multilevel"/>
    <w:tmpl w:val="F5EE3766"/>
    <w:lvl w:ilvl="0">
      <w:start w:val="1"/>
      <w:numFmt w:val="lowerLetter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49615DA"/>
    <w:multiLevelType w:val="multilevel"/>
    <w:tmpl w:val="0FB62840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decimal"/>
      <w:lvlText w:val="%3)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A2F6E46"/>
    <w:multiLevelType w:val="multilevel"/>
    <w:tmpl w:val="88B8620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E389F"/>
    <w:multiLevelType w:val="multilevel"/>
    <w:tmpl w:val="CF269974"/>
    <w:lvl w:ilvl="0">
      <w:start w:val="1"/>
      <w:numFmt w:val="lowerLetter"/>
      <w:lvlText w:val="%1)"/>
      <w:lvlJc w:val="left"/>
      <w:pPr>
        <w:ind w:left="1440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E8A0336"/>
    <w:multiLevelType w:val="multilevel"/>
    <w:tmpl w:val="DA709E86"/>
    <w:lvl w:ilvl="0">
      <w:start w:val="7"/>
      <w:numFmt w:val="decimal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7A167AD1"/>
    <w:multiLevelType w:val="multilevel"/>
    <w:tmpl w:val="D4ECE27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012DD5"/>
    <w:multiLevelType w:val="multilevel"/>
    <w:tmpl w:val="FEF233AA"/>
    <w:lvl w:ilvl="0">
      <w:start w:val="1"/>
      <w:numFmt w:val="lowerLetter"/>
      <w:lvlText w:val="%1)"/>
      <w:lvlJc w:val="left"/>
      <w:pPr>
        <w:ind w:left="1789" w:hanging="360"/>
      </w:pPr>
      <w:rPr>
        <w:b w:val="0"/>
        <w:bCs w:val="0"/>
        <w:i w:val="0"/>
        <w:iCs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7EA30A82"/>
    <w:multiLevelType w:val="multilevel"/>
    <w:tmpl w:val="A97A3C44"/>
    <w:lvl w:ilvl="0">
      <w:start w:val="4"/>
      <w:numFmt w:val="decimal"/>
      <w:lvlText w:val="%1."/>
      <w:lvlJc w:val="left"/>
      <w:rPr>
        <w:color w:val="auto"/>
      </w:rPr>
    </w:lvl>
    <w:lvl w:ilvl="1">
      <w:start w:val="1"/>
      <w:numFmt w:val="decimal"/>
      <w:lvlText w:val="%2)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056050497">
    <w:abstractNumId w:val="31"/>
  </w:num>
  <w:num w:numId="2" w16cid:durableId="504978437">
    <w:abstractNumId w:val="17"/>
  </w:num>
  <w:num w:numId="3" w16cid:durableId="892428481">
    <w:abstractNumId w:val="32"/>
  </w:num>
  <w:num w:numId="4" w16cid:durableId="1826629470">
    <w:abstractNumId w:val="4"/>
  </w:num>
  <w:num w:numId="5" w16cid:durableId="1244023686">
    <w:abstractNumId w:val="29"/>
  </w:num>
  <w:num w:numId="6" w16cid:durableId="1519584417">
    <w:abstractNumId w:val="5"/>
  </w:num>
  <w:num w:numId="7" w16cid:durableId="418453422">
    <w:abstractNumId w:val="23"/>
  </w:num>
  <w:num w:numId="8" w16cid:durableId="1698920093">
    <w:abstractNumId w:val="14"/>
  </w:num>
  <w:num w:numId="9" w16cid:durableId="1131899844">
    <w:abstractNumId w:val="20"/>
  </w:num>
  <w:num w:numId="10" w16cid:durableId="2015185084">
    <w:abstractNumId w:val="8"/>
  </w:num>
  <w:num w:numId="11" w16cid:durableId="872157613">
    <w:abstractNumId w:val="3"/>
  </w:num>
  <w:num w:numId="12" w16cid:durableId="1122772173">
    <w:abstractNumId w:val="24"/>
  </w:num>
  <w:num w:numId="13" w16cid:durableId="158078508">
    <w:abstractNumId w:val="0"/>
  </w:num>
  <w:num w:numId="14" w16cid:durableId="2034072868">
    <w:abstractNumId w:val="25"/>
  </w:num>
  <w:num w:numId="15" w16cid:durableId="829566139">
    <w:abstractNumId w:val="7"/>
  </w:num>
  <w:num w:numId="16" w16cid:durableId="2143881016">
    <w:abstractNumId w:val="18"/>
  </w:num>
  <w:num w:numId="17" w16cid:durableId="779762418">
    <w:abstractNumId w:val="9"/>
  </w:num>
  <w:num w:numId="18" w16cid:durableId="614950184">
    <w:abstractNumId w:val="12"/>
  </w:num>
  <w:num w:numId="19" w16cid:durableId="575751887">
    <w:abstractNumId w:val="28"/>
  </w:num>
  <w:num w:numId="20" w16cid:durableId="65499157">
    <w:abstractNumId w:val="22"/>
  </w:num>
  <w:num w:numId="21" w16cid:durableId="809593805">
    <w:abstractNumId w:val="6"/>
  </w:num>
  <w:num w:numId="22" w16cid:durableId="1449008587">
    <w:abstractNumId w:val="26"/>
  </w:num>
  <w:num w:numId="23" w16cid:durableId="782114100">
    <w:abstractNumId w:val="19"/>
  </w:num>
  <w:num w:numId="24" w16cid:durableId="577642837">
    <w:abstractNumId w:val="1"/>
  </w:num>
  <w:num w:numId="25" w16cid:durableId="211305469">
    <w:abstractNumId w:val="30"/>
  </w:num>
  <w:num w:numId="26" w16cid:durableId="1077635827">
    <w:abstractNumId w:val="33"/>
  </w:num>
  <w:num w:numId="27" w16cid:durableId="1840152335">
    <w:abstractNumId w:val="21"/>
  </w:num>
  <w:num w:numId="28" w16cid:durableId="1273130045">
    <w:abstractNumId w:val="15"/>
  </w:num>
  <w:num w:numId="29" w16cid:durableId="1156722645">
    <w:abstractNumId w:val="13"/>
  </w:num>
  <w:num w:numId="30" w16cid:durableId="1775899332">
    <w:abstractNumId w:val="16"/>
  </w:num>
  <w:num w:numId="31" w16cid:durableId="14427774">
    <w:abstractNumId w:val="11"/>
  </w:num>
  <w:num w:numId="32" w16cid:durableId="1421221122">
    <w:abstractNumId w:val="27"/>
  </w:num>
  <w:num w:numId="33" w16cid:durableId="2081052481">
    <w:abstractNumId w:val="2"/>
  </w:num>
  <w:num w:numId="34" w16cid:durableId="197362969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F7A94"/>
    <w:rsid w:val="000B2BA3"/>
    <w:rsid w:val="00194F57"/>
    <w:rsid w:val="00821CCE"/>
    <w:rsid w:val="00A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14882"/>
  <w15:docId w15:val="{3F2D117F-ED4C-4611-8346-DE6C39FDA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kern w:val="3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360" w:after="80"/>
      <w:outlineLvl w:val="0"/>
    </w:pPr>
    <w:rPr>
      <w:rFonts w:ascii="Calibri Light" w:eastAsia="Times New Roman" w:hAnsi="Calibri Light" w:cs="Times New Roman"/>
      <w:color w:val="2F5496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1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 w:after="80"/>
      <w:outlineLvl w:val="2"/>
    </w:pPr>
    <w:rPr>
      <w:rFonts w:eastAsia="Times New Roman" w:cs="Times New Roman"/>
      <w:color w:val="2F5496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3"/>
    </w:pPr>
    <w:rPr>
      <w:rFonts w:eastAsia="Times New Roman" w:cs="Times New Roman"/>
      <w:i/>
      <w:iCs/>
      <w:color w:val="2F5496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80" w:after="40"/>
      <w:outlineLvl w:val="4"/>
    </w:pPr>
    <w:rPr>
      <w:rFonts w:eastAsia="Times New Roman" w:cs="Times New Roman"/>
      <w:color w:val="2F549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40"/>
      <w:outlineLvl w:val="5"/>
    </w:pPr>
    <w:rPr>
      <w:rFonts w:eastAsia="Times New Roman" w:cs="Times New Roman"/>
      <w:i/>
      <w:iCs/>
      <w:color w:val="595959"/>
    </w:rPr>
  </w:style>
  <w:style w:type="paragraph" w:styleId="Nagwek7">
    <w:name w:val="heading 7"/>
    <w:basedOn w:val="Normalny"/>
    <w:next w:val="Normalny"/>
    <w:pPr>
      <w:keepNext/>
      <w:keepLines/>
      <w:spacing w:before="40"/>
      <w:outlineLvl w:val="6"/>
    </w:pPr>
    <w:rPr>
      <w:rFonts w:eastAsia="Times New Roman" w:cs="Times New Roman"/>
      <w:color w:val="595959"/>
    </w:rPr>
  </w:style>
  <w:style w:type="paragraph" w:styleId="Nagwek8">
    <w:name w:val="heading 8"/>
    <w:basedOn w:val="Normalny"/>
    <w:next w:val="Normalny"/>
    <w:pPr>
      <w:keepNext/>
      <w:keepLines/>
      <w:outlineLvl w:val="7"/>
    </w:pPr>
    <w:rPr>
      <w:rFonts w:eastAsia="Times New Roman" w:cs="Times New Roman"/>
      <w:i/>
      <w:iCs/>
      <w:color w:val="272727"/>
    </w:rPr>
  </w:style>
  <w:style w:type="paragraph" w:styleId="Nagwek9">
    <w:name w:val="heading 9"/>
    <w:basedOn w:val="Normalny"/>
    <w:next w:val="Normalny"/>
    <w:pPr>
      <w:keepNext/>
      <w:keepLines/>
      <w:outlineLvl w:val="8"/>
    </w:pPr>
    <w:rPr>
      <w:rFonts w:eastAsia="Times New Roman"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rPr>
      <w:rFonts w:ascii="Calibri Light" w:eastAsia="Times New Roman" w:hAnsi="Calibri Light" w:cs="Times New Roman"/>
      <w:color w:val="2F5496"/>
      <w:sz w:val="40"/>
      <w:szCs w:val="40"/>
    </w:rPr>
  </w:style>
  <w:style w:type="character" w:customStyle="1" w:styleId="Nagwek2Znak">
    <w:name w:val="Nagłówek 2 Znak"/>
    <w:basedOn w:val="Domylnaczcionkaakapitu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Nagwek3Znak">
    <w:name w:val="Nagłówek 3 Znak"/>
    <w:basedOn w:val="Domylnaczcionkaakapitu"/>
    <w:rPr>
      <w:rFonts w:eastAsia="Times New Roman" w:cs="Times New Roman"/>
      <w:color w:val="2F5496"/>
      <w:sz w:val="28"/>
      <w:szCs w:val="28"/>
    </w:rPr>
  </w:style>
  <w:style w:type="character" w:customStyle="1" w:styleId="Nagwek4Znak">
    <w:name w:val="Nagłówek 4 Znak"/>
    <w:basedOn w:val="Domylnaczcionkaakapitu"/>
    <w:rPr>
      <w:rFonts w:eastAsia="Times New Roman" w:cs="Times New Roman"/>
      <w:i/>
      <w:iCs/>
      <w:color w:val="2F5496"/>
    </w:rPr>
  </w:style>
  <w:style w:type="character" w:customStyle="1" w:styleId="Nagwek5Znak">
    <w:name w:val="Nagłówek 5 Znak"/>
    <w:basedOn w:val="Domylnaczcionkaakapitu"/>
    <w:rPr>
      <w:rFonts w:eastAsia="Times New Roman" w:cs="Times New Roman"/>
      <w:color w:val="2F5496"/>
    </w:rPr>
  </w:style>
  <w:style w:type="character" w:customStyle="1" w:styleId="Nagwek6Znak">
    <w:name w:val="Nagłówek 6 Znak"/>
    <w:basedOn w:val="Domylnaczcionkaakapitu"/>
    <w:rPr>
      <w:rFonts w:eastAsia="Times New Roman" w:cs="Times New Roman"/>
      <w:i/>
      <w:iCs/>
      <w:color w:val="595959"/>
    </w:rPr>
  </w:style>
  <w:style w:type="character" w:customStyle="1" w:styleId="Nagwek7Znak">
    <w:name w:val="Nagłówek 7 Znak"/>
    <w:basedOn w:val="Domylnaczcionkaakapitu"/>
    <w:rPr>
      <w:rFonts w:eastAsia="Times New Roman" w:cs="Times New Roman"/>
      <w:color w:val="595959"/>
    </w:rPr>
  </w:style>
  <w:style w:type="character" w:customStyle="1" w:styleId="Nagwek8Znak">
    <w:name w:val="Nagłówek 8 Znak"/>
    <w:basedOn w:val="Domylnaczcionkaakapitu"/>
    <w:rPr>
      <w:rFonts w:eastAsia="Times New Roman" w:cs="Times New Roman"/>
      <w:i/>
      <w:iCs/>
      <w:color w:val="272727"/>
    </w:rPr>
  </w:style>
  <w:style w:type="character" w:customStyle="1" w:styleId="Nagwek9Znak">
    <w:name w:val="Nagłówek 9 Znak"/>
    <w:basedOn w:val="Domylnaczcionkaakapitu"/>
    <w:rPr>
      <w:rFonts w:eastAsia="Times New Roman" w:cs="Times New Roman"/>
      <w:color w:val="272727"/>
    </w:rPr>
  </w:style>
  <w:style w:type="paragraph" w:styleId="Tytu">
    <w:name w:val="Title"/>
    <w:basedOn w:val="Normalny"/>
    <w:next w:val="Normalny"/>
    <w:uiPriority w:val="10"/>
    <w:qFormat/>
    <w:pPr>
      <w:spacing w:after="80"/>
    </w:pPr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character" w:customStyle="1" w:styleId="TytuZnak">
    <w:name w:val="Tytuł Znak"/>
    <w:basedOn w:val="Domylnaczcionkaakapitu"/>
    <w:rPr>
      <w:rFonts w:ascii="Calibri Light" w:eastAsia="Times New Roman" w:hAnsi="Calibri Light" w:cs="Times New Roman"/>
      <w:spacing w:val="-10"/>
      <w:kern w:val="3"/>
      <w:sz w:val="56"/>
      <w:szCs w:val="56"/>
    </w:rPr>
  </w:style>
  <w:style w:type="paragraph" w:styleId="Podtytu">
    <w:name w:val="Subtitle"/>
    <w:basedOn w:val="Normalny"/>
    <w:next w:val="Normalny"/>
    <w:uiPriority w:val="11"/>
    <w:qFormat/>
    <w:rPr>
      <w:rFonts w:eastAsia="Times New Roman"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rPr>
      <w:rFonts w:eastAsia="Times New Roman" w:cs="Times New Roman"/>
      <w:color w:val="595959"/>
      <w:spacing w:val="15"/>
      <w:sz w:val="28"/>
      <w:szCs w:val="28"/>
    </w:rPr>
  </w:style>
  <w:style w:type="paragraph" w:styleId="Cytat">
    <w:name w:val="Quote"/>
    <w:basedOn w:val="Normalny"/>
    <w:next w:val="Normalny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rPr>
      <w:i/>
      <w:iCs/>
      <w:color w:val="404040"/>
    </w:rPr>
  </w:style>
  <w:style w:type="paragraph" w:styleId="Akapitzlist">
    <w:name w:val="List Paragraph"/>
    <w:basedOn w:val="Normalny"/>
    <w:pPr>
      <w:ind w:left="720"/>
    </w:pPr>
  </w:style>
  <w:style w:type="character" w:styleId="Wyrnienieintensywne">
    <w:name w:val="Intense Emphasis"/>
    <w:basedOn w:val="Domylnaczcionkaakapitu"/>
    <w:rPr>
      <w:i/>
      <w:iCs/>
      <w:color w:val="2F5496"/>
    </w:rPr>
  </w:style>
  <w:style w:type="paragraph" w:styleId="Cytatintensywny">
    <w:name w:val="Intense Quote"/>
    <w:basedOn w:val="Normalny"/>
    <w:next w:val="Normalny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CytatintensywnyZnak">
    <w:name w:val="Cytat intensywny Znak"/>
    <w:basedOn w:val="Domylnaczcionkaakapitu"/>
    <w:rPr>
      <w:i/>
      <w:iCs/>
      <w:color w:val="2F5496"/>
    </w:rPr>
  </w:style>
  <w:style w:type="character" w:styleId="Odwoanieintensywne">
    <w:name w:val="Intense Reference"/>
    <w:basedOn w:val="Domylnaczcionkaakapitu"/>
    <w:rPr>
      <w:b/>
      <w:bCs/>
      <w:smallCaps/>
      <w:color w:val="2F5496"/>
      <w:spacing w:val="5"/>
    </w:rPr>
  </w:style>
  <w:style w:type="character" w:styleId="Hipercze">
    <w:name w:val="Hyperlink"/>
    <w:basedOn w:val="Domylnaczcionkaakapitu"/>
    <w:rPr>
      <w:color w:val="0000FF"/>
      <w:u w:val="single"/>
    </w:rPr>
  </w:style>
  <w:style w:type="character" w:customStyle="1" w:styleId="highlight-disabled">
    <w:name w:val="highlight-disabled"/>
    <w:basedOn w:val="Domylnaczcionkaakapitu"/>
  </w:style>
  <w:style w:type="character" w:styleId="Nierozpoznanawzmianka">
    <w:name w:val="Unresolved Mention"/>
    <w:basedOn w:val="Domylnaczcionkaakapitu"/>
    <w:rPr>
      <w:color w:val="605E5C"/>
      <w:shd w:val="clear" w:color="auto" w:fill="E1DFDD"/>
    </w:rPr>
  </w:style>
  <w:style w:type="paragraph" w:styleId="Bezodstpw">
    <w:name w:val="No Spacing"/>
    <w:pPr>
      <w:suppressAutoHyphens/>
      <w:spacing w:after="0"/>
    </w:pPr>
    <w:rPr>
      <w:rFonts w:cs="Arial"/>
      <w:kern w:val="0"/>
      <w:sz w:val="20"/>
      <w:szCs w:val="20"/>
      <w:lang w:eastAsia="pl-PL"/>
    </w:rPr>
  </w:style>
  <w:style w:type="character" w:customStyle="1" w:styleId="FontStyle41">
    <w:name w:val="Font Style41"/>
    <w:basedOn w:val="Domylnaczcionkaakapitu"/>
    <w:rPr>
      <w:rFonts w:ascii="Verdana" w:hAnsi="Verdana"/>
      <w:sz w:val="18"/>
      <w:szCs w:val="18"/>
    </w:rPr>
  </w:style>
  <w:style w:type="character" w:customStyle="1" w:styleId="FontStyle43">
    <w:name w:val="Font Style43"/>
    <w:basedOn w:val="Domylnaczcionkaakapitu"/>
    <w:rPr>
      <w:rFonts w:ascii="Verdana" w:hAnsi="Verdana"/>
      <w:b/>
      <w:bCs/>
      <w:sz w:val="18"/>
      <w:szCs w:val="18"/>
    </w:rPr>
  </w:style>
  <w:style w:type="paragraph" w:customStyle="1" w:styleId="Style24">
    <w:name w:val="Style24"/>
    <w:basedOn w:val="Normalny"/>
    <w:pPr>
      <w:widowControl w:val="0"/>
      <w:suppressAutoHyphens w:val="0"/>
      <w:autoSpaceDE w:val="0"/>
      <w:spacing w:line="245" w:lineRule="exact"/>
      <w:ind w:hanging="360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3">
    <w:name w:val="Style23"/>
    <w:basedOn w:val="Normalny"/>
    <w:pPr>
      <w:widowControl w:val="0"/>
      <w:suppressAutoHyphens w:val="0"/>
      <w:autoSpaceDE w:val="0"/>
      <w:spacing w:line="247" w:lineRule="exact"/>
      <w:ind w:hanging="346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6">
    <w:name w:val="Style26"/>
    <w:basedOn w:val="Normalny"/>
    <w:pPr>
      <w:widowControl w:val="0"/>
      <w:suppressAutoHyphens w:val="0"/>
      <w:autoSpaceDE w:val="0"/>
      <w:spacing w:line="235" w:lineRule="exact"/>
      <w:ind w:hanging="283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7">
    <w:name w:val="Style27"/>
    <w:basedOn w:val="Normalny"/>
    <w:pPr>
      <w:widowControl w:val="0"/>
      <w:suppressAutoHyphens w:val="0"/>
      <w:autoSpaceDE w:val="0"/>
      <w:spacing w:line="240" w:lineRule="exact"/>
      <w:ind w:hanging="648"/>
      <w:textAlignment w:val="auto"/>
    </w:pPr>
    <w:rPr>
      <w:rFonts w:ascii="Verdana" w:eastAsia="Times New Roman" w:hAnsi="Verdana" w:cs="Times New Roman"/>
      <w:sz w:val="24"/>
      <w:szCs w:val="24"/>
    </w:rPr>
  </w:style>
  <w:style w:type="paragraph" w:customStyle="1" w:styleId="Style29">
    <w:name w:val="Style29"/>
    <w:basedOn w:val="Normalny"/>
    <w:pPr>
      <w:widowControl w:val="0"/>
      <w:suppressAutoHyphens w:val="0"/>
      <w:autoSpaceDE w:val="0"/>
      <w:textAlignment w:val="auto"/>
    </w:pPr>
    <w:rPr>
      <w:rFonts w:ascii="Verdana" w:eastAsia="Times New Roman" w:hAnsi="Verdana" w:cs="Times New Roman"/>
      <w:sz w:val="24"/>
      <w:szCs w:val="24"/>
    </w:rPr>
  </w:style>
  <w:style w:type="character" w:styleId="Pogrubienie">
    <w:name w:val="Strong"/>
    <w:basedOn w:val="Domylnaczcionkaakapitu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k.smiechowska@um.barwice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rwice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3893</Words>
  <Characters>23362</Characters>
  <Application>Microsoft Office Word</Application>
  <DocSecurity>0</DocSecurity>
  <Lines>194</Lines>
  <Paragraphs>54</Paragraphs>
  <ScaleCrop>false</ScaleCrop>
  <Company/>
  <LinksUpToDate>false</LinksUpToDate>
  <CharactersWithSpaces>27201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Kuśmierek</dc:creator>
  <dc:description/>
  <cp:lastModifiedBy>gminabarwice@outlook.com</cp:lastModifiedBy>
  <cp:revision>2</cp:revision>
  <cp:lastPrinted>2025-01-28T07:13:00Z</cp:lastPrinted>
  <dcterms:created xsi:type="dcterms:W3CDTF">2025-12-31T09:31:00Z</dcterms:created>
  <dcterms:modified xsi:type="dcterms:W3CDTF">2025-12-31T09:31:00Z</dcterms:modified>
</cp:coreProperties>
</file>