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02B48" w14:textId="77777777" w:rsidR="00A77B3E" w:rsidRDefault="00000000">
      <w:pPr>
        <w:jc w:val="center"/>
        <w:rPr>
          <w:b/>
          <w:caps/>
        </w:rPr>
      </w:pPr>
      <w:r>
        <w:rPr>
          <w:b/>
          <w:caps/>
        </w:rPr>
        <w:t>Uchwała Nr XXVIII/164/2025</w:t>
      </w:r>
      <w:r>
        <w:rPr>
          <w:b/>
          <w:caps/>
        </w:rPr>
        <w:br/>
        <w:t>Rady Miejskiej w Barwicach</w:t>
      </w:r>
    </w:p>
    <w:p w14:paraId="1559441F" w14:textId="77777777" w:rsidR="00A77B3E" w:rsidRDefault="00000000">
      <w:pPr>
        <w:spacing w:before="280" w:after="280"/>
        <w:jc w:val="center"/>
        <w:rPr>
          <w:b/>
          <w:caps/>
        </w:rPr>
      </w:pPr>
      <w:r>
        <w:t>z dnia 19 grudnia 2025 r.</w:t>
      </w:r>
    </w:p>
    <w:p w14:paraId="1C97205F" w14:textId="77777777" w:rsidR="00A77B3E" w:rsidRDefault="00000000">
      <w:pPr>
        <w:keepNext/>
        <w:spacing w:after="480"/>
        <w:jc w:val="center"/>
      </w:pPr>
      <w:r>
        <w:rPr>
          <w:b/>
        </w:rPr>
        <w:t>w sprawie uchwalenia zmiany Wieloletniej Prognozy Finansowej Gminy Barwice na lata 2026 – 2035</w:t>
      </w:r>
    </w:p>
    <w:p w14:paraId="6CC19E72" w14:textId="77777777" w:rsidR="00A77B3E" w:rsidRDefault="00000000">
      <w:pPr>
        <w:keepLines/>
        <w:spacing w:before="120" w:after="120"/>
        <w:ind w:firstLine="227"/>
      </w:pPr>
      <w:r>
        <w:t>Na podstawie art. 230  ust. 6 ustawy z dnia 27 sierpnia 2009 r. o finansach  publicznych (tekst jednolity Dz. U. z 2025 r. poz. 1483) Rada Miejska w Barwicach uchwala co następuje:</w:t>
      </w:r>
    </w:p>
    <w:p w14:paraId="5AE8759F" w14:textId="77777777" w:rsidR="00A77B3E" w:rsidRDefault="00000000">
      <w:pPr>
        <w:keepLines/>
        <w:spacing w:before="120" w:after="120"/>
        <w:ind w:firstLine="340"/>
      </w:pPr>
      <w:r>
        <w:rPr>
          <w:b/>
        </w:rPr>
        <w:t>§ 1. </w:t>
      </w:r>
      <w:r>
        <w:t>Ustala się zmianę Wieloletniej Prognozy Finansowej Gminy Barwice  na lata 2026 - 2035 zgodnie z załącznikiem Nr 1.</w:t>
      </w:r>
    </w:p>
    <w:p w14:paraId="22F5387E" w14:textId="77777777" w:rsidR="00A77B3E" w:rsidRDefault="00000000">
      <w:pPr>
        <w:keepLines/>
        <w:spacing w:before="120" w:after="120"/>
        <w:ind w:firstLine="340"/>
      </w:pPr>
      <w:r>
        <w:rPr>
          <w:b/>
        </w:rPr>
        <w:t>§ 2. </w:t>
      </w:r>
      <w:r>
        <w:t>Ustala się planowane i realizowane przedsięwzięcia Gminy Barwice w latach 2026- 2028 zgodnie z załącznikiem Nr 2.</w:t>
      </w:r>
    </w:p>
    <w:p w14:paraId="34850A8C" w14:textId="77777777" w:rsidR="00A77B3E" w:rsidRDefault="00000000">
      <w:pPr>
        <w:keepLines/>
        <w:spacing w:before="120" w:after="120"/>
        <w:ind w:firstLine="340"/>
      </w:pPr>
      <w:r>
        <w:rPr>
          <w:b/>
        </w:rPr>
        <w:t>§ 3. </w:t>
      </w:r>
      <w:r>
        <w:t>Ustala się objaśnienia przyjętych wartości do Wieloletniej Prognozy Finansowej Gminy          Barwice na lata 2026 – 2035 zgodnie z załącznikiem nr 3.</w:t>
      </w:r>
    </w:p>
    <w:p w14:paraId="6EF26F5A" w14:textId="77777777" w:rsidR="00A77B3E" w:rsidRDefault="00000000">
      <w:pPr>
        <w:keepLines/>
        <w:spacing w:before="120" w:after="120"/>
        <w:ind w:firstLine="340"/>
      </w:pPr>
      <w:r>
        <w:rPr>
          <w:b/>
        </w:rPr>
        <w:t>§ 4. </w:t>
      </w:r>
      <w:r>
        <w:t>Upoważnia się Burmistrza do zaciągania zobowiązań:</w:t>
      </w:r>
    </w:p>
    <w:p w14:paraId="65A6CF5F" w14:textId="77777777" w:rsidR="00A77B3E" w:rsidRDefault="00000000">
      <w:pPr>
        <w:spacing w:before="120" w:after="120"/>
        <w:ind w:left="340" w:firstLine="340"/>
      </w:pPr>
      <w:r>
        <w:t>1) związanych z realizacją przedsięwzięć ujętych w załączniku Nr 2 do niniejszej uchwały,</w:t>
      </w:r>
    </w:p>
    <w:p w14:paraId="4B6E5D22" w14:textId="77777777" w:rsidR="00A77B3E" w:rsidRDefault="00000000">
      <w:pPr>
        <w:spacing w:before="120" w:after="120"/>
        <w:ind w:left="340" w:firstLine="340"/>
      </w:pPr>
      <w:r>
        <w:t>2) z tytułu umów, których realizacja w roku budżetowym i w latach następnych jest niezbędna do zapewnienia ciągłości działania jednostki i z których wynikające płatności wykraczają poza rok budżetowy,</w:t>
      </w:r>
    </w:p>
    <w:p w14:paraId="63F7B139" w14:textId="77777777" w:rsidR="00A77B3E" w:rsidRDefault="00000000">
      <w:pPr>
        <w:keepLines/>
        <w:spacing w:before="120" w:after="120"/>
        <w:ind w:firstLine="340"/>
      </w:pPr>
      <w:r>
        <w:rPr>
          <w:b/>
        </w:rPr>
        <w:t>§ 5. </w:t>
      </w:r>
      <w:r>
        <w:t>Upoważnia się Burmistrza do przekazania uprawnień kierownikom jednostek organizacyjnych Gminy do zaciągania zobowiązań, o których mowa w § 4.</w:t>
      </w:r>
    </w:p>
    <w:p w14:paraId="3056C9AD" w14:textId="77777777" w:rsidR="00A77B3E" w:rsidRDefault="00000000">
      <w:pPr>
        <w:keepNext/>
        <w:keepLines/>
        <w:spacing w:before="120" w:after="120"/>
        <w:ind w:firstLine="340"/>
      </w:pPr>
      <w:r>
        <w:rPr>
          <w:b/>
        </w:rPr>
        <w:t>§ 6. </w:t>
      </w:r>
      <w:r>
        <w:t>Uchwała wchodzi w życie z dniem 1 stycznia 2026 r.</w:t>
      </w:r>
    </w:p>
    <w:p w14:paraId="0C83AFE4" w14:textId="77777777" w:rsidR="00A77B3E" w:rsidRDefault="00A77B3E">
      <w:pPr>
        <w:keepNext/>
        <w:keepLines/>
        <w:spacing w:before="120" w:after="120"/>
        <w:ind w:firstLine="340"/>
      </w:pPr>
    </w:p>
    <w:p w14:paraId="32FF8097"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025215" w14:paraId="11C94B7E" w14:textId="77777777">
        <w:tc>
          <w:tcPr>
            <w:tcW w:w="2500" w:type="pct"/>
            <w:tcMar>
              <w:top w:w="0" w:type="dxa"/>
              <w:left w:w="0" w:type="dxa"/>
              <w:bottom w:w="0" w:type="dxa"/>
              <w:right w:w="0" w:type="dxa"/>
            </w:tcMar>
            <w:hideMark/>
          </w:tcPr>
          <w:p w14:paraId="0EF4F4A1" w14:textId="77777777" w:rsidR="00025215" w:rsidRDefault="00025215">
            <w:pPr>
              <w:keepNext/>
              <w:keepLines/>
              <w:jc w:val="left"/>
              <w:rPr>
                <w:color w:val="000000"/>
                <w:szCs w:val="22"/>
              </w:rPr>
            </w:pPr>
          </w:p>
        </w:tc>
        <w:tc>
          <w:tcPr>
            <w:tcW w:w="2500" w:type="pct"/>
            <w:tcMar>
              <w:top w:w="0" w:type="dxa"/>
              <w:left w:w="0" w:type="dxa"/>
              <w:bottom w:w="0" w:type="dxa"/>
              <w:right w:w="0" w:type="dxa"/>
            </w:tcMar>
            <w:hideMark/>
          </w:tcPr>
          <w:p w14:paraId="66597ACF" w14:textId="77777777" w:rsidR="00025215" w:rsidRDefault="00000000">
            <w:pPr>
              <w:keepNext/>
              <w:keepLines/>
              <w:spacing w:before="560" w:after="560"/>
              <w:ind w:left="1134" w:right="1134"/>
              <w:jc w:val="center"/>
              <w:rPr>
                <w:color w:val="000000"/>
                <w:szCs w:val="22"/>
              </w:rPr>
            </w:pPr>
            <w:r>
              <w:rPr>
                <w:color w:val="000000"/>
                <w:szCs w:val="22"/>
              </w:rPr>
              <w:t>Wiceprzewodniczący Rady</w:t>
            </w:r>
            <w:r>
              <w:rPr>
                <w:color w:val="000000"/>
                <w:szCs w:val="22"/>
              </w:rPr>
              <w:br/>
            </w:r>
            <w:r>
              <w:rPr>
                <w:color w:val="000000"/>
                <w:szCs w:val="22"/>
              </w:rPr>
              <w:br/>
            </w:r>
            <w:r>
              <w:rPr>
                <w:color w:val="000000"/>
                <w:szCs w:val="22"/>
              </w:rPr>
              <w:br/>
            </w:r>
            <w:r>
              <w:rPr>
                <w:b/>
              </w:rPr>
              <w:t>mgr Edward Trejnis</w:t>
            </w:r>
          </w:p>
        </w:tc>
      </w:tr>
    </w:tbl>
    <w:p w14:paraId="7261D0A6"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2D8E7322" w14:textId="1EBDFD20" w:rsidR="00A77B3E" w:rsidRDefault="00000000">
      <w:pPr>
        <w:keepNext/>
        <w:spacing w:before="280" w:after="280" w:line="360" w:lineRule="auto"/>
        <w:ind w:left="4535"/>
        <w:jc w:val="right"/>
        <w:sectPr w:rsidR="00A77B3E">
          <w:endnotePr>
            <w:numFmt w:val="decimal"/>
          </w:endnotePr>
          <w:pgSz w:w="11906" w:h="16838"/>
          <w:pgMar w:top="1417" w:right="1020" w:bottom="992" w:left="1020" w:header="708" w:footer="708" w:gutter="0"/>
          <w:pgNumType w:start="1"/>
          <w:cols w:space="708"/>
          <w:docGrid w:linePitch="360"/>
        </w:sectPr>
      </w:pPr>
      <w:r>
        <w:lastRenderedPageBreak/>
        <w:fldChar w:fldCharType="begin"/>
      </w:r>
      <w:r>
        <w:fldChar w:fldCharType="separate"/>
      </w:r>
      <w:r>
        <w:fldChar w:fldCharType="end"/>
      </w:r>
      <w:r>
        <w:t>Załącznik Nr 1 do uchwały Nr XXVIII/164/2025</w:t>
      </w:r>
      <w:r>
        <w:br/>
        <w:t>Rady Miejskiej w Barwicach</w:t>
      </w:r>
      <w:r>
        <w:br/>
        <w:t>z dnia 19 grudnia 2025 r.</w:t>
      </w:r>
      <w:r>
        <w:br/>
      </w:r>
      <w:hyperlink r:id="rId5" w:history="1">
        <w:r w:rsidR="00A77B3E">
          <w:rPr>
            <w:rStyle w:val="Hipercze"/>
            <w:color w:val="auto"/>
            <w:u w:val="none"/>
          </w:rPr>
          <w:t>Zalacznik1.pdf</w:t>
        </w:r>
      </w:hyperlink>
    </w:p>
    <w:p w14:paraId="4CE39885" w14:textId="5A710B90" w:rsidR="00A77B3E" w:rsidRDefault="00000000">
      <w:pPr>
        <w:keepNext/>
        <w:spacing w:before="280" w:after="280" w:line="360" w:lineRule="auto"/>
        <w:ind w:left="4535"/>
        <w:jc w:val="right"/>
        <w:sectPr w:rsidR="00A77B3E">
          <w:endnotePr>
            <w:numFmt w:val="decimal"/>
          </w:endnotePr>
          <w:pgSz w:w="11906" w:h="16838"/>
          <w:pgMar w:top="1417" w:right="1020" w:bottom="992" w:left="1020" w:header="708" w:footer="708" w:gutter="0"/>
          <w:pgNumType w:start="1"/>
          <w:cols w:space="708"/>
          <w:docGrid w:linePitch="360"/>
        </w:sectPr>
      </w:pPr>
      <w:r>
        <w:lastRenderedPageBreak/>
        <w:fldChar w:fldCharType="begin"/>
      </w:r>
      <w:r>
        <w:fldChar w:fldCharType="separate"/>
      </w:r>
      <w:r>
        <w:fldChar w:fldCharType="end"/>
      </w:r>
      <w:r>
        <w:t>Załącznik Nr 2 do uchwały Nr XXVIII/164/2025</w:t>
      </w:r>
      <w:r>
        <w:br/>
        <w:t>Rady Miejskiej w Barwicach</w:t>
      </w:r>
      <w:r>
        <w:br/>
        <w:t>z dnia 19 grudnia 2025 r.</w:t>
      </w:r>
      <w:r>
        <w:br/>
      </w:r>
      <w:hyperlink r:id="rId6" w:history="1">
        <w:r w:rsidR="00A77B3E">
          <w:rPr>
            <w:rStyle w:val="Hipercze"/>
            <w:color w:val="auto"/>
            <w:u w:val="none"/>
          </w:rPr>
          <w:t>Zalacznik2.pdf</w:t>
        </w:r>
      </w:hyperlink>
    </w:p>
    <w:p w14:paraId="525F16DC" w14:textId="77777777" w:rsidR="00025215" w:rsidRDefault="00025215">
      <w:pPr>
        <w:jc w:val="left"/>
        <w:rPr>
          <w:color w:val="000000"/>
          <w:szCs w:val="20"/>
          <w:shd w:val="clear" w:color="auto" w:fill="FFFFFF"/>
          <w:lang w:val="x-none" w:eastAsia="en-US" w:bidi="ar-SA"/>
        </w:rPr>
      </w:pPr>
    </w:p>
    <w:p w14:paraId="24FCC905" w14:textId="77777777" w:rsidR="00025215" w:rsidRDefault="00000000">
      <w:pPr>
        <w:spacing w:line="360" w:lineRule="auto"/>
        <w:jc w:val="center"/>
        <w:rPr>
          <w:b/>
          <w:caps/>
          <w:color w:val="000000"/>
          <w:szCs w:val="20"/>
          <w:shd w:val="clear" w:color="auto" w:fill="FFFFFF"/>
          <w:lang w:val="x-none" w:eastAsia="en-US" w:bidi="ar-SA"/>
        </w:rPr>
      </w:pPr>
      <w:r>
        <w:rPr>
          <w:b/>
          <w:caps/>
          <w:color w:val="000000"/>
          <w:szCs w:val="20"/>
          <w:shd w:val="clear" w:color="auto" w:fill="FFFFFF"/>
          <w:lang w:val="x-none" w:eastAsia="en-US" w:bidi="ar-SA"/>
        </w:rPr>
        <w:t>uzasadnienie</w:t>
      </w:r>
    </w:p>
    <w:p w14:paraId="10B8892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after="320"/>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Objaśnienia przyjętych wartości do Wieloletniej Prognozy Finansowej Gminy Barwice na lata 2026-2035</w:t>
      </w:r>
    </w:p>
    <w:p w14:paraId="127269D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14:paraId="4A52702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Wieloletniej Prognozie Finansowej Gminy Barwice zastosowano wzory załączników (załącznik nr 1 oraz załącznik nr 2 do uchwały) zgodnie z Rozporządzeniem Ministra Finansów z dnia 10 stycznia 2013 roku w sprawie wieloletniej prognozy finansowej jednostki samorządu terytorialnego (t.j. Dz. U. 2021 poz. 83).</w:t>
      </w:r>
    </w:p>
    <w:p w14:paraId="57A5AAB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Podstawą opracowania Wieloletniej Prognozy Finansowej Gminy Barwice jest projekt uchwały budżetowej na 2026 rok, wartości planowane na koniec III kwartału 2025 roku, dane sprawozdawcze z wykonania budżetu Gminy Barwice za lata 2024 i 2023 oraz Wytyczne Ministra Finansów dotyczące stosowania jednolitych wskaźników makroekonomicznych, będących podstawą oszacowania skutków finansowych projektowanych ustaw (aktualizacja – 21 lipca 2025 r.). W kolumnie pomocniczej dotyczącej przewidywanego wykonania w 2025 roku wprowadzono wartości, zgodnie z aktualnym planem budżetu Gminy Barwice na dzień przygotowania projektu.</w:t>
      </w:r>
    </w:p>
    <w:p w14:paraId="0991FAF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Art. 227 ust. 1 ustawy z dnia 27 sierpnia 2009 roku o finansach publicznych (t.j. Dz. U. 2025 r. poz. 1483)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w:t>
      </w:r>
    </w:p>
    <w:p w14:paraId="4055346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Na dzień podjęcia uchwały, spłatę zobowiązań przewiduje się do roku 2035. Kwoty wydatków wynikające z limitów wydatków na przedsięwzięcia nie wykraczają poza okres prognozy kwoty długu. W związku z powyższym, Wieloletnia Prognoza Finansowa Gminy Barwice została przygotowana na lata 2026-2035.</w:t>
      </w:r>
    </w:p>
    <w:p w14:paraId="1FC79A5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Założenia makroekonomiczne</w:t>
      </w:r>
    </w:p>
    <w:p w14:paraId="47782C4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Przy opracowaniu prognozy pozycji budżetowych Gminy Barwice wykorzystano trzy podstawowe mierniki koniunktury gospodarczej – dynamikę realnej PKB, dynamikę średniorocznej inflacji (CPI) oraz dynamikę realnego wynagrodzenia brutto w gospodarce narodowej. Na ich podstawie oszacowano wartości dochodów i wydatków Gminy Barwice, co dzięki konstrukcji i zaawansowanym metodom dokonywania obliczeń, pozwoli realizować w przyszłości właściwą politykę finansową jednostki.</w:t>
      </w:r>
    </w:p>
    <w:p w14:paraId="6846AC1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Zgodnie z zaleceniami Ministra Finansów, prognozę wskazanych pozycji oparto o Wytyczne dotyczące stosowania jednolitych wskaźników makroekonomicznych będących podstawą oszacowania skutków finansowych projektowanych ustaw. Ostatnia dostępna aktualizacja ww. wytycznych miała miejsce 21 lipca 2025 r., a dane wynikające z powołanego dokumentu prezentuje tabela poniżej.</w:t>
      </w:r>
    </w:p>
    <w:p w14:paraId="7A45504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Dane makroekonomiczne przyjęte do wyliczeń prognozy</w:t>
      </w:r>
    </w:p>
    <w:tbl>
      <w:tblPr>
        <w:tblW w:w="0" w:type="auto"/>
        <w:tblInd w:w="-5" w:type="dxa"/>
        <w:tblLayout w:type="fixed"/>
        <w:tblCellMar>
          <w:top w:w="19" w:type="dxa"/>
          <w:left w:w="68" w:type="dxa"/>
          <w:bottom w:w="19" w:type="dxa"/>
          <w:right w:w="68" w:type="dxa"/>
        </w:tblCellMar>
        <w:tblLook w:val="04A0" w:firstRow="1" w:lastRow="0" w:firstColumn="1" w:lastColumn="0" w:noHBand="0" w:noVBand="1"/>
      </w:tblPr>
      <w:tblGrid>
        <w:gridCol w:w="907"/>
        <w:gridCol w:w="2722"/>
        <w:gridCol w:w="2722"/>
        <w:gridCol w:w="2721"/>
      </w:tblGrid>
      <w:tr w:rsidR="00025215" w14:paraId="720D41CB" w14:textId="77777777">
        <w:trPr>
          <w:tblHeader/>
        </w:trPr>
        <w:tc>
          <w:tcPr>
            <w:tcW w:w="907" w:type="dxa"/>
            <w:tcBorders>
              <w:top w:val="single" w:sz="4" w:space="0" w:color="000000"/>
              <w:left w:val="single" w:sz="4" w:space="0" w:color="000000"/>
              <w:bottom w:val="single" w:sz="4" w:space="0" w:color="000000"/>
              <w:right w:val="single" w:sz="4" w:space="0" w:color="000000"/>
            </w:tcBorders>
            <w:vAlign w:val="center"/>
          </w:tcPr>
          <w:p w14:paraId="50250CF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Rok</w:t>
            </w:r>
          </w:p>
        </w:tc>
        <w:tc>
          <w:tcPr>
            <w:tcW w:w="2722" w:type="dxa"/>
            <w:tcBorders>
              <w:top w:val="single" w:sz="4" w:space="0" w:color="000000"/>
              <w:left w:val="single" w:sz="4" w:space="0" w:color="000000"/>
              <w:bottom w:val="single" w:sz="4" w:space="0" w:color="000000"/>
              <w:right w:val="single" w:sz="4" w:space="0" w:color="000000"/>
            </w:tcBorders>
            <w:vAlign w:val="center"/>
          </w:tcPr>
          <w:p w14:paraId="386FCFB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Dynamika realna PKB</w:t>
            </w:r>
          </w:p>
        </w:tc>
        <w:tc>
          <w:tcPr>
            <w:tcW w:w="2722" w:type="dxa"/>
            <w:tcBorders>
              <w:top w:val="single" w:sz="4" w:space="0" w:color="000000"/>
              <w:left w:val="single" w:sz="4" w:space="0" w:color="000000"/>
              <w:bottom w:val="single" w:sz="4" w:space="0" w:color="000000"/>
              <w:right w:val="single" w:sz="4" w:space="0" w:color="000000"/>
            </w:tcBorders>
            <w:vAlign w:val="center"/>
          </w:tcPr>
          <w:p w14:paraId="3480E48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Dynamika średnioroczna inflacji (CPI)</w:t>
            </w:r>
          </w:p>
        </w:tc>
        <w:tc>
          <w:tcPr>
            <w:tcW w:w="2721" w:type="dxa"/>
            <w:tcBorders>
              <w:top w:val="single" w:sz="4" w:space="0" w:color="000000"/>
              <w:left w:val="single" w:sz="4" w:space="0" w:color="000000"/>
              <w:bottom w:val="single" w:sz="4" w:space="0" w:color="000000"/>
              <w:right w:val="single" w:sz="4" w:space="0" w:color="000000"/>
            </w:tcBorders>
            <w:vAlign w:val="center"/>
          </w:tcPr>
          <w:p w14:paraId="4FCC776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Dynamika realnego wynagrodzenia brutto w gospodarce narodowej</w:t>
            </w:r>
          </w:p>
        </w:tc>
      </w:tr>
      <w:tr w:rsidR="00025215" w14:paraId="328E2883"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01A1FC5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2027</w:t>
            </w:r>
          </w:p>
        </w:tc>
        <w:tc>
          <w:tcPr>
            <w:tcW w:w="2722" w:type="dxa"/>
            <w:tcBorders>
              <w:top w:val="single" w:sz="4" w:space="0" w:color="000000"/>
              <w:left w:val="single" w:sz="4" w:space="0" w:color="000000"/>
              <w:bottom w:val="single" w:sz="4" w:space="0" w:color="000000"/>
              <w:right w:val="single" w:sz="4" w:space="0" w:color="000000"/>
            </w:tcBorders>
            <w:vAlign w:val="center"/>
          </w:tcPr>
          <w:p w14:paraId="3E5B39C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3,00%</w:t>
            </w:r>
          </w:p>
        </w:tc>
        <w:tc>
          <w:tcPr>
            <w:tcW w:w="2722" w:type="dxa"/>
            <w:tcBorders>
              <w:top w:val="single" w:sz="4" w:space="0" w:color="000000"/>
              <w:left w:val="single" w:sz="4" w:space="0" w:color="000000"/>
              <w:bottom w:val="single" w:sz="4" w:space="0" w:color="000000"/>
              <w:right w:val="single" w:sz="4" w:space="0" w:color="000000"/>
            </w:tcBorders>
            <w:vAlign w:val="center"/>
          </w:tcPr>
          <w:p w14:paraId="4CC35CE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2,60%</w:t>
            </w:r>
          </w:p>
        </w:tc>
        <w:tc>
          <w:tcPr>
            <w:tcW w:w="2721" w:type="dxa"/>
            <w:tcBorders>
              <w:top w:val="single" w:sz="4" w:space="0" w:color="000000"/>
              <w:left w:val="single" w:sz="4" w:space="0" w:color="000000"/>
              <w:bottom w:val="single" w:sz="4" w:space="0" w:color="000000"/>
              <w:right w:val="single" w:sz="4" w:space="0" w:color="000000"/>
            </w:tcBorders>
            <w:vAlign w:val="center"/>
          </w:tcPr>
          <w:p w14:paraId="7DD013A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6,20%</w:t>
            </w:r>
          </w:p>
        </w:tc>
      </w:tr>
      <w:tr w:rsidR="00025215" w14:paraId="09646069"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12B4EA6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2028</w:t>
            </w:r>
          </w:p>
        </w:tc>
        <w:tc>
          <w:tcPr>
            <w:tcW w:w="2722" w:type="dxa"/>
            <w:tcBorders>
              <w:top w:val="single" w:sz="4" w:space="0" w:color="000000"/>
              <w:left w:val="single" w:sz="4" w:space="0" w:color="000000"/>
              <w:bottom w:val="single" w:sz="4" w:space="0" w:color="000000"/>
              <w:right w:val="single" w:sz="4" w:space="0" w:color="000000"/>
            </w:tcBorders>
            <w:vAlign w:val="center"/>
          </w:tcPr>
          <w:p w14:paraId="41914FD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2,90%</w:t>
            </w:r>
          </w:p>
        </w:tc>
        <w:tc>
          <w:tcPr>
            <w:tcW w:w="2722" w:type="dxa"/>
            <w:tcBorders>
              <w:top w:val="single" w:sz="4" w:space="0" w:color="000000"/>
              <w:left w:val="single" w:sz="4" w:space="0" w:color="000000"/>
              <w:bottom w:val="single" w:sz="4" w:space="0" w:color="000000"/>
              <w:right w:val="single" w:sz="4" w:space="0" w:color="000000"/>
            </w:tcBorders>
            <w:vAlign w:val="center"/>
          </w:tcPr>
          <w:p w14:paraId="7EB04CC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2,50%</w:t>
            </w:r>
          </w:p>
        </w:tc>
        <w:tc>
          <w:tcPr>
            <w:tcW w:w="2721" w:type="dxa"/>
            <w:tcBorders>
              <w:top w:val="single" w:sz="4" w:space="0" w:color="000000"/>
              <w:left w:val="single" w:sz="4" w:space="0" w:color="000000"/>
              <w:bottom w:val="single" w:sz="4" w:space="0" w:color="000000"/>
              <w:right w:val="single" w:sz="4" w:space="0" w:color="000000"/>
            </w:tcBorders>
            <w:vAlign w:val="center"/>
          </w:tcPr>
          <w:p w14:paraId="4C7D990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6,20%</w:t>
            </w:r>
          </w:p>
        </w:tc>
      </w:tr>
      <w:tr w:rsidR="00025215" w14:paraId="37127A4E"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6AD35ED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2029</w:t>
            </w:r>
          </w:p>
        </w:tc>
        <w:tc>
          <w:tcPr>
            <w:tcW w:w="2722" w:type="dxa"/>
            <w:tcBorders>
              <w:top w:val="single" w:sz="4" w:space="0" w:color="000000"/>
              <w:left w:val="single" w:sz="4" w:space="0" w:color="000000"/>
              <w:bottom w:val="single" w:sz="4" w:space="0" w:color="000000"/>
              <w:right w:val="single" w:sz="4" w:space="0" w:color="000000"/>
            </w:tcBorders>
            <w:vAlign w:val="center"/>
          </w:tcPr>
          <w:p w14:paraId="49E9DE2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2,80%</w:t>
            </w:r>
          </w:p>
        </w:tc>
        <w:tc>
          <w:tcPr>
            <w:tcW w:w="2722" w:type="dxa"/>
            <w:tcBorders>
              <w:top w:val="single" w:sz="4" w:space="0" w:color="000000"/>
              <w:left w:val="single" w:sz="4" w:space="0" w:color="000000"/>
              <w:bottom w:val="single" w:sz="4" w:space="0" w:color="000000"/>
              <w:right w:val="single" w:sz="4" w:space="0" w:color="000000"/>
            </w:tcBorders>
            <w:vAlign w:val="center"/>
          </w:tcPr>
          <w:p w14:paraId="2BFD6B9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2,40%</w:t>
            </w:r>
          </w:p>
        </w:tc>
        <w:tc>
          <w:tcPr>
            <w:tcW w:w="2721" w:type="dxa"/>
            <w:tcBorders>
              <w:top w:val="single" w:sz="4" w:space="0" w:color="000000"/>
              <w:left w:val="single" w:sz="4" w:space="0" w:color="000000"/>
              <w:bottom w:val="single" w:sz="4" w:space="0" w:color="000000"/>
              <w:right w:val="single" w:sz="4" w:space="0" w:color="000000"/>
            </w:tcBorders>
            <w:vAlign w:val="center"/>
          </w:tcPr>
          <w:p w14:paraId="34157AB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6,00%</w:t>
            </w:r>
          </w:p>
        </w:tc>
      </w:tr>
      <w:tr w:rsidR="00025215" w14:paraId="13026EBF"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5AEACD6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2030</w:t>
            </w:r>
          </w:p>
        </w:tc>
        <w:tc>
          <w:tcPr>
            <w:tcW w:w="2722" w:type="dxa"/>
            <w:tcBorders>
              <w:top w:val="single" w:sz="4" w:space="0" w:color="000000"/>
              <w:left w:val="single" w:sz="4" w:space="0" w:color="000000"/>
              <w:bottom w:val="single" w:sz="4" w:space="0" w:color="000000"/>
              <w:right w:val="single" w:sz="4" w:space="0" w:color="000000"/>
            </w:tcBorders>
            <w:vAlign w:val="center"/>
          </w:tcPr>
          <w:p w14:paraId="7CD7357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2,70%</w:t>
            </w:r>
          </w:p>
        </w:tc>
        <w:tc>
          <w:tcPr>
            <w:tcW w:w="2722" w:type="dxa"/>
            <w:tcBorders>
              <w:top w:val="single" w:sz="4" w:space="0" w:color="000000"/>
              <w:left w:val="single" w:sz="4" w:space="0" w:color="000000"/>
              <w:bottom w:val="single" w:sz="4" w:space="0" w:color="000000"/>
              <w:right w:val="single" w:sz="4" w:space="0" w:color="000000"/>
            </w:tcBorders>
            <w:vAlign w:val="center"/>
          </w:tcPr>
          <w:p w14:paraId="672C28B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2,50%</w:t>
            </w:r>
          </w:p>
        </w:tc>
        <w:tc>
          <w:tcPr>
            <w:tcW w:w="2721" w:type="dxa"/>
            <w:tcBorders>
              <w:top w:val="single" w:sz="4" w:space="0" w:color="000000"/>
              <w:left w:val="single" w:sz="4" w:space="0" w:color="000000"/>
              <w:bottom w:val="single" w:sz="4" w:space="0" w:color="000000"/>
              <w:right w:val="single" w:sz="4" w:space="0" w:color="000000"/>
            </w:tcBorders>
            <w:vAlign w:val="center"/>
          </w:tcPr>
          <w:p w14:paraId="2423F88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3,40%</w:t>
            </w:r>
          </w:p>
        </w:tc>
      </w:tr>
      <w:tr w:rsidR="00025215" w14:paraId="0A1134FF"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5F5F5A1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2031</w:t>
            </w:r>
          </w:p>
        </w:tc>
        <w:tc>
          <w:tcPr>
            <w:tcW w:w="2722" w:type="dxa"/>
            <w:tcBorders>
              <w:top w:val="single" w:sz="4" w:space="0" w:color="000000"/>
              <w:left w:val="single" w:sz="4" w:space="0" w:color="000000"/>
              <w:bottom w:val="single" w:sz="4" w:space="0" w:color="000000"/>
              <w:right w:val="single" w:sz="4" w:space="0" w:color="000000"/>
            </w:tcBorders>
            <w:vAlign w:val="center"/>
          </w:tcPr>
          <w:p w14:paraId="68103A3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2,50%</w:t>
            </w:r>
          </w:p>
        </w:tc>
        <w:tc>
          <w:tcPr>
            <w:tcW w:w="2722" w:type="dxa"/>
            <w:tcBorders>
              <w:top w:val="single" w:sz="4" w:space="0" w:color="000000"/>
              <w:left w:val="single" w:sz="4" w:space="0" w:color="000000"/>
              <w:bottom w:val="single" w:sz="4" w:space="0" w:color="000000"/>
              <w:right w:val="single" w:sz="4" w:space="0" w:color="000000"/>
            </w:tcBorders>
            <w:vAlign w:val="center"/>
          </w:tcPr>
          <w:p w14:paraId="51960E3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2,50%</w:t>
            </w:r>
          </w:p>
        </w:tc>
        <w:tc>
          <w:tcPr>
            <w:tcW w:w="2721" w:type="dxa"/>
            <w:tcBorders>
              <w:top w:val="single" w:sz="4" w:space="0" w:color="000000"/>
              <w:left w:val="single" w:sz="4" w:space="0" w:color="000000"/>
              <w:bottom w:val="single" w:sz="4" w:space="0" w:color="000000"/>
              <w:right w:val="single" w:sz="4" w:space="0" w:color="000000"/>
            </w:tcBorders>
            <w:vAlign w:val="center"/>
          </w:tcPr>
          <w:p w14:paraId="04AD5E8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3,30%</w:t>
            </w:r>
          </w:p>
        </w:tc>
      </w:tr>
      <w:tr w:rsidR="00025215" w14:paraId="06A695AD"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512AD21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2032</w:t>
            </w:r>
          </w:p>
        </w:tc>
        <w:tc>
          <w:tcPr>
            <w:tcW w:w="2722" w:type="dxa"/>
            <w:tcBorders>
              <w:top w:val="single" w:sz="4" w:space="0" w:color="000000"/>
              <w:left w:val="single" w:sz="4" w:space="0" w:color="000000"/>
              <w:bottom w:val="single" w:sz="4" w:space="0" w:color="000000"/>
              <w:right w:val="single" w:sz="4" w:space="0" w:color="000000"/>
            </w:tcBorders>
            <w:vAlign w:val="center"/>
          </w:tcPr>
          <w:p w14:paraId="72CA595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2,30%</w:t>
            </w:r>
          </w:p>
        </w:tc>
        <w:tc>
          <w:tcPr>
            <w:tcW w:w="2722" w:type="dxa"/>
            <w:tcBorders>
              <w:top w:val="single" w:sz="4" w:space="0" w:color="000000"/>
              <w:left w:val="single" w:sz="4" w:space="0" w:color="000000"/>
              <w:bottom w:val="single" w:sz="4" w:space="0" w:color="000000"/>
              <w:right w:val="single" w:sz="4" w:space="0" w:color="000000"/>
            </w:tcBorders>
            <w:vAlign w:val="center"/>
          </w:tcPr>
          <w:p w14:paraId="57D2B6D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2,50%</w:t>
            </w:r>
          </w:p>
        </w:tc>
        <w:tc>
          <w:tcPr>
            <w:tcW w:w="2721" w:type="dxa"/>
            <w:tcBorders>
              <w:top w:val="single" w:sz="4" w:space="0" w:color="000000"/>
              <w:left w:val="single" w:sz="4" w:space="0" w:color="000000"/>
              <w:bottom w:val="single" w:sz="4" w:space="0" w:color="000000"/>
              <w:right w:val="single" w:sz="4" w:space="0" w:color="000000"/>
            </w:tcBorders>
            <w:vAlign w:val="center"/>
          </w:tcPr>
          <w:p w14:paraId="49BD851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3,20%</w:t>
            </w:r>
          </w:p>
        </w:tc>
      </w:tr>
      <w:tr w:rsidR="00025215" w14:paraId="03100659"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3FC8BFA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2033</w:t>
            </w:r>
          </w:p>
        </w:tc>
        <w:tc>
          <w:tcPr>
            <w:tcW w:w="2722" w:type="dxa"/>
            <w:tcBorders>
              <w:top w:val="single" w:sz="4" w:space="0" w:color="000000"/>
              <w:left w:val="single" w:sz="4" w:space="0" w:color="000000"/>
              <w:bottom w:val="single" w:sz="4" w:space="0" w:color="000000"/>
              <w:right w:val="single" w:sz="4" w:space="0" w:color="000000"/>
            </w:tcBorders>
            <w:vAlign w:val="center"/>
          </w:tcPr>
          <w:p w14:paraId="136E21A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2,00%</w:t>
            </w:r>
          </w:p>
        </w:tc>
        <w:tc>
          <w:tcPr>
            <w:tcW w:w="2722" w:type="dxa"/>
            <w:tcBorders>
              <w:top w:val="single" w:sz="4" w:space="0" w:color="000000"/>
              <w:left w:val="single" w:sz="4" w:space="0" w:color="000000"/>
              <w:bottom w:val="single" w:sz="4" w:space="0" w:color="000000"/>
              <w:right w:val="single" w:sz="4" w:space="0" w:color="000000"/>
            </w:tcBorders>
            <w:vAlign w:val="center"/>
          </w:tcPr>
          <w:p w14:paraId="030E847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2,50%</w:t>
            </w:r>
          </w:p>
        </w:tc>
        <w:tc>
          <w:tcPr>
            <w:tcW w:w="2721" w:type="dxa"/>
            <w:tcBorders>
              <w:top w:val="single" w:sz="4" w:space="0" w:color="000000"/>
              <w:left w:val="single" w:sz="4" w:space="0" w:color="000000"/>
              <w:bottom w:val="single" w:sz="4" w:space="0" w:color="000000"/>
              <w:right w:val="single" w:sz="4" w:space="0" w:color="000000"/>
            </w:tcBorders>
            <w:vAlign w:val="center"/>
          </w:tcPr>
          <w:p w14:paraId="5EFBF5C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3,10%</w:t>
            </w:r>
          </w:p>
        </w:tc>
      </w:tr>
      <w:tr w:rsidR="00025215" w14:paraId="6A2EB275"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18D039E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lastRenderedPageBreak/>
              <w:t>2034</w:t>
            </w:r>
          </w:p>
        </w:tc>
        <w:tc>
          <w:tcPr>
            <w:tcW w:w="2722" w:type="dxa"/>
            <w:tcBorders>
              <w:top w:val="single" w:sz="4" w:space="0" w:color="000000"/>
              <w:left w:val="single" w:sz="4" w:space="0" w:color="000000"/>
              <w:bottom w:val="single" w:sz="4" w:space="0" w:color="000000"/>
              <w:right w:val="single" w:sz="4" w:space="0" w:color="000000"/>
            </w:tcBorders>
            <w:vAlign w:val="center"/>
          </w:tcPr>
          <w:p w14:paraId="074A4E4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2,00%</w:t>
            </w:r>
          </w:p>
        </w:tc>
        <w:tc>
          <w:tcPr>
            <w:tcW w:w="2722" w:type="dxa"/>
            <w:tcBorders>
              <w:top w:val="single" w:sz="4" w:space="0" w:color="000000"/>
              <w:left w:val="single" w:sz="4" w:space="0" w:color="000000"/>
              <w:bottom w:val="single" w:sz="4" w:space="0" w:color="000000"/>
              <w:right w:val="single" w:sz="4" w:space="0" w:color="000000"/>
            </w:tcBorders>
            <w:vAlign w:val="center"/>
          </w:tcPr>
          <w:p w14:paraId="48A8DD5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2,50%</w:t>
            </w:r>
          </w:p>
        </w:tc>
        <w:tc>
          <w:tcPr>
            <w:tcW w:w="2721" w:type="dxa"/>
            <w:tcBorders>
              <w:top w:val="single" w:sz="4" w:space="0" w:color="000000"/>
              <w:left w:val="single" w:sz="4" w:space="0" w:color="000000"/>
              <w:bottom w:val="single" w:sz="4" w:space="0" w:color="000000"/>
              <w:right w:val="single" w:sz="4" w:space="0" w:color="000000"/>
            </w:tcBorders>
            <w:vAlign w:val="center"/>
          </w:tcPr>
          <w:p w14:paraId="1140489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3,00%</w:t>
            </w:r>
          </w:p>
        </w:tc>
      </w:tr>
      <w:tr w:rsidR="00025215" w14:paraId="34E83975"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1C81234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2035</w:t>
            </w:r>
          </w:p>
        </w:tc>
        <w:tc>
          <w:tcPr>
            <w:tcW w:w="2722" w:type="dxa"/>
            <w:tcBorders>
              <w:top w:val="single" w:sz="4" w:space="0" w:color="000000"/>
              <w:left w:val="single" w:sz="4" w:space="0" w:color="000000"/>
              <w:bottom w:val="single" w:sz="4" w:space="0" w:color="000000"/>
              <w:right w:val="single" w:sz="4" w:space="0" w:color="000000"/>
            </w:tcBorders>
            <w:vAlign w:val="center"/>
          </w:tcPr>
          <w:p w14:paraId="2132F61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2,00%</w:t>
            </w:r>
          </w:p>
        </w:tc>
        <w:tc>
          <w:tcPr>
            <w:tcW w:w="2722" w:type="dxa"/>
            <w:tcBorders>
              <w:top w:val="single" w:sz="4" w:space="0" w:color="000000"/>
              <w:left w:val="single" w:sz="4" w:space="0" w:color="000000"/>
              <w:bottom w:val="single" w:sz="4" w:space="0" w:color="000000"/>
              <w:right w:val="single" w:sz="4" w:space="0" w:color="000000"/>
            </w:tcBorders>
            <w:vAlign w:val="center"/>
          </w:tcPr>
          <w:p w14:paraId="3B16C88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2,50%</w:t>
            </w:r>
          </w:p>
        </w:tc>
        <w:tc>
          <w:tcPr>
            <w:tcW w:w="2721" w:type="dxa"/>
            <w:tcBorders>
              <w:top w:val="single" w:sz="4" w:space="0" w:color="000000"/>
              <w:left w:val="single" w:sz="4" w:space="0" w:color="000000"/>
              <w:bottom w:val="single" w:sz="4" w:space="0" w:color="000000"/>
              <w:right w:val="single" w:sz="4" w:space="0" w:color="000000"/>
            </w:tcBorders>
            <w:vAlign w:val="center"/>
          </w:tcPr>
          <w:p w14:paraId="7417175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2,90%</w:t>
            </w:r>
          </w:p>
        </w:tc>
      </w:tr>
    </w:tbl>
    <w:p w14:paraId="4BF0FBE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Źródło: Wytyczne dotyczące stosowania jednolitych wskaźników makroekonomicznych będących podstawą oszacowania skutków finansowych projektowanych ustaw. Aktualizacja – 21 lipca 2025 r. (www.mf.gov.pl), Warszawa 2025.</w:t>
      </w:r>
    </w:p>
    <w:p w14:paraId="76FD4BF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Prognozę oparto o następujące założenia:</w:t>
      </w:r>
    </w:p>
    <w:p w14:paraId="6E5874FB" w14:textId="77777777" w:rsidR="00025215" w:rsidRDefault="00000000">
      <w:pPr>
        <w:numPr>
          <w:ilvl w:val="0"/>
          <w:numId w:val="1"/>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dla roku 2026 przyjęto wartości wynikające z projektu budżetu;</w:t>
      </w:r>
    </w:p>
    <w:p w14:paraId="528CC62E" w14:textId="77777777" w:rsidR="00025215" w:rsidRDefault="00000000">
      <w:pPr>
        <w:numPr>
          <w:ilvl w:val="0"/>
          <w:numId w:val="1"/>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dla lat 2027-2035 prognozę wykonano poprzez indeksację o wskaźniki: dynamiki średniorocznej inflacji (CPI), dynamiki realnej PKB oraz dynamiki realnej wynagrodzeń brutto w gospodarce narodowej.</w:t>
      </w:r>
    </w:p>
    <w:p w14:paraId="7D9BBC6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Podzielenie prognozy w powyższy sposób pozwala na realną ocenę możliwości inwestycyjno-kredytowych Gminy Barwice.</w:t>
      </w:r>
    </w:p>
    <w:p w14:paraId="5A98D37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Zgodnie z przyjętym założeniem, dochody i wydatki bieżące w roku 2026 uwzględnione w WPF wynikają z wartości zawartych w projekcie budżetu na 2026 rok. Od 2027 roku dochody i wydatki bieżące ustalono za pomocą wskaźników inflacji, wskaźnika dynamiki PKB oraz wskaźnika dynamiki realnej wynagrodzeń brutto. W tym celu, posłużono się metodą indeksacji wartości bazowych o odpowiednio przypisany dla każdej kategorii budżetowej wskaźnik. Waga zmiennej makroekonomicznej oznacza w jakim stopniu dochody lub wydatki zależą od poziomu wskaźnika z danego roku. Indeksowana zostaje wartość na rok przyszły.</w:t>
      </w:r>
    </w:p>
    <w:p w14:paraId="33F5D18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Sposób indeksacji za pomocą wag przedstawia poniższy wzór:</w:t>
      </w:r>
    </w:p>
    <w:p w14:paraId="7874ED1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noProof/>
        </w:rPr>
        <w:drawing>
          <wp:inline distT="0" distB="0" distL="0" distR="0" wp14:anchorId="004B2532" wp14:editId="5DDEAC3B">
            <wp:extent cx="2086610" cy="21463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2086610" cy="214630"/>
                    </a:xfrm>
                    <a:prstGeom prst="rect">
                      <a:avLst/>
                    </a:prstGeom>
                    <a:noFill/>
                  </pic:spPr>
                </pic:pic>
              </a:graphicData>
            </a:graphic>
          </wp:inline>
        </w:drawing>
      </w:r>
    </w:p>
    <w:p w14:paraId="38B816D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gdzie:</w:t>
      </w:r>
    </w:p>
    <w:p w14:paraId="0950483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noProof/>
        </w:rPr>
        <w:drawing>
          <wp:inline distT="0" distB="0" distL="0" distR="0" wp14:anchorId="42822EB3" wp14:editId="17465409">
            <wp:extent cx="114300" cy="14224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114300" cy="142240"/>
                    </a:xfrm>
                    <a:prstGeom prst="rect">
                      <a:avLst/>
                    </a:prstGeom>
                    <a:noFill/>
                  </pic:spPr>
                </pic:pic>
              </a:graphicData>
            </a:graphic>
          </wp:inline>
        </w:drawing>
      </w:r>
      <w:r>
        <w:rPr>
          <w:rFonts w:ascii="Times New Roman CE" w:hAnsi="Times New Roman CE"/>
          <w:color w:val="000000"/>
          <w:szCs w:val="20"/>
          <w:shd w:val="clear" w:color="auto" w:fill="FFFFFF"/>
          <w:lang w:val="x-none" w:eastAsia="en-US" w:bidi="ar-SA"/>
        </w:rPr>
        <w:t xml:space="preserve"> – wartość prognozowana danej kategorii dochodów bądź wydatków budżetowych;</w:t>
      </w:r>
    </w:p>
    <w:p w14:paraId="67EE215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noProof/>
        </w:rPr>
        <w:drawing>
          <wp:inline distT="0" distB="0" distL="0" distR="0" wp14:anchorId="001289EE" wp14:editId="62422CD3">
            <wp:extent cx="123825" cy="14224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a:fillRect/>
                    </a:stretch>
                  </pic:blipFill>
                  <pic:spPr>
                    <a:xfrm>
                      <a:off x="0" y="0"/>
                      <a:ext cx="123825" cy="142240"/>
                    </a:xfrm>
                    <a:prstGeom prst="rect">
                      <a:avLst/>
                    </a:prstGeom>
                    <a:noFill/>
                  </pic:spPr>
                </pic:pic>
              </a:graphicData>
            </a:graphic>
          </wp:inline>
        </w:drawing>
      </w:r>
      <w:r>
        <w:rPr>
          <w:rFonts w:ascii="Times New Roman CE" w:hAnsi="Times New Roman CE"/>
          <w:color w:val="000000"/>
          <w:szCs w:val="20"/>
          <w:shd w:val="clear" w:color="auto" w:fill="FFFFFF"/>
          <w:lang w:val="x-none" w:eastAsia="en-US" w:bidi="ar-SA"/>
        </w:rPr>
        <w:t xml:space="preserve"> – wartość danej kategorii dochodów bądź wydatków budżetowych w roku poprzedzającym;</w:t>
      </w:r>
    </w:p>
    <w:p w14:paraId="3582FB6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noProof/>
        </w:rPr>
        <w:drawing>
          <wp:inline distT="0" distB="0" distL="0" distR="0" wp14:anchorId="1FBE91CB" wp14:editId="6CEBD283">
            <wp:extent cx="962660" cy="14224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962660" cy="142240"/>
                    </a:xfrm>
                    <a:prstGeom prst="rect">
                      <a:avLst/>
                    </a:prstGeom>
                    <a:noFill/>
                  </pic:spPr>
                </pic:pic>
              </a:graphicData>
            </a:graphic>
          </wp:inline>
        </w:drawing>
      </w:r>
      <w:r>
        <w:rPr>
          <w:rFonts w:ascii="Times New Roman CE" w:hAnsi="Times New Roman CE"/>
          <w:color w:val="000000"/>
          <w:szCs w:val="20"/>
          <w:shd w:val="clear" w:color="auto" w:fill="FFFFFF"/>
          <w:lang w:val="x-none" w:eastAsia="en-US" w:bidi="ar-SA"/>
        </w:rPr>
        <w:t xml:space="preserve"> – waga wskaźnika PKB przemnożona przez wskaźnik PKB w danym roku;</w:t>
      </w:r>
    </w:p>
    <w:p w14:paraId="7CF25EB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noProof/>
        </w:rPr>
        <w:drawing>
          <wp:inline distT="0" distB="0" distL="0" distR="0" wp14:anchorId="2DF7ED84" wp14:editId="1B5FB999">
            <wp:extent cx="876300" cy="14224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a:fillRect/>
                    </a:stretch>
                  </pic:blipFill>
                  <pic:spPr>
                    <a:xfrm>
                      <a:off x="0" y="0"/>
                      <a:ext cx="876300" cy="142240"/>
                    </a:xfrm>
                    <a:prstGeom prst="rect">
                      <a:avLst/>
                    </a:prstGeom>
                    <a:noFill/>
                  </pic:spPr>
                </pic:pic>
              </a:graphicData>
            </a:graphic>
          </wp:inline>
        </w:drawing>
      </w:r>
      <w:r>
        <w:rPr>
          <w:rFonts w:ascii="Times New Roman CE" w:hAnsi="Times New Roman CE"/>
          <w:color w:val="000000"/>
          <w:szCs w:val="20"/>
          <w:shd w:val="clear" w:color="auto" w:fill="FFFFFF"/>
          <w:lang w:val="x-none" w:eastAsia="en-US" w:bidi="ar-SA"/>
        </w:rPr>
        <w:t xml:space="preserve"> – waga wskaźnika inflacji przemnożona przez wskaźnik inflacji w danym roku;</w:t>
      </w:r>
    </w:p>
    <w:p w14:paraId="7929D38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noProof/>
        </w:rPr>
        <w:drawing>
          <wp:inline distT="0" distB="0" distL="0" distR="0" wp14:anchorId="425FD17D" wp14:editId="70F47702">
            <wp:extent cx="1074420" cy="14224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stretch>
                      <a:fillRect/>
                    </a:stretch>
                  </pic:blipFill>
                  <pic:spPr>
                    <a:xfrm>
                      <a:off x="0" y="0"/>
                      <a:ext cx="1074420" cy="142240"/>
                    </a:xfrm>
                    <a:prstGeom prst="rect">
                      <a:avLst/>
                    </a:prstGeom>
                    <a:noFill/>
                  </pic:spPr>
                </pic:pic>
              </a:graphicData>
            </a:graphic>
          </wp:inline>
        </w:drawing>
      </w:r>
      <w:r>
        <w:rPr>
          <w:rFonts w:ascii="Times New Roman CE" w:hAnsi="Times New Roman CE"/>
          <w:color w:val="000000"/>
          <w:szCs w:val="20"/>
          <w:shd w:val="clear" w:color="auto" w:fill="FFFFFF"/>
          <w:lang w:val="x-none" w:eastAsia="en-US" w:bidi="ar-SA"/>
        </w:rPr>
        <w:t xml:space="preserve"> – waga wskaźnika dynamiki realnej wynagrodzeń przemnożona przez wskaźnik dynamiki realnej wynagrodzeń w danym roku;</w:t>
      </w:r>
    </w:p>
    <w:p w14:paraId="54A4AB8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noProof/>
        </w:rPr>
        <w:drawing>
          <wp:inline distT="0" distB="0" distL="0" distR="0" wp14:anchorId="6D867651" wp14:editId="5A760586">
            <wp:extent cx="76200" cy="14224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stretch>
                      <a:fillRect/>
                    </a:stretch>
                  </pic:blipFill>
                  <pic:spPr>
                    <a:xfrm>
                      <a:off x="0" y="0"/>
                      <a:ext cx="76200" cy="142240"/>
                    </a:xfrm>
                    <a:prstGeom prst="rect">
                      <a:avLst/>
                    </a:prstGeom>
                    <a:noFill/>
                  </pic:spPr>
                </pic:pic>
              </a:graphicData>
            </a:graphic>
          </wp:inline>
        </w:drawing>
      </w:r>
      <w:r>
        <w:rPr>
          <w:rFonts w:ascii="Times New Roman CE" w:hAnsi="Times New Roman CE"/>
          <w:color w:val="000000"/>
          <w:szCs w:val="20"/>
          <w:shd w:val="clear" w:color="auto" w:fill="FFFFFF"/>
          <w:lang w:val="x-none" w:eastAsia="en-US" w:bidi="ar-SA"/>
        </w:rPr>
        <w:t xml:space="preserve"> – współczynnik stałego wzrostu.</w:t>
      </w:r>
    </w:p>
    <w:p w14:paraId="4C55FB0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1. Dochody</w:t>
      </w:r>
    </w:p>
    <w:p w14:paraId="198C9F0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Prognozy dochodów Gminy Barwice dokonano w podziałach merytorycznych, a następnie sklasyfikowano w podziały wymagane ustawowo. Podział merytoryczny został sporządzony za pomocą paragrafów klasyfikacji budżetowej i objął dochody bieżące i majątkowe.</w:t>
      </w:r>
    </w:p>
    <w:p w14:paraId="42BD94B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Dochody bieżące prognozowano w podziale na:</w:t>
      </w:r>
    </w:p>
    <w:p w14:paraId="7DFE89F7" w14:textId="77777777" w:rsidR="00025215" w:rsidRDefault="00000000">
      <w:pPr>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dochody z tytułu udziału we wpływach z podatku dochodowego od osób fizycznych;</w:t>
      </w:r>
    </w:p>
    <w:p w14:paraId="28FFBAFF" w14:textId="77777777" w:rsidR="00025215" w:rsidRDefault="00000000">
      <w:pPr>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dochody z tytułu udziału we wpływach z podatku dochodowego od osób prawnych;</w:t>
      </w:r>
    </w:p>
    <w:p w14:paraId="75B5A29F" w14:textId="77777777" w:rsidR="00025215" w:rsidRDefault="00000000">
      <w:pPr>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subwencję ogólną;</w:t>
      </w:r>
    </w:p>
    <w:p w14:paraId="542CB3BC" w14:textId="77777777" w:rsidR="00025215" w:rsidRDefault="00000000">
      <w:pPr>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dotacje i środki przeznaczone na cele bieżące;</w:t>
      </w:r>
    </w:p>
    <w:p w14:paraId="51F80472" w14:textId="77777777" w:rsidR="00025215" w:rsidRDefault="00000000">
      <w:pPr>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pozostałe dochody (m. in.: podatki i opłaty lokalne, grzywny i kary pieniężne, wpływy z usług, odsetki od środków na rachunkach bankowych), w tym: z podatku od nieruchomości.</w:t>
      </w:r>
    </w:p>
    <w:p w14:paraId="32CF586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Dochody majątkowe prognozowano w podziale na:</w:t>
      </w:r>
    </w:p>
    <w:p w14:paraId="577EB909" w14:textId="77777777" w:rsidR="00025215" w:rsidRDefault="00000000">
      <w:pPr>
        <w:numPr>
          <w:ilvl w:val="0"/>
          <w:numId w:val="3"/>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dochody ze sprzedaży majątku;</w:t>
      </w:r>
    </w:p>
    <w:p w14:paraId="338D7DC4" w14:textId="77777777" w:rsidR="00025215" w:rsidRDefault="00000000">
      <w:pPr>
        <w:numPr>
          <w:ilvl w:val="0"/>
          <w:numId w:val="3"/>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dotacje i środki przeznaczone na inwestycje.</w:t>
      </w:r>
    </w:p>
    <w:p w14:paraId="561E867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lastRenderedPageBreak/>
        <w:t>1.1. Dochody bieżące</w:t>
      </w:r>
    </w:p>
    <w:p w14:paraId="6C19814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Uwzględniając dotychczasowe kształtowanie się dochodów budżetu Gminy Barwice oraz przewidywania na następne lata, w poszczególnych kategoriach dochodów bieżących posłużono się metodą indeksacji wartości bazowych o odpowiednio przypisany dla każdej kategorii budżetowej wskaźnik, za pomocą następujących wag:</w:t>
      </w:r>
    </w:p>
    <w:p w14:paraId="2980AEC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Wagi dla danych makroekonomicznych przyjęte do wyliczeń prognozy dochodów bieżących</w:t>
      </w:r>
    </w:p>
    <w:tbl>
      <w:tblPr>
        <w:tblW w:w="0" w:type="auto"/>
        <w:tblInd w:w="-5" w:type="dxa"/>
        <w:tblLayout w:type="fixed"/>
        <w:tblCellMar>
          <w:top w:w="19" w:type="dxa"/>
          <w:left w:w="68" w:type="dxa"/>
          <w:bottom w:w="19" w:type="dxa"/>
          <w:right w:w="68" w:type="dxa"/>
        </w:tblCellMar>
        <w:tblLook w:val="04A0" w:firstRow="1" w:lastRow="0" w:firstColumn="1" w:lastColumn="0" w:noHBand="0" w:noVBand="1"/>
      </w:tblPr>
      <w:tblGrid>
        <w:gridCol w:w="4536"/>
        <w:gridCol w:w="1512"/>
        <w:gridCol w:w="1512"/>
        <w:gridCol w:w="1512"/>
      </w:tblGrid>
      <w:tr w:rsidR="00025215" w14:paraId="470D20FA" w14:textId="77777777">
        <w:trPr>
          <w:tblHeader/>
        </w:trPr>
        <w:tc>
          <w:tcPr>
            <w:tcW w:w="4536" w:type="dxa"/>
            <w:tcBorders>
              <w:top w:val="single" w:sz="4" w:space="0" w:color="000000"/>
              <w:left w:val="single" w:sz="4" w:space="0" w:color="000000"/>
              <w:bottom w:val="single" w:sz="4" w:space="0" w:color="000000"/>
              <w:right w:val="single" w:sz="4" w:space="0" w:color="000000"/>
            </w:tcBorders>
            <w:vAlign w:val="center"/>
          </w:tcPr>
          <w:p w14:paraId="48BCB34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Wyszczególnienie</w:t>
            </w:r>
          </w:p>
        </w:tc>
        <w:tc>
          <w:tcPr>
            <w:tcW w:w="1512" w:type="dxa"/>
            <w:tcBorders>
              <w:top w:val="single" w:sz="4" w:space="0" w:color="000000"/>
              <w:left w:val="single" w:sz="4" w:space="0" w:color="000000"/>
              <w:bottom w:val="single" w:sz="4" w:space="0" w:color="000000"/>
              <w:right w:val="single" w:sz="4" w:space="0" w:color="000000"/>
            </w:tcBorders>
            <w:vAlign w:val="center"/>
          </w:tcPr>
          <w:p w14:paraId="0A364EC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Lata</w:t>
            </w:r>
          </w:p>
        </w:tc>
        <w:tc>
          <w:tcPr>
            <w:tcW w:w="1512" w:type="dxa"/>
            <w:tcBorders>
              <w:top w:val="single" w:sz="4" w:space="0" w:color="000000"/>
              <w:left w:val="single" w:sz="4" w:space="0" w:color="000000"/>
              <w:bottom w:val="single" w:sz="4" w:space="0" w:color="000000"/>
              <w:right w:val="single" w:sz="4" w:space="0" w:color="000000"/>
            </w:tcBorders>
            <w:vAlign w:val="center"/>
          </w:tcPr>
          <w:p w14:paraId="6078498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Dynamika realna PKB</w:t>
            </w:r>
          </w:p>
        </w:tc>
        <w:tc>
          <w:tcPr>
            <w:tcW w:w="1512" w:type="dxa"/>
            <w:tcBorders>
              <w:top w:val="single" w:sz="4" w:space="0" w:color="000000"/>
              <w:left w:val="single" w:sz="4" w:space="0" w:color="000000"/>
              <w:bottom w:val="single" w:sz="4" w:space="0" w:color="000000"/>
              <w:right w:val="single" w:sz="4" w:space="0" w:color="000000"/>
            </w:tcBorders>
            <w:vAlign w:val="center"/>
          </w:tcPr>
          <w:p w14:paraId="01A8E2B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Dynamika średnioroczna inflacji (CPI)</w:t>
            </w:r>
          </w:p>
        </w:tc>
      </w:tr>
      <w:tr w:rsidR="00025215" w14:paraId="204164B2" w14:textId="77777777">
        <w:tc>
          <w:tcPr>
            <w:tcW w:w="4536" w:type="dxa"/>
            <w:vMerge w:val="restart"/>
            <w:tcBorders>
              <w:top w:val="single" w:sz="4" w:space="0" w:color="000000"/>
              <w:left w:val="single" w:sz="4" w:space="0" w:color="000000"/>
              <w:bottom w:val="single" w:sz="4" w:space="0" w:color="000000"/>
              <w:right w:val="single" w:sz="4" w:space="0" w:color="000000"/>
            </w:tcBorders>
            <w:vAlign w:val="center"/>
          </w:tcPr>
          <w:p w14:paraId="5DB6E2A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dochody z udziału w PIT</w:t>
            </w:r>
          </w:p>
        </w:tc>
        <w:tc>
          <w:tcPr>
            <w:tcW w:w="1512" w:type="dxa"/>
            <w:tcBorders>
              <w:top w:val="single" w:sz="4" w:space="0" w:color="000000"/>
              <w:left w:val="single" w:sz="4" w:space="0" w:color="000000"/>
              <w:bottom w:val="single" w:sz="4" w:space="0" w:color="000000"/>
              <w:right w:val="single" w:sz="4" w:space="0" w:color="000000"/>
            </w:tcBorders>
            <w:vAlign w:val="center"/>
          </w:tcPr>
          <w:p w14:paraId="4C21D8B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2027-2031</w:t>
            </w:r>
          </w:p>
        </w:tc>
        <w:tc>
          <w:tcPr>
            <w:tcW w:w="1512" w:type="dxa"/>
            <w:tcBorders>
              <w:top w:val="single" w:sz="4" w:space="0" w:color="000000"/>
              <w:left w:val="single" w:sz="4" w:space="0" w:color="000000"/>
              <w:bottom w:val="single" w:sz="4" w:space="0" w:color="000000"/>
              <w:right w:val="single" w:sz="4" w:space="0" w:color="000000"/>
            </w:tcBorders>
            <w:vAlign w:val="center"/>
          </w:tcPr>
          <w:p w14:paraId="4983B93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c>
          <w:tcPr>
            <w:tcW w:w="1512" w:type="dxa"/>
            <w:tcBorders>
              <w:top w:val="single" w:sz="4" w:space="0" w:color="000000"/>
              <w:left w:val="single" w:sz="4" w:space="0" w:color="000000"/>
              <w:bottom w:val="single" w:sz="4" w:space="0" w:color="000000"/>
              <w:right w:val="single" w:sz="4" w:space="0" w:color="000000"/>
            </w:tcBorders>
            <w:vAlign w:val="center"/>
          </w:tcPr>
          <w:p w14:paraId="5D65AA4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r>
      <w:tr w:rsidR="00025215" w14:paraId="6450295C" w14:textId="77777777">
        <w:tc>
          <w:tcPr>
            <w:tcW w:w="4536" w:type="dxa"/>
            <w:vMerge/>
            <w:tcBorders>
              <w:top w:val="nil"/>
              <w:left w:val="single" w:sz="4" w:space="0" w:color="000000"/>
              <w:bottom w:val="single" w:sz="4" w:space="0" w:color="000000"/>
              <w:right w:val="single" w:sz="4" w:space="0" w:color="000000"/>
            </w:tcBorders>
            <w:vAlign w:val="center"/>
          </w:tcPr>
          <w:p w14:paraId="07C0B56B" w14:textId="77777777" w:rsidR="00025215" w:rsidRDefault="00025215">
            <w:pPr>
              <w:widowControl w:val="0"/>
              <w:jc w:val="left"/>
              <w:rPr>
                <w:color w:val="000000"/>
                <w:szCs w:val="20"/>
                <w:shd w:val="clear" w:color="auto" w:fill="FFFFFF"/>
                <w:lang w:val="x-none" w:eastAsia="en-US" w:bidi="ar-SA"/>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06FC788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2032-2035</w:t>
            </w:r>
          </w:p>
        </w:tc>
        <w:tc>
          <w:tcPr>
            <w:tcW w:w="1512" w:type="dxa"/>
            <w:tcBorders>
              <w:top w:val="single" w:sz="4" w:space="0" w:color="000000"/>
              <w:left w:val="single" w:sz="4" w:space="0" w:color="000000"/>
              <w:bottom w:val="single" w:sz="4" w:space="0" w:color="000000"/>
              <w:right w:val="single" w:sz="4" w:space="0" w:color="000000"/>
            </w:tcBorders>
            <w:vAlign w:val="center"/>
          </w:tcPr>
          <w:p w14:paraId="1EA9994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c>
          <w:tcPr>
            <w:tcW w:w="1512" w:type="dxa"/>
            <w:tcBorders>
              <w:top w:val="single" w:sz="4" w:space="0" w:color="000000"/>
              <w:left w:val="single" w:sz="4" w:space="0" w:color="000000"/>
              <w:bottom w:val="single" w:sz="4" w:space="0" w:color="000000"/>
              <w:right w:val="single" w:sz="4" w:space="0" w:color="000000"/>
            </w:tcBorders>
            <w:vAlign w:val="center"/>
          </w:tcPr>
          <w:p w14:paraId="6B6A33B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r>
      <w:tr w:rsidR="00025215" w14:paraId="7CDFF1FC" w14:textId="77777777">
        <w:tc>
          <w:tcPr>
            <w:tcW w:w="4536" w:type="dxa"/>
            <w:vMerge w:val="restart"/>
            <w:tcBorders>
              <w:top w:val="single" w:sz="4" w:space="0" w:color="000000"/>
              <w:left w:val="single" w:sz="4" w:space="0" w:color="000000"/>
              <w:bottom w:val="single" w:sz="4" w:space="0" w:color="000000"/>
              <w:right w:val="single" w:sz="4" w:space="0" w:color="000000"/>
            </w:tcBorders>
            <w:vAlign w:val="center"/>
          </w:tcPr>
          <w:p w14:paraId="724F9BB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dochody z udziału w CIT</w:t>
            </w:r>
          </w:p>
        </w:tc>
        <w:tc>
          <w:tcPr>
            <w:tcW w:w="1512" w:type="dxa"/>
            <w:tcBorders>
              <w:top w:val="single" w:sz="4" w:space="0" w:color="000000"/>
              <w:left w:val="single" w:sz="4" w:space="0" w:color="000000"/>
              <w:bottom w:val="single" w:sz="4" w:space="0" w:color="000000"/>
              <w:right w:val="single" w:sz="4" w:space="0" w:color="000000"/>
            </w:tcBorders>
            <w:vAlign w:val="center"/>
          </w:tcPr>
          <w:p w14:paraId="7316A26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2027-2031</w:t>
            </w:r>
          </w:p>
        </w:tc>
        <w:tc>
          <w:tcPr>
            <w:tcW w:w="1512" w:type="dxa"/>
            <w:tcBorders>
              <w:top w:val="single" w:sz="4" w:space="0" w:color="000000"/>
              <w:left w:val="single" w:sz="4" w:space="0" w:color="000000"/>
              <w:bottom w:val="single" w:sz="4" w:space="0" w:color="000000"/>
              <w:right w:val="single" w:sz="4" w:space="0" w:color="000000"/>
            </w:tcBorders>
            <w:vAlign w:val="center"/>
          </w:tcPr>
          <w:p w14:paraId="46608C3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c>
          <w:tcPr>
            <w:tcW w:w="1512" w:type="dxa"/>
            <w:tcBorders>
              <w:top w:val="single" w:sz="4" w:space="0" w:color="000000"/>
              <w:left w:val="single" w:sz="4" w:space="0" w:color="000000"/>
              <w:bottom w:val="single" w:sz="4" w:space="0" w:color="000000"/>
              <w:right w:val="single" w:sz="4" w:space="0" w:color="000000"/>
            </w:tcBorders>
            <w:vAlign w:val="center"/>
          </w:tcPr>
          <w:p w14:paraId="00EF717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r>
      <w:tr w:rsidR="00025215" w14:paraId="2BA0FA81" w14:textId="77777777">
        <w:tc>
          <w:tcPr>
            <w:tcW w:w="4536" w:type="dxa"/>
            <w:vMerge/>
            <w:tcBorders>
              <w:top w:val="nil"/>
              <w:left w:val="single" w:sz="4" w:space="0" w:color="000000"/>
              <w:bottom w:val="single" w:sz="4" w:space="0" w:color="000000"/>
              <w:right w:val="single" w:sz="4" w:space="0" w:color="000000"/>
            </w:tcBorders>
            <w:vAlign w:val="center"/>
          </w:tcPr>
          <w:p w14:paraId="36534D01" w14:textId="77777777" w:rsidR="00025215" w:rsidRDefault="00025215">
            <w:pPr>
              <w:widowControl w:val="0"/>
              <w:jc w:val="left"/>
              <w:rPr>
                <w:color w:val="000000"/>
                <w:szCs w:val="20"/>
                <w:shd w:val="clear" w:color="auto" w:fill="FFFFFF"/>
                <w:lang w:val="x-none" w:eastAsia="en-US" w:bidi="ar-SA"/>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34BDF98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2032-2035</w:t>
            </w:r>
          </w:p>
        </w:tc>
        <w:tc>
          <w:tcPr>
            <w:tcW w:w="1512" w:type="dxa"/>
            <w:tcBorders>
              <w:top w:val="single" w:sz="4" w:space="0" w:color="000000"/>
              <w:left w:val="single" w:sz="4" w:space="0" w:color="000000"/>
              <w:bottom w:val="single" w:sz="4" w:space="0" w:color="000000"/>
              <w:right w:val="single" w:sz="4" w:space="0" w:color="000000"/>
            </w:tcBorders>
            <w:vAlign w:val="center"/>
          </w:tcPr>
          <w:p w14:paraId="7719910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c>
          <w:tcPr>
            <w:tcW w:w="1512" w:type="dxa"/>
            <w:tcBorders>
              <w:top w:val="single" w:sz="4" w:space="0" w:color="000000"/>
              <w:left w:val="single" w:sz="4" w:space="0" w:color="000000"/>
              <w:bottom w:val="single" w:sz="4" w:space="0" w:color="000000"/>
              <w:right w:val="single" w:sz="4" w:space="0" w:color="000000"/>
            </w:tcBorders>
            <w:vAlign w:val="center"/>
          </w:tcPr>
          <w:p w14:paraId="2ADE424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r>
      <w:tr w:rsidR="00025215" w14:paraId="7CB63839" w14:textId="77777777">
        <w:tc>
          <w:tcPr>
            <w:tcW w:w="4536" w:type="dxa"/>
            <w:vMerge w:val="restart"/>
            <w:tcBorders>
              <w:top w:val="single" w:sz="4" w:space="0" w:color="000000"/>
              <w:left w:val="single" w:sz="4" w:space="0" w:color="000000"/>
              <w:bottom w:val="single" w:sz="4" w:space="0" w:color="000000"/>
              <w:right w:val="single" w:sz="4" w:space="0" w:color="000000"/>
            </w:tcBorders>
            <w:vAlign w:val="center"/>
          </w:tcPr>
          <w:p w14:paraId="59B6EB7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subwencja ogólna</w:t>
            </w:r>
          </w:p>
        </w:tc>
        <w:tc>
          <w:tcPr>
            <w:tcW w:w="1512" w:type="dxa"/>
            <w:tcBorders>
              <w:top w:val="single" w:sz="4" w:space="0" w:color="000000"/>
              <w:left w:val="single" w:sz="4" w:space="0" w:color="000000"/>
              <w:bottom w:val="single" w:sz="4" w:space="0" w:color="000000"/>
              <w:right w:val="single" w:sz="4" w:space="0" w:color="000000"/>
            </w:tcBorders>
            <w:vAlign w:val="center"/>
          </w:tcPr>
          <w:p w14:paraId="59754FA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2027-2031</w:t>
            </w:r>
          </w:p>
        </w:tc>
        <w:tc>
          <w:tcPr>
            <w:tcW w:w="1512" w:type="dxa"/>
            <w:tcBorders>
              <w:top w:val="single" w:sz="4" w:space="0" w:color="000000"/>
              <w:left w:val="single" w:sz="4" w:space="0" w:color="000000"/>
              <w:bottom w:val="single" w:sz="4" w:space="0" w:color="000000"/>
              <w:right w:val="single" w:sz="4" w:space="0" w:color="000000"/>
            </w:tcBorders>
            <w:vAlign w:val="center"/>
          </w:tcPr>
          <w:p w14:paraId="047DEF2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c>
          <w:tcPr>
            <w:tcW w:w="1512" w:type="dxa"/>
            <w:tcBorders>
              <w:top w:val="single" w:sz="4" w:space="0" w:color="000000"/>
              <w:left w:val="single" w:sz="4" w:space="0" w:color="000000"/>
              <w:bottom w:val="single" w:sz="4" w:space="0" w:color="000000"/>
              <w:right w:val="single" w:sz="4" w:space="0" w:color="000000"/>
            </w:tcBorders>
            <w:vAlign w:val="center"/>
          </w:tcPr>
          <w:p w14:paraId="6E4C35B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r>
      <w:tr w:rsidR="00025215" w14:paraId="15383C1F" w14:textId="77777777">
        <w:tc>
          <w:tcPr>
            <w:tcW w:w="4536" w:type="dxa"/>
            <w:vMerge/>
            <w:tcBorders>
              <w:top w:val="nil"/>
              <w:left w:val="single" w:sz="4" w:space="0" w:color="000000"/>
              <w:bottom w:val="single" w:sz="4" w:space="0" w:color="000000"/>
              <w:right w:val="single" w:sz="4" w:space="0" w:color="000000"/>
            </w:tcBorders>
            <w:vAlign w:val="center"/>
          </w:tcPr>
          <w:p w14:paraId="7597D51F" w14:textId="77777777" w:rsidR="00025215" w:rsidRDefault="00025215">
            <w:pPr>
              <w:widowControl w:val="0"/>
              <w:jc w:val="left"/>
              <w:rPr>
                <w:color w:val="000000"/>
                <w:szCs w:val="20"/>
                <w:shd w:val="clear" w:color="auto" w:fill="FFFFFF"/>
                <w:lang w:val="x-none" w:eastAsia="en-US" w:bidi="ar-SA"/>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5CD7EE3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2032-2035</w:t>
            </w:r>
          </w:p>
        </w:tc>
        <w:tc>
          <w:tcPr>
            <w:tcW w:w="1512" w:type="dxa"/>
            <w:tcBorders>
              <w:top w:val="single" w:sz="4" w:space="0" w:color="000000"/>
              <w:left w:val="single" w:sz="4" w:space="0" w:color="000000"/>
              <w:bottom w:val="single" w:sz="4" w:space="0" w:color="000000"/>
              <w:right w:val="single" w:sz="4" w:space="0" w:color="000000"/>
            </w:tcBorders>
            <w:vAlign w:val="center"/>
          </w:tcPr>
          <w:p w14:paraId="62D97EE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c>
          <w:tcPr>
            <w:tcW w:w="1512" w:type="dxa"/>
            <w:tcBorders>
              <w:top w:val="single" w:sz="4" w:space="0" w:color="000000"/>
              <w:left w:val="single" w:sz="4" w:space="0" w:color="000000"/>
              <w:bottom w:val="single" w:sz="4" w:space="0" w:color="000000"/>
              <w:right w:val="single" w:sz="4" w:space="0" w:color="000000"/>
            </w:tcBorders>
            <w:vAlign w:val="center"/>
          </w:tcPr>
          <w:p w14:paraId="4CE5569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r>
      <w:tr w:rsidR="00025215" w14:paraId="353CD382" w14:textId="77777777">
        <w:tc>
          <w:tcPr>
            <w:tcW w:w="4536" w:type="dxa"/>
            <w:vMerge w:val="restart"/>
            <w:tcBorders>
              <w:top w:val="single" w:sz="4" w:space="0" w:color="000000"/>
              <w:left w:val="single" w:sz="4" w:space="0" w:color="000000"/>
              <w:bottom w:val="single" w:sz="4" w:space="0" w:color="000000"/>
              <w:right w:val="single" w:sz="4" w:space="0" w:color="000000"/>
            </w:tcBorders>
            <w:vAlign w:val="center"/>
          </w:tcPr>
          <w:p w14:paraId="2967338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dotacje bieżące</w:t>
            </w:r>
          </w:p>
        </w:tc>
        <w:tc>
          <w:tcPr>
            <w:tcW w:w="1512" w:type="dxa"/>
            <w:tcBorders>
              <w:top w:val="single" w:sz="4" w:space="0" w:color="000000"/>
              <w:left w:val="single" w:sz="4" w:space="0" w:color="000000"/>
              <w:bottom w:val="single" w:sz="4" w:space="0" w:color="000000"/>
              <w:right w:val="single" w:sz="4" w:space="0" w:color="000000"/>
            </w:tcBorders>
            <w:vAlign w:val="center"/>
          </w:tcPr>
          <w:p w14:paraId="772F7ED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2027-2031</w:t>
            </w:r>
          </w:p>
        </w:tc>
        <w:tc>
          <w:tcPr>
            <w:tcW w:w="1512" w:type="dxa"/>
            <w:tcBorders>
              <w:top w:val="single" w:sz="4" w:space="0" w:color="000000"/>
              <w:left w:val="single" w:sz="4" w:space="0" w:color="000000"/>
              <w:bottom w:val="single" w:sz="4" w:space="0" w:color="000000"/>
              <w:right w:val="single" w:sz="4" w:space="0" w:color="000000"/>
            </w:tcBorders>
            <w:vAlign w:val="center"/>
          </w:tcPr>
          <w:p w14:paraId="74226AB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c>
          <w:tcPr>
            <w:tcW w:w="1512" w:type="dxa"/>
            <w:tcBorders>
              <w:top w:val="single" w:sz="4" w:space="0" w:color="000000"/>
              <w:left w:val="single" w:sz="4" w:space="0" w:color="000000"/>
              <w:bottom w:val="single" w:sz="4" w:space="0" w:color="000000"/>
              <w:right w:val="single" w:sz="4" w:space="0" w:color="000000"/>
            </w:tcBorders>
            <w:vAlign w:val="center"/>
          </w:tcPr>
          <w:p w14:paraId="6765536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r>
      <w:tr w:rsidR="00025215" w14:paraId="1F2503BA" w14:textId="77777777">
        <w:tc>
          <w:tcPr>
            <w:tcW w:w="4536" w:type="dxa"/>
            <w:vMerge/>
            <w:tcBorders>
              <w:top w:val="nil"/>
              <w:left w:val="single" w:sz="4" w:space="0" w:color="000000"/>
              <w:bottom w:val="single" w:sz="4" w:space="0" w:color="000000"/>
              <w:right w:val="single" w:sz="4" w:space="0" w:color="000000"/>
            </w:tcBorders>
            <w:vAlign w:val="center"/>
          </w:tcPr>
          <w:p w14:paraId="798AF432" w14:textId="77777777" w:rsidR="00025215" w:rsidRDefault="00025215">
            <w:pPr>
              <w:widowControl w:val="0"/>
              <w:jc w:val="left"/>
              <w:rPr>
                <w:color w:val="000000"/>
                <w:szCs w:val="20"/>
                <w:shd w:val="clear" w:color="auto" w:fill="FFFFFF"/>
                <w:lang w:val="x-none" w:eastAsia="en-US" w:bidi="ar-SA"/>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62C7176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2032-2035</w:t>
            </w:r>
          </w:p>
        </w:tc>
        <w:tc>
          <w:tcPr>
            <w:tcW w:w="1512" w:type="dxa"/>
            <w:tcBorders>
              <w:top w:val="single" w:sz="4" w:space="0" w:color="000000"/>
              <w:left w:val="single" w:sz="4" w:space="0" w:color="000000"/>
              <w:bottom w:val="single" w:sz="4" w:space="0" w:color="000000"/>
              <w:right w:val="single" w:sz="4" w:space="0" w:color="000000"/>
            </w:tcBorders>
            <w:vAlign w:val="center"/>
          </w:tcPr>
          <w:p w14:paraId="0ADA94C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c>
          <w:tcPr>
            <w:tcW w:w="1512" w:type="dxa"/>
            <w:tcBorders>
              <w:top w:val="single" w:sz="4" w:space="0" w:color="000000"/>
              <w:left w:val="single" w:sz="4" w:space="0" w:color="000000"/>
              <w:bottom w:val="single" w:sz="4" w:space="0" w:color="000000"/>
              <w:right w:val="single" w:sz="4" w:space="0" w:color="000000"/>
            </w:tcBorders>
            <w:vAlign w:val="center"/>
          </w:tcPr>
          <w:p w14:paraId="7E8A6A8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r>
      <w:tr w:rsidR="00025215" w14:paraId="53AA3E5A" w14:textId="77777777">
        <w:tc>
          <w:tcPr>
            <w:tcW w:w="4536" w:type="dxa"/>
            <w:vMerge w:val="restart"/>
            <w:tcBorders>
              <w:top w:val="single" w:sz="4" w:space="0" w:color="000000"/>
              <w:left w:val="single" w:sz="4" w:space="0" w:color="000000"/>
              <w:bottom w:val="single" w:sz="4" w:space="0" w:color="000000"/>
              <w:right w:val="single" w:sz="4" w:space="0" w:color="000000"/>
            </w:tcBorders>
            <w:vAlign w:val="center"/>
          </w:tcPr>
          <w:p w14:paraId="6A0CABD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pozostałe, w tym:</w:t>
            </w:r>
          </w:p>
        </w:tc>
        <w:tc>
          <w:tcPr>
            <w:tcW w:w="1512" w:type="dxa"/>
            <w:tcBorders>
              <w:top w:val="single" w:sz="4" w:space="0" w:color="000000"/>
              <w:left w:val="single" w:sz="4" w:space="0" w:color="000000"/>
              <w:bottom w:val="single" w:sz="4" w:space="0" w:color="000000"/>
              <w:right w:val="single" w:sz="4" w:space="0" w:color="000000"/>
            </w:tcBorders>
            <w:vAlign w:val="center"/>
          </w:tcPr>
          <w:p w14:paraId="03295CE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2027</w:t>
            </w:r>
          </w:p>
        </w:tc>
        <w:tc>
          <w:tcPr>
            <w:tcW w:w="1512" w:type="dxa"/>
            <w:tcBorders>
              <w:top w:val="single" w:sz="4" w:space="0" w:color="000000"/>
              <w:left w:val="single" w:sz="4" w:space="0" w:color="000000"/>
              <w:bottom w:val="single" w:sz="4" w:space="0" w:color="000000"/>
              <w:right w:val="single" w:sz="4" w:space="0" w:color="000000"/>
            </w:tcBorders>
            <w:vAlign w:val="center"/>
          </w:tcPr>
          <w:p w14:paraId="64DED9A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150,00%</w:t>
            </w:r>
          </w:p>
        </w:tc>
        <w:tc>
          <w:tcPr>
            <w:tcW w:w="1512" w:type="dxa"/>
            <w:tcBorders>
              <w:top w:val="single" w:sz="4" w:space="0" w:color="000000"/>
              <w:left w:val="single" w:sz="4" w:space="0" w:color="000000"/>
              <w:bottom w:val="single" w:sz="4" w:space="0" w:color="000000"/>
              <w:right w:val="single" w:sz="4" w:space="0" w:color="000000"/>
            </w:tcBorders>
            <w:vAlign w:val="center"/>
          </w:tcPr>
          <w:p w14:paraId="545172B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r>
      <w:tr w:rsidR="00025215" w14:paraId="2E05FB3A" w14:textId="77777777">
        <w:tc>
          <w:tcPr>
            <w:tcW w:w="4536" w:type="dxa"/>
            <w:vMerge/>
            <w:tcBorders>
              <w:top w:val="nil"/>
              <w:left w:val="single" w:sz="4" w:space="0" w:color="000000"/>
              <w:bottom w:val="single" w:sz="4" w:space="0" w:color="000000"/>
              <w:right w:val="single" w:sz="4" w:space="0" w:color="000000"/>
            </w:tcBorders>
            <w:vAlign w:val="center"/>
          </w:tcPr>
          <w:p w14:paraId="4526F02A" w14:textId="77777777" w:rsidR="00025215" w:rsidRDefault="00025215">
            <w:pPr>
              <w:widowControl w:val="0"/>
              <w:jc w:val="left"/>
              <w:rPr>
                <w:color w:val="000000"/>
                <w:szCs w:val="20"/>
                <w:shd w:val="clear" w:color="auto" w:fill="FFFFFF"/>
                <w:lang w:val="x-none" w:eastAsia="en-US" w:bidi="ar-SA"/>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01D8639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2028-2031</w:t>
            </w:r>
          </w:p>
        </w:tc>
        <w:tc>
          <w:tcPr>
            <w:tcW w:w="1512" w:type="dxa"/>
            <w:tcBorders>
              <w:top w:val="single" w:sz="4" w:space="0" w:color="000000"/>
              <w:left w:val="single" w:sz="4" w:space="0" w:color="000000"/>
              <w:bottom w:val="single" w:sz="4" w:space="0" w:color="000000"/>
              <w:right w:val="single" w:sz="4" w:space="0" w:color="000000"/>
            </w:tcBorders>
            <w:vAlign w:val="center"/>
          </w:tcPr>
          <w:p w14:paraId="657038C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c>
          <w:tcPr>
            <w:tcW w:w="1512" w:type="dxa"/>
            <w:tcBorders>
              <w:top w:val="single" w:sz="4" w:space="0" w:color="000000"/>
              <w:left w:val="single" w:sz="4" w:space="0" w:color="000000"/>
              <w:bottom w:val="single" w:sz="4" w:space="0" w:color="000000"/>
              <w:right w:val="single" w:sz="4" w:space="0" w:color="000000"/>
            </w:tcBorders>
            <w:vAlign w:val="center"/>
          </w:tcPr>
          <w:p w14:paraId="1D3FA76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r>
      <w:tr w:rsidR="00025215" w14:paraId="6C44BC46" w14:textId="77777777">
        <w:tc>
          <w:tcPr>
            <w:tcW w:w="4536" w:type="dxa"/>
            <w:vMerge/>
            <w:tcBorders>
              <w:top w:val="nil"/>
              <w:left w:val="single" w:sz="4" w:space="0" w:color="000000"/>
              <w:bottom w:val="single" w:sz="4" w:space="0" w:color="000000"/>
              <w:right w:val="single" w:sz="4" w:space="0" w:color="000000"/>
            </w:tcBorders>
            <w:vAlign w:val="center"/>
          </w:tcPr>
          <w:p w14:paraId="3683AD9F" w14:textId="77777777" w:rsidR="00025215" w:rsidRDefault="00025215">
            <w:pPr>
              <w:widowControl w:val="0"/>
              <w:jc w:val="left"/>
              <w:rPr>
                <w:color w:val="000000"/>
                <w:szCs w:val="20"/>
                <w:shd w:val="clear" w:color="auto" w:fill="FFFFFF"/>
                <w:lang w:val="x-none" w:eastAsia="en-US" w:bidi="ar-SA"/>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74A8868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2032-2035</w:t>
            </w:r>
          </w:p>
        </w:tc>
        <w:tc>
          <w:tcPr>
            <w:tcW w:w="1512" w:type="dxa"/>
            <w:tcBorders>
              <w:top w:val="single" w:sz="4" w:space="0" w:color="000000"/>
              <w:left w:val="single" w:sz="4" w:space="0" w:color="000000"/>
              <w:bottom w:val="single" w:sz="4" w:space="0" w:color="000000"/>
              <w:right w:val="single" w:sz="4" w:space="0" w:color="000000"/>
            </w:tcBorders>
            <w:vAlign w:val="center"/>
          </w:tcPr>
          <w:p w14:paraId="003DB3C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c>
          <w:tcPr>
            <w:tcW w:w="1512" w:type="dxa"/>
            <w:tcBorders>
              <w:top w:val="single" w:sz="4" w:space="0" w:color="000000"/>
              <w:left w:val="single" w:sz="4" w:space="0" w:color="000000"/>
              <w:bottom w:val="single" w:sz="4" w:space="0" w:color="000000"/>
              <w:right w:val="single" w:sz="4" w:space="0" w:color="000000"/>
            </w:tcBorders>
            <w:vAlign w:val="center"/>
          </w:tcPr>
          <w:p w14:paraId="5A2583F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r>
      <w:tr w:rsidR="00025215" w14:paraId="4DCECC6C" w14:textId="77777777">
        <w:tc>
          <w:tcPr>
            <w:tcW w:w="4536" w:type="dxa"/>
            <w:vMerge w:val="restart"/>
            <w:tcBorders>
              <w:top w:val="single" w:sz="4" w:space="0" w:color="000000"/>
              <w:left w:val="single" w:sz="4" w:space="0" w:color="000000"/>
              <w:bottom w:val="single" w:sz="4" w:space="0" w:color="000000"/>
              <w:right w:val="single" w:sz="4" w:space="0" w:color="000000"/>
            </w:tcBorders>
            <w:vAlign w:val="center"/>
          </w:tcPr>
          <w:p w14:paraId="23F7C95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z podatku od nieruchomości</w:t>
            </w:r>
          </w:p>
        </w:tc>
        <w:tc>
          <w:tcPr>
            <w:tcW w:w="1512" w:type="dxa"/>
            <w:tcBorders>
              <w:top w:val="single" w:sz="4" w:space="0" w:color="000000"/>
              <w:left w:val="single" w:sz="4" w:space="0" w:color="000000"/>
              <w:bottom w:val="single" w:sz="4" w:space="0" w:color="000000"/>
              <w:right w:val="single" w:sz="4" w:space="0" w:color="000000"/>
            </w:tcBorders>
            <w:vAlign w:val="center"/>
          </w:tcPr>
          <w:p w14:paraId="73F39E1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2027</w:t>
            </w:r>
          </w:p>
        </w:tc>
        <w:tc>
          <w:tcPr>
            <w:tcW w:w="1512" w:type="dxa"/>
            <w:tcBorders>
              <w:top w:val="single" w:sz="4" w:space="0" w:color="000000"/>
              <w:left w:val="single" w:sz="4" w:space="0" w:color="000000"/>
              <w:bottom w:val="single" w:sz="4" w:space="0" w:color="000000"/>
              <w:right w:val="single" w:sz="4" w:space="0" w:color="000000"/>
            </w:tcBorders>
            <w:vAlign w:val="center"/>
          </w:tcPr>
          <w:p w14:paraId="6405AF6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150,00%</w:t>
            </w:r>
          </w:p>
        </w:tc>
        <w:tc>
          <w:tcPr>
            <w:tcW w:w="1512" w:type="dxa"/>
            <w:tcBorders>
              <w:top w:val="single" w:sz="4" w:space="0" w:color="000000"/>
              <w:left w:val="single" w:sz="4" w:space="0" w:color="000000"/>
              <w:bottom w:val="single" w:sz="4" w:space="0" w:color="000000"/>
              <w:right w:val="single" w:sz="4" w:space="0" w:color="000000"/>
            </w:tcBorders>
            <w:vAlign w:val="center"/>
          </w:tcPr>
          <w:p w14:paraId="4925E4F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r>
      <w:tr w:rsidR="00025215" w14:paraId="52612CFB" w14:textId="77777777">
        <w:tc>
          <w:tcPr>
            <w:tcW w:w="4536" w:type="dxa"/>
            <w:vMerge/>
            <w:tcBorders>
              <w:top w:val="nil"/>
              <w:left w:val="single" w:sz="4" w:space="0" w:color="000000"/>
              <w:bottom w:val="single" w:sz="4" w:space="0" w:color="000000"/>
              <w:right w:val="single" w:sz="4" w:space="0" w:color="000000"/>
            </w:tcBorders>
            <w:vAlign w:val="center"/>
          </w:tcPr>
          <w:p w14:paraId="11853782" w14:textId="77777777" w:rsidR="00025215" w:rsidRDefault="00025215">
            <w:pPr>
              <w:widowControl w:val="0"/>
              <w:jc w:val="left"/>
              <w:rPr>
                <w:color w:val="000000"/>
                <w:szCs w:val="20"/>
                <w:shd w:val="clear" w:color="auto" w:fill="FFFFFF"/>
                <w:lang w:val="x-none" w:eastAsia="en-US" w:bidi="ar-SA"/>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3EAF3BC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2028-2031</w:t>
            </w:r>
          </w:p>
        </w:tc>
        <w:tc>
          <w:tcPr>
            <w:tcW w:w="1512" w:type="dxa"/>
            <w:tcBorders>
              <w:top w:val="single" w:sz="4" w:space="0" w:color="000000"/>
              <w:left w:val="single" w:sz="4" w:space="0" w:color="000000"/>
              <w:bottom w:val="single" w:sz="4" w:space="0" w:color="000000"/>
              <w:right w:val="single" w:sz="4" w:space="0" w:color="000000"/>
            </w:tcBorders>
            <w:vAlign w:val="center"/>
          </w:tcPr>
          <w:p w14:paraId="639470E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c>
          <w:tcPr>
            <w:tcW w:w="1512" w:type="dxa"/>
            <w:tcBorders>
              <w:top w:val="single" w:sz="4" w:space="0" w:color="000000"/>
              <w:left w:val="single" w:sz="4" w:space="0" w:color="000000"/>
              <w:bottom w:val="single" w:sz="4" w:space="0" w:color="000000"/>
              <w:right w:val="single" w:sz="4" w:space="0" w:color="000000"/>
            </w:tcBorders>
            <w:vAlign w:val="center"/>
          </w:tcPr>
          <w:p w14:paraId="50BBDED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r>
      <w:tr w:rsidR="00025215" w14:paraId="4EB29DCB" w14:textId="77777777">
        <w:tc>
          <w:tcPr>
            <w:tcW w:w="4536" w:type="dxa"/>
            <w:vMerge/>
            <w:tcBorders>
              <w:top w:val="nil"/>
              <w:left w:val="single" w:sz="4" w:space="0" w:color="000000"/>
              <w:bottom w:val="single" w:sz="4" w:space="0" w:color="000000"/>
              <w:right w:val="single" w:sz="4" w:space="0" w:color="000000"/>
            </w:tcBorders>
            <w:vAlign w:val="center"/>
          </w:tcPr>
          <w:p w14:paraId="75078693" w14:textId="77777777" w:rsidR="00025215" w:rsidRDefault="00025215">
            <w:pPr>
              <w:widowControl w:val="0"/>
              <w:jc w:val="left"/>
              <w:rPr>
                <w:color w:val="000000"/>
                <w:szCs w:val="20"/>
                <w:shd w:val="clear" w:color="auto" w:fill="FFFFFF"/>
                <w:lang w:val="x-none" w:eastAsia="en-US" w:bidi="ar-SA"/>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3CC2BD1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2032-2035</w:t>
            </w:r>
          </w:p>
        </w:tc>
        <w:tc>
          <w:tcPr>
            <w:tcW w:w="1512" w:type="dxa"/>
            <w:tcBorders>
              <w:top w:val="single" w:sz="4" w:space="0" w:color="000000"/>
              <w:left w:val="single" w:sz="4" w:space="0" w:color="000000"/>
              <w:bottom w:val="single" w:sz="4" w:space="0" w:color="000000"/>
              <w:right w:val="single" w:sz="4" w:space="0" w:color="000000"/>
            </w:tcBorders>
            <w:vAlign w:val="center"/>
          </w:tcPr>
          <w:p w14:paraId="15DD402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c>
          <w:tcPr>
            <w:tcW w:w="1512" w:type="dxa"/>
            <w:tcBorders>
              <w:top w:val="single" w:sz="4" w:space="0" w:color="000000"/>
              <w:left w:val="single" w:sz="4" w:space="0" w:color="000000"/>
              <w:bottom w:val="single" w:sz="4" w:space="0" w:color="000000"/>
              <w:right w:val="single" w:sz="4" w:space="0" w:color="000000"/>
            </w:tcBorders>
            <w:vAlign w:val="center"/>
          </w:tcPr>
          <w:p w14:paraId="63F1CF8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r>
    </w:tbl>
    <w:p w14:paraId="355C605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Źródło: Opracowanie własne.</w:t>
      </w:r>
    </w:p>
    <w:p w14:paraId="33E8E38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Podatek od nieruchomości</w:t>
      </w:r>
    </w:p>
    <w:p w14:paraId="086D06B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Stosownie do przepisów ustawy o podatkach i opłatach lokalnych, wysokość stawek podatku od nieruchomości nie może przekroczyć górnych granic stawek kwotowych ogłoszonych przez Ministra Finansów. W roku budżetowym wpływy z tytułu podatku od nieruchomości zaplanowano w oparciu o planowane na 2026 r. stawki podatku od nieruchomości oraz zasób nieruchomości Gminy Barwice, który stanowi przedmiot opodatkowania. Wysokość wpływów z podatku od nieruchomości na 2026 r. ustalono więc na poziomie 8 012 002,00 zł, co stanowi 104,10% dochodów z tego tytułu planowanych do uzyskania na koniec 2025 r.</w:t>
      </w:r>
    </w:p>
    <w:p w14:paraId="59A8349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latach następnych zakłada się wzrostowy trend wpływów z tego podatku i zwiększanie dochodów będących konsekwencją planowanego wzrostu stawek podatkowych oraz corocznego przyrostu przedmiotów opodatkowania związanych z prowadzeniem działalności gospodarczej oraz budynków mieszkalnych.</w:t>
      </w:r>
    </w:p>
    <w:p w14:paraId="24F6339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Udział w podatkach centralnych</w:t>
      </w:r>
    </w:p>
    <w:p w14:paraId="1426CEB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Jako że ta grupa dochodów pozostaje w bardzo silnym związku z sytuacją makroekonomiczną kraju, przy szacowaniu dochodów z tytułu udziałów w podatku dochodowym od osób fizycznych (PIT) oraz od osób prawnych (CIT) w okresie prognozy wzięto pod uwagę prognozowane wskaźniki makroekonomiczne, zgodnie z wagami przedstawionymi w tabeli powyżej.</w:t>
      </w:r>
    </w:p>
    <w:p w14:paraId="2FD4798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Subwencje i dotacje na zadania bieżące</w:t>
      </w:r>
    </w:p>
    <w:p w14:paraId="0546007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Planowaną kwotę subwencji ogólnej oraz dotacji celowych z budżetu państwa (innych niż środki na dofinansowanie realizacji projektów europejskich) na 2026 rok przyjęto w oparciu o informacje przekazane przez Ministra Finansów. W kolejnych latach prognozy założono wzrost kwoty otrzymywanych dotychczas cyklicznych subwencji i dotacji celowych z budżetu państwa w oparciu o prognozowane wskaźniki makroekonomiczne, zgodnie z wagami przedstawionymi w tabeli powyżej.</w:t>
      </w:r>
    </w:p>
    <w:p w14:paraId="698D7ED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lastRenderedPageBreak/>
        <w:t>1.2. Dochody majątkowe</w:t>
      </w:r>
    </w:p>
    <w:p w14:paraId="7448109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Waloryzacji o wskaźniki makroekonomiczne nie poddano dochodów o charakterze majątkowym. Dochody majątkowe, w tym przede wszystkim dochody ze sprzedaży majątku pozbawione są regularności, a ich poziom uzależniony jest od czynników niezależnych, jak np. koniunktura na rynku nieruchomości.</w:t>
      </w:r>
    </w:p>
    <w:p w14:paraId="0BB14ED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2026 roku dochody ze sprzedaży majątku zaplanowano na poziomie 1 500 000,00 zł. Bazując na informacjach o wykonaniu dochodów majątkowych w poprzednich latach, należy stwierdzić, że zaplanowana kwota jest realna, ryzyko ich niewykonania jest minimalne, a sama sprzedaż mienia została zaplanowana przy dochowaniu najwyższej staranności. Wartość zaplanowanych w 2026 roku dochodów ze sprzedaży ma zapewnić sprzedaż nieruchomości, których wykaz zaprezentowano w poniższej tabeli.</w:t>
      </w:r>
    </w:p>
    <w:p w14:paraId="2C29796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lastRenderedPageBreak/>
        <w:t>Wykaz nieruchomości planowanych do sprzedaży w 2026 roku</w:t>
      </w:r>
    </w:p>
    <w:tbl>
      <w:tblPr>
        <w:tblW w:w="0" w:type="auto"/>
        <w:tblInd w:w="-5" w:type="dxa"/>
        <w:tblLayout w:type="fixed"/>
        <w:tblLook w:val="04A0" w:firstRow="1" w:lastRow="0" w:firstColumn="1" w:lastColumn="0" w:noHBand="0" w:noVBand="1"/>
      </w:tblPr>
      <w:tblGrid>
        <w:gridCol w:w="1328"/>
        <w:gridCol w:w="2016"/>
        <w:gridCol w:w="1157"/>
        <w:gridCol w:w="1595"/>
        <w:gridCol w:w="1701"/>
      </w:tblGrid>
      <w:tr w:rsidR="00025215" w14:paraId="770FE33C" w14:textId="77777777">
        <w:trPr>
          <w:trHeight w:val="20"/>
          <w:tblHeader/>
        </w:trPr>
        <w:tc>
          <w:tcPr>
            <w:tcW w:w="1328" w:type="dxa"/>
            <w:tcBorders>
              <w:top w:val="single" w:sz="4" w:space="0" w:color="000000"/>
              <w:left w:val="single" w:sz="4" w:space="0" w:color="000000"/>
              <w:bottom w:val="single" w:sz="4" w:space="0" w:color="000000"/>
              <w:right w:val="single" w:sz="4" w:space="0" w:color="000000"/>
            </w:tcBorders>
          </w:tcPr>
          <w:p w14:paraId="4E221C5C" w14:textId="77777777" w:rsidR="00025215" w:rsidRDefault="00000000">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Położenie nieruchomości</w:t>
            </w:r>
          </w:p>
        </w:tc>
        <w:tc>
          <w:tcPr>
            <w:tcW w:w="2016" w:type="dxa"/>
            <w:tcBorders>
              <w:top w:val="single" w:sz="4" w:space="0" w:color="000000"/>
              <w:left w:val="single" w:sz="4" w:space="0" w:color="000000"/>
              <w:bottom w:val="single" w:sz="4" w:space="0" w:color="000000"/>
              <w:right w:val="single" w:sz="4" w:space="0" w:color="000000"/>
            </w:tcBorders>
          </w:tcPr>
          <w:p w14:paraId="0DA6D00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Nr działki i obręb</w:t>
            </w:r>
          </w:p>
        </w:tc>
        <w:tc>
          <w:tcPr>
            <w:tcW w:w="1157" w:type="dxa"/>
            <w:tcBorders>
              <w:top w:val="single" w:sz="4" w:space="0" w:color="000000"/>
              <w:left w:val="single" w:sz="4" w:space="0" w:color="000000"/>
              <w:bottom w:val="single" w:sz="4" w:space="0" w:color="000000"/>
              <w:right w:val="single" w:sz="4" w:space="0" w:color="000000"/>
            </w:tcBorders>
          </w:tcPr>
          <w:p w14:paraId="5386CDB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Powierzchnia [ha]</w:t>
            </w:r>
          </w:p>
        </w:tc>
        <w:tc>
          <w:tcPr>
            <w:tcW w:w="1595" w:type="dxa"/>
            <w:tcBorders>
              <w:top w:val="single" w:sz="4" w:space="0" w:color="000000"/>
              <w:left w:val="single" w:sz="4" w:space="0" w:color="000000"/>
              <w:bottom w:val="single" w:sz="4" w:space="0" w:color="000000"/>
              <w:right w:val="single" w:sz="4" w:space="0" w:color="000000"/>
            </w:tcBorders>
          </w:tcPr>
          <w:p w14:paraId="758EE26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Wartość netto</w:t>
            </w:r>
          </w:p>
        </w:tc>
        <w:tc>
          <w:tcPr>
            <w:tcW w:w="1701" w:type="dxa"/>
            <w:tcBorders>
              <w:top w:val="single" w:sz="4" w:space="0" w:color="000000"/>
              <w:left w:val="single" w:sz="4" w:space="0" w:color="000000"/>
              <w:bottom w:val="single" w:sz="4" w:space="0" w:color="000000"/>
              <w:right w:val="single" w:sz="4" w:space="0" w:color="000000"/>
            </w:tcBorders>
          </w:tcPr>
          <w:p w14:paraId="058FC1F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Planowany dochód NETTO</w:t>
            </w:r>
          </w:p>
        </w:tc>
      </w:tr>
      <w:tr w:rsidR="00025215" w14:paraId="4CFF8F6D"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378D66D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46AF0B4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59/16</w:t>
            </w:r>
          </w:p>
        </w:tc>
        <w:tc>
          <w:tcPr>
            <w:tcW w:w="1157" w:type="dxa"/>
            <w:tcBorders>
              <w:top w:val="single" w:sz="4" w:space="0" w:color="000000"/>
              <w:left w:val="single" w:sz="4" w:space="0" w:color="000000"/>
              <w:bottom w:val="single" w:sz="4" w:space="0" w:color="000000"/>
              <w:right w:val="single" w:sz="4" w:space="0" w:color="000000"/>
            </w:tcBorders>
          </w:tcPr>
          <w:p w14:paraId="444FFC4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0,0945</w:t>
            </w:r>
          </w:p>
        </w:tc>
        <w:tc>
          <w:tcPr>
            <w:tcW w:w="1595" w:type="dxa"/>
            <w:tcBorders>
              <w:top w:val="single" w:sz="4" w:space="0" w:color="000000"/>
              <w:left w:val="single" w:sz="4" w:space="0" w:color="000000"/>
              <w:bottom w:val="single" w:sz="4" w:space="0" w:color="000000"/>
              <w:right w:val="single" w:sz="4" w:space="0" w:color="000000"/>
            </w:tcBorders>
          </w:tcPr>
          <w:p w14:paraId="4B8E220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53 354,70 zł</w:t>
            </w:r>
          </w:p>
        </w:tc>
        <w:tc>
          <w:tcPr>
            <w:tcW w:w="1701" w:type="dxa"/>
            <w:tcBorders>
              <w:top w:val="single" w:sz="4" w:space="0" w:color="000000"/>
              <w:left w:val="single" w:sz="4" w:space="0" w:color="000000"/>
              <w:bottom w:val="single" w:sz="4" w:space="0" w:color="000000"/>
              <w:right w:val="single" w:sz="4" w:space="0" w:color="000000"/>
            </w:tcBorders>
          </w:tcPr>
          <w:p w14:paraId="26BD735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63 000,00 zł</w:t>
            </w:r>
          </w:p>
        </w:tc>
      </w:tr>
      <w:tr w:rsidR="00025215" w14:paraId="0694E194"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032E1DD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1B3C9C4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59/17</w:t>
            </w:r>
          </w:p>
        </w:tc>
        <w:tc>
          <w:tcPr>
            <w:tcW w:w="1157" w:type="dxa"/>
            <w:tcBorders>
              <w:top w:val="single" w:sz="4" w:space="0" w:color="000000"/>
              <w:left w:val="single" w:sz="4" w:space="0" w:color="000000"/>
              <w:bottom w:val="single" w:sz="4" w:space="0" w:color="000000"/>
              <w:right w:val="single" w:sz="4" w:space="0" w:color="000000"/>
            </w:tcBorders>
          </w:tcPr>
          <w:p w14:paraId="7F430B7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0,0840</w:t>
            </w:r>
          </w:p>
        </w:tc>
        <w:tc>
          <w:tcPr>
            <w:tcW w:w="1595" w:type="dxa"/>
            <w:tcBorders>
              <w:top w:val="single" w:sz="4" w:space="0" w:color="000000"/>
              <w:left w:val="single" w:sz="4" w:space="0" w:color="000000"/>
              <w:bottom w:val="single" w:sz="4" w:space="0" w:color="000000"/>
              <w:right w:val="single" w:sz="4" w:space="0" w:color="000000"/>
            </w:tcBorders>
          </w:tcPr>
          <w:p w14:paraId="4A1C626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47 426,40 zł</w:t>
            </w:r>
          </w:p>
        </w:tc>
        <w:tc>
          <w:tcPr>
            <w:tcW w:w="1701" w:type="dxa"/>
            <w:tcBorders>
              <w:top w:val="single" w:sz="4" w:space="0" w:color="000000"/>
              <w:left w:val="single" w:sz="4" w:space="0" w:color="000000"/>
              <w:bottom w:val="single" w:sz="4" w:space="0" w:color="000000"/>
              <w:right w:val="single" w:sz="4" w:space="0" w:color="000000"/>
            </w:tcBorders>
          </w:tcPr>
          <w:p w14:paraId="3DF8A31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57 000,00 zł</w:t>
            </w:r>
          </w:p>
        </w:tc>
      </w:tr>
      <w:tr w:rsidR="00025215" w14:paraId="3E2E2AC8"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189E9DC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181842F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59/19</w:t>
            </w:r>
          </w:p>
        </w:tc>
        <w:tc>
          <w:tcPr>
            <w:tcW w:w="1157" w:type="dxa"/>
            <w:tcBorders>
              <w:top w:val="single" w:sz="4" w:space="0" w:color="000000"/>
              <w:left w:val="single" w:sz="4" w:space="0" w:color="000000"/>
              <w:bottom w:val="single" w:sz="4" w:space="0" w:color="000000"/>
              <w:right w:val="single" w:sz="4" w:space="0" w:color="000000"/>
            </w:tcBorders>
          </w:tcPr>
          <w:p w14:paraId="75CE163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0,0864</w:t>
            </w:r>
          </w:p>
        </w:tc>
        <w:tc>
          <w:tcPr>
            <w:tcW w:w="1595" w:type="dxa"/>
            <w:tcBorders>
              <w:top w:val="single" w:sz="4" w:space="0" w:color="000000"/>
              <w:left w:val="single" w:sz="4" w:space="0" w:color="000000"/>
              <w:bottom w:val="single" w:sz="4" w:space="0" w:color="000000"/>
              <w:right w:val="single" w:sz="4" w:space="0" w:color="000000"/>
            </w:tcBorders>
          </w:tcPr>
          <w:p w14:paraId="7E36E19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48 781,44 zł</w:t>
            </w:r>
          </w:p>
        </w:tc>
        <w:tc>
          <w:tcPr>
            <w:tcW w:w="1701" w:type="dxa"/>
            <w:tcBorders>
              <w:top w:val="single" w:sz="4" w:space="0" w:color="000000"/>
              <w:left w:val="single" w:sz="4" w:space="0" w:color="000000"/>
              <w:bottom w:val="single" w:sz="4" w:space="0" w:color="000000"/>
              <w:right w:val="single" w:sz="4" w:space="0" w:color="000000"/>
            </w:tcBorders>
          </w:tcPr>
          <w:p w14:paraId="1A79654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58 000,00 zł</w:t>
            </w:r>
          </w:p>
        </w:tc>
      </w:tr>
      <w:tr w:rsidR="00025215" w14:paraId="09611E90"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0C2C0F0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1149474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59/20</w:t>
            </w:r>
          </w:p>
        </w:tc>
        <w:tc>
          <w:tcPr>
            <w:tcW w:w="1157" w:type="dxa"/>
            <w:tcBorders>
              <w:top w:val="single" w:sz="4" w:space="0" w:color="000000"/>
              <w:left w:val="single" w:sz="4" w:space="0" w:color="000000"/>
              <w:bottom w:val="single" w:sz="4" w:space="0" w:color="000000"/>
              <w:right w:val="single" w:sz="4" w:space="0" w:color="000000"/>
            </w:tcBorders>
          </w:tcPr>
          <w:p w14:paraId="433F359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0,0858</w:t>
            </w:r>
          </w:p>
        </w:tc>
        <w:tc>
          <w:tcPr>
            <w:tcW w:w="1595" w:type="dxa"/>
            <w:tcBorders>
              <w:top w:val="single" w:sz="4" w:space="0" w:color="000000"/>
              <w:left w:val="single" w:sz="4" w:space="0" w:color="000000"/>
              <w:bottom w:val="single" w:sz="4" w:space="0" w:color="000000"/>
              <w:right w:val="single" w:sz="4" w:space="0" w:color="000000"/>
            </w:tcBorders>
          </w:tcPr>
          <w:p w14:paraId="6AF6FB4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48 442,68 zł</w:t>
            </w:r>
          </w:p>
        </w:tc>
        <w:tc>
          <w:tcPr>
            <w:tcW w:w="1701" w:type="dxa"/>
            <w:tcBorders>
              <w:top w:val="single" w:sz="4" w:space="0" w:color="000000"/>
              <w:left w:val="single" w:sz="4" w:space="0" w:color="000000"/>
              <w:bottom w:val="single" w:sz="4" w:space="0" w:color="000000"/>
              <w:right w:val="single" w:sz="4" w:space="0" w:color="000000"/>
            </w:tcBorders>
          </w:tcPr>
          <w:p w14:paraId="2012B97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58 500,00 zł</w:t>
            </w:r>
          </w:p>
        </w:tc>
      </w:tr>
      <w:tr w:rsidR="00025215" w14:paraId="0CF310F4"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6DDE2D1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7F75913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59/21</w:t>
            </w:r>
          </w:p>
        </w:tc>
        <w:tc>
          <w:tcPr>
            <w:tcW w:w="1157" w:type="dxa"/>
            <w:tcBorders>
              <w:top w:val="single" w:sz="4" w:space="0" w:color="000000"/>
              <w:left w:val="single" w:sz="4" w:space="0" w:color="000000"/>
              <w:bottom w:val="single" w:sz="4" w:space="0" w:color="000000"/>
              <w:right w:val="single" w:sz="4" w:space="0" w:color="000000"/>
            </w:tcBorders>
          </w:tcPr>
          <w:p w14:paraId="5C50E98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0,0840</w:t>
            </w:r>
          </w:p>
        </w:tc>
        <w:tc>
          <w:tcPr>
            <w:tcW w:w="1595" w:type="dxa"/>
            <w:tcBorders>
              <w:top w:val="single" w:sz="4" w:space="0" w:color="000000"/>
              <w:left w:val="single" w:sz="4" w:space="0" w:color="000000"/>
              <w:bottom w:val="single" w:sz="4" w:space="0" w:color="000000"/>
              <w:right w:val="single" w:sz="4" w:space="0" w:color="000000"/>
            </w:tcBorders>
          </w:tcPr>
          <w:p w14:paraId="271BFEA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47 426,40 zł</w:t>
            </w:r>
          </w:p>
        </w:tc>
        <w:tc>
          <w:tcPr>
            <w:tcW w:w="1701" w:type="dxa"/>
            <w:tcBorders>
              <w:top w:val="single" w:sz="4" w:space="0" w:color="000000"/>
              <w:left w:val="single" w:sz="4" w:space="0" w:color="000000"/>
              <w:bottom w:val="single" w:sz="4" w:space="0" w:color="000000"/>
              <w:right w:val="single" w:sz="4" w:space="0" w:color="000000"/>
            </w:tcBorders>
          </w:tcPr>
          <w:p w14:paraId="7805AE0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57 500,00 zł</w:t>
            </w:r>
          </w:p>
        </w:tc>
      </w:tr>
      <w:tr w:rsidR="00025215" w14:paraId="0E69A8E0"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63DE073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57C82AD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59/22</w:t>
            </w:r>
          </w:p>
        </w:tc>
        <w:tc>
          <w:tcPr>
            <w:tcW w:w="1157" w:type="dxa"/>
            <w:tcBorders>
              <w:top w:val="single" w:sz="4" w:space="0" w:color="000000"/>
              <w:left w:val="single" w:sz="4" w:space="0" w:color="000000"/>
              <w:bottom w:val="single" w:sz="4" w:space="0" w:color="000000"/>
              <w:right w:val="single" w:sz="4" w:space="0" w:color="000000"/>
            </w:tcBorders>
          </w:tcPr>
          <w:p w14:paraId="351F593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0,0963</w:t>
            </w:r>
          </w:p>
        </w:tc>
        <w:tc>
          <w:tcPr>
            <w:tcW w:w="1595" w:type="dxa"/>
            <w:tcBorders>
              <w:top w:val="single" w:sz="4" w:space="0" w:color="000000"/>
              <w:left w:val="single" w:sz="4" w:space="0" w:color="000000"/>
              <w:bottom w:val="single" w:sz="4" w:space="0" w:color="000000"/>
              <w:right w:val="single" w:sz="4" w:space="0" w:color="000000"/>
            </w:tcBorders>
          </w:tcPr>
          <w:p w14:paraId="0EAF2D5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54 370,98 zł</w:t>
            </w:r>
          </w:p>
        </w:tc>
        <w:tc>
          <w:tcPr>
            <w:tcW w:w="1701" w:type="dxa"/>
            <w:tcBorders>
              <w:top w:val="single" w:sz="4" w:space="0" w:color="000000"/>
              <w:left w:val="single" w:sz="4" w:space="0" w:color="000000"/>
              <w:bottom w:val="single" w:sz="4" w:space="0" w:color="000000"/>
              <w:right w:val="single" w:sz="4" w:space="0" w:color="000000"/>
            </w:tcBorders>
          </w:tcPr>
          <w:p w14:paraId="716A19B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64 500,00 zł</w:t>
            </w:r>
          </w:p>
        </w:tc>
      </w:tr>
      <w:tr w:rsidR="00025215" w14:paraId="290D713A"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068044C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01DAA6D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59/24</w:t>
            </w:r>
          </w:p>
        </w:tc>
        <w:tc>
          <w:tcPr>
            <w:tcW w:w="1157" w:type="dxa"/>
            <w:tcBorders>
              <w:top w:val="single" w:sz="4" w:space="0" w:color="000000"/>
              <w:left w:val="single" w:sz="4" w:space="0" w:color="000000"/>
              <w:bottom w:val="single" w:sz="4" w:space="0" w:color="000000"/>
              <w:right w:val="single" w:sz="4" w:space="0" w:color="000000"/>
            </w:tcBorders>
          </w:tcPr>
          <w:p w14:paraId="3C3F29D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0,0840</w:t>
            </w:r>
          </w:p>
        </w:tc>
        <w:tc>
          <w:tcPr>
            <w:tcW w:w="1595" w:type="dxa"/>
            <w:tcBorders>
              <w:top w:val="single" w:sz="4" w:space="0" w:color="000000"/>
              <w:left w:val="single" w:sz="4" w:space="0" w:color="000000"/>
              <w:bottom w:val="single" w:sz="4" w:space="0" w:color="000000"/>
              <w:right w:val="single" w:sz="4" w:space="0" w:color="000000"/>
            </w:tcBorders>
          </w:tcPr>
          <w:p w14:paraId="5E3535F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47 426,40 zł</w:t>
            </w:r>
          </w:p>
        </w:tc>
        <w:tc>
          <w:tcPr>
            <w:tcW w:w="1701" w:type="dxa"/>
            <w:tcBorders>
              <w:top w:val="single" w:sz="4" w:space="0" w:color="000000"/>
              <w:left w:val="single" w:sz="4" w:space="0" w:color="000000"/>
              <w:bottom w:val="single" w:sz="4" w:space="0" w:color="000000"/>
              <w:right w:val="single" w:sz="4" w:space="0" w:color="000000"/>
            </w:tcBorders>
          </w:tcPr>
          <w:p w14:paraId="3A63FDD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57 500,00 zł</w:t>
            </w:r>
          </w:p>
        </w:tc>
      </w:tr>
      <w:tr w:rsidR="00025215" w14:paraId="12D38DFD"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03BD954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1B14FBD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59/25</w:t>
            </w:r>
          </w:p>
        </w:tc>
        <w:tc>
          <w:tcPr>
            <w:tcW w:w="1157" w:type="dxa"/>
            <w:tcBorders>
              <w:top w:val="single" w:sz="4" w:space="0" w:color="000000"/>
              <w:left w:val="single" w:sz="4" w:space="0" w:color="000000"/>
              <w:bottom w:val="single" w:sz="4" w:space="0" w:color="000000"/>
              <w:right w:val="single" w:sz="4" w:space="0" w:color="000000"/>
            </w:tcBorders>
          </w:tcPr>
          <w:p w14:paraId="0F0E5DA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0,0828</w:t>
            </w:r>
          </w:p>
        </w:tc>
        <w:tc>
          <w:tcPr>
            <w:tcW w:w="1595" w:type="dxa"/>
            <w:tcBorders>
              <w:top w:val="single" w:sz="4" w:space="0" w:color="000000"/>
              <w:left w:val="single" w:sz="4" w:space="0" w:color="000000"/>
              <w:bottom w:val="single" w:sz="4" w:space="0" w:color="000000"/>
              <w:right w:val="single" w:sz="4" w:space="0" w:color="000000"/>
            </w:tcBorders>
          </w:tcPr>
          <w:p w14:paraId="352B440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46 748,88 zł</w:t>
            </w:r>
          </w:p>
        </w:tc>
        <w:tc>
          <w:tcPr>
            <w:tcW w:w="1701" w:type="dxa"/>
            <w:tcBorders>
              <w:top w:val="single" w:sz="4" w:space="0" w:color="000000"/>
              <w:left w:val="single" w:sz="4" w:space="0" w:color="000000"/>
              <w:bottom w:val="single" w:sz="4" w:space="0" w:color="000000"/>
              <w:right w:val="single" w:sz="4" w:space="0" w:color="000000"/>
            </w:tcBorders>
          </w:tcPr>
          <w:p w14:paraId="57DEA10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56 500,00 zł</w:t>
            </w:r>
          </w:p>
        </w:tc>
      </w:tr>
      <w:tr w:rsidR="00025215" w14:paraId="066384CC"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58FAE89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2CB9E63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59/26</w:t>
            </w:r>
          </w:p>
        </w:tc>
        <w:tc>
          <w:tcPr>
            <w:tcW w:w="1157" w:type="dxa"/>
            <w:tcBorders>
              <w:top w:val="single" w:sz="4" w:space="0" w:color="000000"/>
              <w:left w:val="single" w:sz="4" w:space="0" w:color="000000"/>
              <w:bottom w:val="single" w:sz="4" w:space="0" w:color="000000"/>
              <w:right w:val="single" w:sz="4" w:space="0" w:color="000000"/>
            </w:tcBorders>
          </w:tcPr>
          <w:p w14:paraId="72C17B0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0,0807</w:t>
            </w:r>
          </w:p>
        </w:tc>
        <w:tc>
          <w:tcPr>
            <w:tcW w:w="1595" w:type="dxa"/>
            <w:tcBorders>
              <w:top w:val="single" w:sz="4" w:space="0" w:color="000000"/>
              <w:left w:val="single" w:sz="4" w:space="0" w:color="000000"/>
              <w:bottom w:val="single" w:sz="4" w:space="0" w:color="000000"/>
              <w:right w:val="single" w:sz="4" w:space="0" w:color="000000"/>
            </w:tcBorders>
          </w:tcPr>
          <w:p w14:paraId="0399E4C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45 563,22 zł</w:t>
            </w:r>
          </w:p>
        </w:tc>
        <w:tc>
          <w:tcPr>
            <w:tcW w:w="1701" w:type="dxa"/>
            <w:tcBorders>
              <w:top w:val="single" w:sz="4" w:space="0" w:color="000000"/>
              <w:left w:val="single" w:sz="4" w:space="0" w:color="000000"/>
              <w:bottom w:val="single" w:sz="4" w:space="0" w:color="000000"/>
              <w:right w:val="single" w:sz="4" w:space="0" w:color="000000"/>
            </w:tcBorders>
          </w:tcPr>
          <w:p w14:paraId="41EB994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55 500,00 zł</w:t>
            </w:r>
          </w:p>
        </w:tc>
      </w:tr>
      <w:tr w:rsidR="00025215" w14:paraId="407595C1"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32EA375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5E59C50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59/28</w:t>
            </w:r>
          </w:p>
        </w:tc>
        <w:tc>
          <w:tcPr>
            <w:tcW w:w="1157" w:type="dxa"/>
            <w:tcBorders>
              <w:top w:val="single" w:sz="4" w:space="0" w:color="000000"/>
              <w:left w:val="single" w:sz="4" w:space="0" w:color="000000"/>
              <w:bottom w:val="single" w:sz="4" w:space="0" w:color="000000"/>
              <w:right w:val="single" w:sz="4" w:space="0" w:color="000000"/>
            </w:tcBorders>
          </w:tcPr>
          <w:p w14:paraId="34E918E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0,0838</w:t>
            </w:r>
          </w:p>
        </w:tc>
        <w:tc>
          <w:tcPr>
            <w:tcW w:w="1595" w:type="dxa"/>
            <w:tcBorders>
              <w:top w:val="single" w:sz="4" w:space="0" w:color="000000"/>
              <w:left w:val="single" w:sz="4" w:space="0" w:color="000000"/>
              <w:bottom w:val="single" w:sz="4" w:space="0" w:color="000000"/>
              <w:right w:val="single" w:sz="4" w:space="0" w:color="000000"/>
            </w:tcBorders>
          </w:tcPr>
          <w:p w14:paraId="6D6E257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47 313,48 zł</w:t>
            </w:r>
          </w:p>
        </w:tc>
        <w:tc>
          <w:tcPr>
            <w:tcW w:w="1701" w:type="dxa"/>
            <w:tcBorders>
              <w:top w:val="single" w:sz="4" w:space="0" w:color="000000"/>
              <w:left w:val="single" w:sz="4" w:space="0" w:color="000000"/>
              <w:bottom w:val="single" w:sz="4" w:space="0" w:color="000000"/>
              <w:right w:val="single" w:sz="4" w:space="0" w:color="000000"/>
            </w:tcBorders>
          </w:tcPr>
          <w:p w14:paraId="359F6F1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57 500,00 zł</w:t>
            </w:r>
          </w:p>
        </w:tc>
      </w:tr>
      <w:tr w:rsidR="00025215" w14:paraId="04BDB0B1"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79FEE32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425C56E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59/29</w:t>
            </w:r>
          </w:p>
        </w:tc>
        <w:tc>
          <w:tcPr>
            <w:tcW w:w="1157" w:type="dxa"/>
            <w:tcBorders>
              <w:top w:val="single" w:sz="4" w:space="0" w:color="000000"/>
              <w:left w:val="single" w:sz="4" w:space="0" w:color="000000"/>
              <w:bottom w:val="single" w:sz="4" w:space="0" w:color="000000"/>
              <w:right w:val="single" w:sz="4" w:space="0" w:color="000000"/>
            </w:tcBorders>
          </w:tcPr>
          <w:p w14:paraId="6B7EEE1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0,0798</w:t>
            </w:r>
          </w:p>
        </w:tc>
        <w:tc>
          <w:tcPr>
            <w:tcW w:w="1595" w:type="dxa"/>
            <w:tcBorders>
              <w:top w:val="single" w:sz="4" w:space="0" w:color="000000"/>
              <w:left w:val="single" w:sz="4" w:space="0" w:color="000000"/>
              <w:bottom w:val="single" w:sz="4" w:space="0" w:color="000000"/>
              <w:right w:val="single" w:sz="4" w:space="0" w:color="000000"/>
            </w:tcBorders>
          </w:tcPr>
          <w:p w14:paraId="7F8143E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45 055,08 zł</w:t>
            </w:r>
          </w:p>
        </w:tc>
        <w:tc>
          <w:tcPr>
            <w:tcW w:w="1701" w:type="dxa"/>
            <w:tcBorders>
              <w:top w:val="single" w:sz="4" w:space="0" w:color="000000"/>
              <w:left w:val="single" w:sz="4" w:space="0" w:color="000000"/>
              <w:bottom w:val="single" w:sz="4" w:space="0" w:color="000000"/>
              <w:right w:val="single" w:sz="4" w:space="0" w:color="000000"/>
            </w:tcBorders>
          </w:tcPr>
          <w:p w14:paraId="1D168A2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55 500,00 zł</w:t>
            </w:r>
          </w:p>
        </w:tc>
      </w:tr>
      <w:tr w:rsidR="00025215" w14:paraId="23E7541E"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7C30193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5C44458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59/30</w:t>
            </w:r>
          </w:p>
        </w:tc>
        <w:tc>
          <w:tcPr>
            <w:tcW w:w="1157" w:type="dxa"/>
            <w:tcBorders>
              <w:top w:val="single" w:sz="4" w:space="0" w:color="000000"/>
              <w:left w:val="single" w:sz="4" w:space="0" w:color="000000"/>
              <w:bottom w:val="single" w:sz="4" w:space="0" w:color="000000"/>
              <w:right w:val="single" w:sz="4" w:space="0" w:color="000000"/>
            </w:tcBorders>
          </w:tcPr>
          <w:p w14:paraId="422CDB5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0,0837</w:t>
            </w:r>
          </w:p>
        </w:tc>
        <w:tc>
          <w:tcPr>
            <w:tcW w:w="1595" w:type="dxa"/>
            <w:tcBorders>
              <w:top w:val="single" w:sz="4" w:space="0" w:color="000000"/>
              <w:left w:val="single" w:sz="4" w:space="0" w:color="000000"/>
              <w:bottom w:val="single" w:sz="4" w:space="0" w:color="000000"/>
              <w:right w:val="single" w:sz="4" w:space="0" w:color="000000"/>
            </w:tcBorders>
          </w:tcPr>
          <w:p w14:paraId="4DE8278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47 257,02 zł</w:t>
            </w:r>
          </w:p>
        </w:tc>
        <w:tc>
          <w:tcPr>
            <w:tcW w:w="1701" w:type="dxa"/>
            <w:tcBorders>
              <w:top w:val="single" w:sz="4" w:space="0" w:color="000000"/>
              <w:left w:val="single" w:sz="4" w:space="0" w:color="000000"/>
              <w:bottom w:val="single" w:sz="4" w:space="0" w:color="000000"/>
              <w:right w:val="single" w:sz="4" w:space="0" w:color="000000"/>
            </w:tcBorders>
          </w:tcPr>
          <w:p w14:paraId="5E41F88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57 500,00 zł</w:t>
            </w:r>
          </w:p>
        </w:tc>
      </w:tr>
      <w:tr w:rsidR="00025215" w14:paraId="51E18B79"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7C92C1E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2525FEA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59/31</w:t>
            </w:r>
          </w:p>
        </w:tc>
        <w:tc>
          <w:tcPr>
            <w:tcW w:w="1157" w:type="dxa"/>
            <w:tcBorders>
              <w:top w:val="single" w:sz="4" w:space="0" w:color="000000"/>
              <w:left w:val="single" w:sz="4" w:space="0" w:color="000000"/>
              <w:bottom w:val="single" w:sz="4" w:space="0" w:color="000000"/>
              <w:right w:val="single" w:sz="4" w:space="0" w:color="000000"/>
            </w:tcBorders>
          </w:tcPr>
          <w:p w14:paraId="3DA6516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0,0808</w:t>
            </w:r>
          </w:p>
        </w:tc>
        <w:tc>
          <w:tcPr>
            <w:tcW w:w="1595" w:type="dxa"/>
            <w:tcBorders>
              <w:top w:val="single" w:sz="4" w:space="0" w:color="000000"/>
              <w:left w:val="single" w:sz="4" w:space="0" w:color="000000"/>
              <w:bottom w:val="single" w:sz="4" w:space="0" w:color="000000"/>
              <w:right w:val="single" w:sz="4" w:space="0" w:color="000000"/>
            </w:tcBorders>
          </w:tcPr>
          <w:p w14:paraId="308E0AB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45 619,68 zł</w:t>
            </w:r>
          </w:p>
        </w:tc>
        <w:tc>
          <w:tcPr>
            <w:tcW w:w="1701" w:type="dxa"/>
            <w:tcBorders>
              <w:top w:val="single" w:sz="4" w:space="0" w:color="000000"/>
              <w:left w:val="single" w:sz="4" w:space="0" w:color="000000"/>
              <w:bottom w:val="single" w:sz="4" w:space="0" w:color="000000"/>
              <w:right w:val="single" w:sz="4" w:space="0" w:color="000000"/>
            </w:tcBorders>
          </w:tcPr>
          <w:p w14:paraId="543D61E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55 500,00 zł</w:t>
            </w:r>
          </w:p>
        </w:tc>
      </w:tr>
      <w:tr w:rsidR="00025215" w14:paraId="24DBBA16"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54B06F6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0FAEC97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59/33</w:t>
            </w:r>
          </w:p>
        </w:tc>
        <w:tc>
          <w:tcPr>
            <w:tcW w:w="1157" w:type="dxa"/>
            <w:tcBorders>
              <w:top w:val="single" w:sz="4" w:space="0" w:color="000000"/>
              <w:left w:val="single" w:sz="4" w:space="0" w:color="000000"/>
              <w:bottom w:val="single" w:sz="4" w:space="0" w:color="000000"/>
              <w:right w:val="single" w:sz="4" w:space="0" w:color="000000"/>
            </w:tcBorders>
          </w:tcPr>
          <w:p w14:paraId="3F72B3A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0,0799</w:t>
            </w:r>
          </w:p>
        </w:tc>
        <w:tc>
          <w:tcPr>
            <w:tcW w:w="1595" w:type="dxa"/>
            <w:tcBorders>
              <w:top w:val="single" w:sz="4" w:space="0" w:color="000000"/>
              <w:left w:val="single" w:sz="4" w:space="0" w:color="000000"/>
              <w:bottom w:val="single" w:sz="4" w:space="0" w:color="000000"/>
              <w:right w:val="single" w:sz="4" w:space="0" w:color="000000"/>
            </w:tcBorders>
          </w:tcPr>
          <w:p w14:paraId="2E6362C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45 111,54 zł</w:t>
            </w:r>
          </w:p>
        </w:tc>
        <w:tc>
          <w:tcPr>
            <w:tcW w:w="1701" w:type="dxa"/>
            <w:tcBorders>
              <w:top w:val="single" w:sz="4" w:space="0" w:color="000000"/>
              <w:left w:val="single" w:sz="4" w:space="0" w:color="000000"/>
              <w:bottom w:val="single" w:sz="4" w:space="0" w:color="000000"/>
              <w:right w:val="single" w:sz="4" w:space="0" w:color="000000"/>
            </w:tcBorders>
          </w:tcPr>
          <w:p w14:paraId="35D0C32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55 500,00 zł</w:t>
            </w:r>
          </w:p>
        </w:tc>
      </w:tr>
      <w:tr w:rsidR="00025215" w14:paraId="54B6AE9C"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1C7EAEB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430087D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59/34</w:t>
            </w:r>
          </w:p>
        </w:tc>
        <w:tc>
          <w:tcPr>
            <w:tcW w:w="1157" w:type="dxa"/>
            <w:tcBorders>
              <w:top w:val="single" w:sz="4" w:space="0" w:color="000000"/>
              <w:left w:val="single" w:sz="4" w:space="0" w:color="000000"/>
              <w:bottom w:val="single" w:sz="4" w:space="0" w:color="000000"/>
              <w:right w:val="single" w:sz="4" w:space="0" w:color="000000"/>
            </w:tcBorders>
          </w:tcPr>
          <w:p w14:paraId="0667AD7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0,0813</w:t>
            </w:r>
          </w:p>
        </w:tc>
        <w:tc>
          <w:tcPr>
            <w:tcW w:w="1595" w:type="dxa"/>
            <w:tcBorders>
              <w:top w:val="single" w:sz="4" w:space="0" w:color="000000"/>
              <w:left w:val="single" w:sz="4" w:space="0" w:color="000000"/>
              <w:bottom w:val="single" w:sz="4" w:space="0" w:color="000000"/>
              <w:right w:val="single" w:sz="4" w:space="0" w:color="000000"/>
            </w:tcBorders>
          </w:tcPr>
          <w:p w14:paraId="5276020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45 901,98 zł</w:t>
            </w:r>
          </w:p>
        </w:tc>
        <w:tc>
          <w:tcPr>
            <w:tcW w:w="1701" w:type="dxa"/>
            <w:tcBorders>
              <w:top w:val="single" w:sz="4" w:space="0" w:color="000000"/>
              <w:left w:val="single" w:sz="4" w:space="0" w:color="000000"/>
              <w:bottom w:val="single" w:sz="4" w:space="0" w:color="000000"/>
              <w:right w:val="single" w:sz="4" w:space="0" w:color="000000"/>
            </w:tcBorders>
          </w:tcPr>
          <w:p w14:paraId="1438739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55 500,00 zł</w:t>
            </w:r>
          </w:p>
        </w:tc>
      </w:tr>
      <w:tr w:rsidR="00025215" w14:paraId="0F0E43EA"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7F55793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0D17944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59/35</w:t>
            </w:r>
          </w:p>
        </w:tc>
        <w:tc>
          <w:tcPr>
            <w:tcW w:w="1157" w:type="dxa"/>
            <w:tcBorders>
              <w:top w:val="single" w:sz="4" w:space="0" w:color="000000"/>
              <w:left w:val="single" w:sz="4" w:space="0" w:color="000000"/>
              <w:bottom w:val="single" w:sz="4" w:space="0" w:color="000000"/>
              <w:right w:val="single" w:sz="4" w:space="0" w:color="000000"/>
            </w:tcBorders>
          </w:tcPr>
          <w:p w14:paraId="5C9F963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0,0924</w:t>
            </w:r>
          </w:p>
        </w:tc>
        <w:tc>
          <w:tcPr>
            <w:tcW w:w="1595" w:type="dxa"/>
            <w:tcBorders>
              <w:top w:val="single" w:sz="4" w:space="0" w:color="000000"/>
              <w:left w:val="single" w:sz="4" w:space="0" w:color="000000"/>
              <w:bottom w:val="single" w:sz="4" w:space="0" w:color="000000"/>
              <w:right w:val="single" w:sz="4" w:space="0" w:color="000000"/>
            </w:tcBorders>
          </w:tcPr>
          <w:p w14:paraId="7151DD6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52 169,04 zł</w:t>
            </w:r>
          </w:p>
        </w:tc>
        <w:tc>
          <w:tcPr>
            <w:tcW w:w="1701" w:type="dxa"/>
            <w:tcBorders>
              <w:top w:val="single" w:sz="4" w:space="0" w:color="000000"/>
              <w:left w:val="single" w:sz="4" w:space="0" w:color="000000"/>
              <w:bottom w:val="single" w:sz="4" w:space="0" w:color="000000"/>
              <w:right w:val="single" w:sz="4" w:space="0" w:color="000000"/>
            </w:tcBorders>
          </w:tcPr>
          <w:p w14:paraId="6CA8493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62 500,00 zł</w:t>
            </w:r>
          </w:p>
        </w:tc>
      </w:tr>
      <w:tr w:rsidR="00025215" w14:paraId="73D41419"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315015A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685AFFC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59/36</w:t>
            </w:r>
          </w:p>
        </w:tc>
        <w:tc>
          <w:tcPr>
            <w:tcW w:w="1157" w:type="dxa"/>
            <w:tcBorders>
              <w:top w:val="single" w:sz="4" w:space="0" w:color="000000"/>
              <w:left w:val="single" w:sz="4" w:space="0" w:color="000000"/>
              <w:bottom w:val="single" w:sz="4" w:space="0" w:color="000000"/>
              <w:right w:val="single" w:sz="4" w:space="0" w:color="000000"/>
            </w:tcBorders>
          </w:tcPr>
          <w:p w14:paraId="061469C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0,0835</w:t>
            </w:r>
          </w:p>
        </w:tc>
        <w:tc>
          <w:tcPr>
            <w:tcW w:w="1595" w:type="dxa"/>
            <w:tcBorders>
              <w:top w:val="single" w:sz="4" w:space="0" w:color="000000"/>
              <w:left w:val="single" w:sz="4" w:space="0" w:color="000000"/>
              <w:bottom w:val="single" w:sz="4" w:space="0" w:color="000000"/>
              <w:right w:val="single" w:sz="4" w:space="0" w:color="000000"/>
            </w:tcBorders>
          </w:tcPr>
          <w:p w14:paraId="582A353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47 144,10 zł</w:t>
            </w:r>
          </w:p>
        </w:tc>
        <w:tc>
          <w:tcPr>
            <w:tcW w:w="1701" w:type="dxa"/>
            <w:tcBorders>
              <w:top w:val="single" w:sz="4" w:space="0" w:color="000000"/>
              <w:left w:val="single" w:sz="4" w:space="0" w:color="000000"/>
              <w:bottom w:val="single" w:sz="4" w:space="0" w:color="000000"/>
              <w:right w:val="single" w:sz="4" w:space="0" w:color="000000"/>
            </w:tcBorders>
          </w:tcPr>
          <w:p w14:paraId="6648042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57 500,00 zł</w:t>
            </w:r>
          </w:p>
        </w:tc>
      </w:tr>
      <w:tr w:rsidR="00025215" w14:paraId="4FB7D0E5"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2A13EB4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593702A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59/38</w:t>
            </w:r>
          </w:p>
        </w:tc>
        <w:tc>
          <w:tcPr>
            <w:tcW w:w="1157" w:type="dxa"/>
            <w:tcBorders>
              <w:top w:val="single" w:sz="4" w:space="0" w:color="000000"/>
              <w:left w:val="single" w:sz="4" w:space="0" w:color="000000"/>
              <w:bottom w:val="single" w:sz="4" w:space="0" w:color="000000"/>
              <w:right w:val="single" w:sz="4" w:space="0" w:color="000000"/>
            </w:tcBorders>
          </w:tcPr>
          <w:p w14:paraId="2E6D890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0,0804</w:t>
            </w:r>
          </w:p>
        </w:tc>
        <w:tc>
          <w:tcPr>
            <w:tcW w:w="1595" w:type="dxa"/>
            <w:tcBorders>
              <w:top w:val="single" w:sz="4" w:space="0" w:color="000000"/>
              <w:left w:val="single" w:sz="4" w:space="0" w:color="000000"/>
              <w:bottom w:val="single" w:sz="4" w:space="0" w:color="000000"/>
              <w:right w:val="single" w:sz="4" w:space="0" w:color="000000"/>
            </w:tcBorders>
          </w:tcPr>
          <w:p w14:paraId="3B2F7D0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45 393,84 zł</w:t>
            </w:r>
          </w:p>
        </w:tc>
        <w:tc>
          <w:tcPr>
            <w:tcW w:w="1701" w:type="dxa"/>
            <w:tcBorders>
              <w:top w:val="single" w:sz="4" w:space="0" w:color="000000"/>
              <w:left w:val="single" w:sz="4" w:space="0" w:color="000000"/>
              <w:bottom w:val="single" w:sz="4" w:space="0" w:color="000000"/>
              <w:right w:val="single" w:sz="4" w:space="0" w:color="000000"/>
            </w:tcBorders>
          </w:tcPr>
          <w:p w14:paraId="27DC766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55 500,00 zł</w:t>
            </w:r>
          </w:p>
        </w:tc>
      </w:tr>
      <w:tr w:rsidR="00025215" w14:paraId="4168DB62"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59D5BBD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7794922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59/39</w:t>
            </w:r>
          </w:p>
        </w:tc>
        <w:tc>
          <w:tcPr>
            <w:tcW w:w="1157" w:type="dxa"/>
            <w:tcBorders>
              <w:top w:val="single" w:sz="4" w:space="0" w:color="000000"/>
              <w:left w:val="single" w:sz="4" w:space="0" w:color="000000"/>
              <w:bottom w:val="single" w:sz="4" w:space="0" w:color="000000"/>
              <w:right w:val="single" w:sz="4" w:space="0" w:color="000000"/>
            </w:tcBorders>
          </w:tcPr>
          <w:p w14:paraId="19B7DAF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0,0801</w:t>
            </w:r>
          </w:p>
        </w:tc>
        <w:tc>
          <w:tcPr>
            <w:tcW w:w="1595" w:type="dxa"/>
            <w:tcBorders>
              <w:top w:val="single" w:sz="4" w:space="0" w:color="000000"/>
              <w:left w:val="single" w:sz="4" w:space="0" w:color="000000"/>
              <w:bottom w:val="single" w:sz="4" w:space="0" w:color="000000"/>
              <w:right w:val="single" w:sz="4" w:space="0" w:color="000000"/>
            </w:tcBorders>
          </w:tcPr>
          <w:p w14:paraId="3D5794F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45 224,46 zł</w:t>
            </w:r>
          </w:p>
        </w:tc>
        <w:tc>
          <w:tcPr>
            <w:tcW w:w="1701" w:type="dxa"/>
            <w:tcBorders>
              <w:top w:val="single" w:sz="4" w:space="0" w:color="000000"/>
              <w:left w:val="single" w:sz="4" w:space="0" w:color="000000"/>
              <w:bottom w:val="single" w:sz="4" w:space="0" w:color="000000"/>
              <w:right w:val="single" w:sz="4" w:space="0" w:color="000000"/>
            </w:tcBorders>
          </w:tcPr>
          <w:p w14:paraId="63FB794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55 500,00 zł</w:t>
            </w:r>
          </w:p>
        </w:tc>
      </w:tr>
      <w:tr w:rsidR="00025215" w14:paraId="38F18233"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6EB50DB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32DC6B3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59/40</w:t>
            </w:r>
          </w:p>
        </w:tc>
        <w:tc>
          <w:tcPr>
            <w:tcW w:w="1157" w:type="dxa"/>
            <w:tcBorders>
              <w:top w:val="single" w:sz="4" w:space="0" w:color="000000"/>
              <w:left w:val="single" w:sz="4" w:space="0" w:color="000000"/>
              <w:bottom w:val="single" w:sz="4" w:space="0" w:color="000000"/>
              <w:right w:val="single" w:sz="4" w:space="0" w:color="000000"/>
            </w:tcBorders>
          </w:tcPr>
          <w:p w14:paraId="4D0A044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0,0849</w:t>
            </w:r>
          </w:p>
        </w:tc>
        <w:tc>
          <w:tcPr>
            <w:tcW w:w="1595" w:type="dxa"/>
            <w:tcBorders>
              <w:top w:val="single" w:sz="4" w:space="0" w:color="000000"/>
              <w:left w:val="single" w:sz="4" w:space="0" w:color="000000"/>
              <w:bottom w:val="single" w:sz="4" w:space="0" w:color="000000"/>
              <w:right w:val="single" w:sz="4" w:space="0" w:color="000000"/>
            </w:tcBorders>
          </w:tcPr>
          <w:p w14:paraId="145410A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47 934,54 zł</w:t>
            </w:r>
          </w:p>
        </w:tc>
        <w:tc>
          <w:tcPr>
            <w:tcW w:w="1701" w:type="dxa"/>
            <w:tcBorders>
              <w:top w:val="single" w:sz="4" w:space="0" w:color="000000"/>
              <w:left w:val="single" w:sz="4" w:space="0" w:color="000000"/>
              <w:bottom w:val="single" w:sz="4" w:space="0" w:color="000000"/>
              <w:right w:val="single" w:sz="4" w:space="0" w:color="000000"/>
            </w:tcBorders>
          </w:tcPr>
          <w:p w14:paraId="7810D61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57 500,00 zł</w:t>
            </w:r>
          </w:p>
        </w:tc>
      </w:tr>
      <w:tr w:rsidR="00025215" w14:paraId="55E0B8AE"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241CBC9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7D7AB89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59/41</w:t>
            </w:r>
          </w:p>
        </w:tc>
        <w:tc>
          <w:tcPr>
            <w:tcW w:w="1157" w:type="dxa"/>
            <w:tcBorders>
              <w:top w:val="single" w:sz="4" w:space="0" w:color="000000"/>
              <w:left w:val="single" w:sz="4" w:space="0" w:color="000000"/>
              <w:bottom w:val="single" w:sz="4" w:space="0" w:color="000000"/>
              <w:right w:val="single" w:sz="4" w:space="0" w:color="000000"/>
            </w:tcBorders>
          </w:tcPr>
          <w:p w14:paraId="6807DE8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0,0857</w:t>
            </w:r>
          </w:p>
        </w:tc>
        <w:tc>
          <w:tcPr>
            <w:tcW w:w="1595" w:type="dxa"/>
            <w:tcBorders>
              <w:top w:val="single" w:sz="4" w:space="0" w:color="000000"/>
              <w:left w:val="single" w:sz="4" w:space="0" w:color="000000"/>
              <w:bottom w:val="single" w:sz="4" w:space="0" w:color="000000"/>
              <w:right w:val="single" w:sz="4" w:space="0" w:color="000000"/>
            </w:tcBorders>
          </w:tcPr>
          <w:p w14:paraId="10F1D0D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48 386,22 zł</w:t>
            </w:r>
          </w:p>
        </w:tc>
        <w:tc>
          <w:tcPr>
            <w:tcW w:w="1701" w:type="dxa"/>
            <w:tcBorders>
              <w:top w:val="single" w:sz="4" w:space="0" w:color="000000"/>
              <w:left w:val="single" w:sz="4" w:space="0" w:color="000000"/>
              <w:bottom w:val="single" w:sz="4" w:space="0" w:color="000000"/>
              <w:right w:val="single" w:sz="4" w:space="0" w:color="000000"/>
            </w:tcBorders>
          </w:tcPr>
          <w:p w14:paraId="27E6A1F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58 500,00 zł</w:t>
            </w:r>
          </w:p>
        </w:tc>
      </w:tr>
      <w:tr w:rsidR="00025215" w14:paraId="1BFE2260"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2919C24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5C3EFA2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59/43</w:t>
            </w:r>
          </w:p>
        </w:tc>
        <w:tc>
          <w:tcPr>
            <w:tcW w:w="1157" w:type="dxa"/>
            <w:tcBorders>
              <w:top w:val="single" w:sz="4" w:space="0" w:color="000000"/>
              <w:left w:val="single" w:sz="4" w:space="0" w:color="000000"/>
              <w:bottom w:val="single" w:sz="4" w:space="0" w:color="000000"/>
              <w:right w:val="single" w:sz="4" w:space="0" w:color="000000"/>
            </w:tcBorders>
          </w:tcPr>
          <w:p w14:paraId="77108F2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0,0852</w:t>
            </w:r>
          </w:p>
        </w:tc>
        <w:tc>
          <w:tcPr>
            <w:tcW w:w="1595" w:type="dxa"/>
            <w:tcBorders>
              <w:top w:val="single" w:sz="4" w:space="0" w:color="000000"/>
              <w:left w:val="single" w:sz="4" w:space="0" w:color="000000"/>
              <w:bottom w:val="single" w:sz="4" w:space="0" w:color="000000"/>
              <w:right w:val="single" w:sz="4" w:space="0" w:color="000000"/>
            </w:tcBorders>
          </w:tcPr>
          <w:p w14:paraId="514FA55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48 103,92 zł</w:t>
            </w:r>
          </w:p>
        </w:tc>
        <w:tc>
          <w:tcPr>
            <w:tcW w:w="1701" w:type="dxa"/>
            <w:tcBorders>
              <w:top w:val="single" w:sz="4" w:space="0" w:color="000000"/>
              <w:left w:val="single" w:sz="4" w:space="0" w:color="000000"/>
              <w:bottom w:val="single" w:sz="4" w:space="0" w:color="000000"/>
              <w:right w:val="single" w:sz="4" w:space="0" w:color="000000"/>
            </w:tcBorders>
          </w:tcPr>
          <w:p w14:paraId="778748B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58 500,00 zł</w:t>
            </w:r>
          </w:p>
        </w:tc>
      </w:tr>
      <w:tr w:rsidR="00025215" w14:paraId="53459165"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7F797AD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06</w:t>
            </w:r>
          </w:p>
        </w:tc>
        <w:tc>
          <w:tcPr>
            <w:tcW w:w="2016" w:type="dxa"/>
            <w:tcBorders>
              <w:top w:val="single" w:sz="4" w:space="0" w:color="000000"/>
              <w:left w:val="single" w:sz="4" w:space="0" w:color="000000"/>
              <w:bottom w:val="single" w:sz="4" w:space="0" w:color="000000"/>
              <w:right w:val="single" w:sz="4" w:space="0" w:color="000000"/>
            </w:tcBorders>
          </w:tcPr>
          <w:p w14:paraId="726A6C4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59/44</w:t>
            </w:r>
          </w:p>
        </w:tc>
        <w:tc>
          <w:tcPr>
            <w:tcW w:w="1157" w:type="dxa"/>
            <w:tcBorders>
              <w:top w:val="single" w:sz="4" w:space="0" w:color="000000"/>
              <w:left w:val="single" w:sz="4" w:space="0" w:color="000000"/>
              <w:bottom w:val="single" w:sz="4" w:space="0" w:color="000000"/>
              <w:right w:val="single" w:sz="4" w:space="0" w:color="000000"/>
            </w:tcBorders>
          </w:tcPr>
          <w:p w14:paraId="77C81E6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0,0862</w:t>
            </w:r>
          </w:p>
        </w:tc>
        <w:tc>
          <w:tcPr>
            <w:tcW w:w="1595" w:type="dxa"/>
            <w:tcBorders>
              <w:top w:val="single" w:sz="4" w:space="0" w:color="000000"/>
              <w:left w:val="single" w:sz="4" w:space="0" w:color="000000"/>
              <w:bottom w:val="single" w:sz="4" w:space="0" w:color="000000"/>
              <w:right w:val="single" w:sz="4" w:space="0" w:color="000000"/>
            </w:tcBorders>
          </w:tcPr>
          <w:p w14:paraId="5342599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48 668,52 zł</w:t>
            </w:r>
          </w:p>
        </w:tc>
        <w:tc>
          <w:tcPr>
            <w:tcW w:w="1701" w:type="dxa"/>
            <w:tcBorders>
              <w:top w:val="single" w:sz="4" w:space="0" w:color="000000"/>
              <w:left w:val="single" w:sz="4" w:space="0" w:color="000000"/>
              <w:bottom w:val="single" w:sz="4" w:space="0" w:color="000000"/>
              <w:right w:val="single" w:sz="4" w:space="0" w:color="000000"/>
            </w:tcBorders>
          </w:tcPr>
          <w:p w14:paraId="3372B99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58 500,00 zł</w:t>
            </w:r>
          </w:p>
        </w:tc>
      </w:tr>
      <w:tr w:rsidR="00025215" w14:paraId="473CC273"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2EE79F7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06DE696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13/1</w:t>
            </w:r>
          </w:p>
        </w:tc>
        <w:tc>
          <w:tcPr>
            <w:tcW w:w="1157" w:type="dxa"/>
            <w:tcBorders>
              <w:top w:val="single" w:sz="4" w:space="0" w:color="000000"/>
              <w:left w:val="single" w:sz="4" w:space="0" w:color="000000"/>
              <w:bottom w:val="single" w:sz="4" w:space="0" w:color="000000"/>
              <w:right w:val="single" w:sz="4" w:space="0" w:color="000000"/>
            </w:tcBorders>
          </w:tcPr>
          <w:p w14:paraId="1D7EA34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0,0021</w:t>
            </w:r>
          </w:p>
        </w:tc>
        <w:tc>
          <w:tcPr>
            <w:tcW w:w="1595" w:type="dxa"/>
            <w:tcBorders>
              <w:top w:val="single" w:sz="4" w:space="0" w:color="000000"/>
              <w:left w:val="single" w:sz="4" w:space="0" w:color="000000"/>
              <w:bottom w:val="single" w:sz="4" w:space="0" w:color="000000"/>
              <w:right w:val="single" w:sz="4" w:space="0" w:color="000000"/>
            </w:tcBorders>
          </w:tcPr>
          <w:p w14:paraId="1E4BD01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6 742,38 zł</w:t>
            </w:r>
          </w:p>
        </w:tc>
        <w:tc>
          <w:tcPr>
            <w:tcW w:w="1701" w:type="dxa"/>
            <w:tcBorders>
              <w:top w:val="single" w:sz="4" w:space="0" w:color="000000"/>
              <w:left w:val="single" w:sz="4" w:space="0" w:color="000000"/>
              <w:bottom w:val="single" w:sz="4" w:space="0" w:color="000000"/>
              <w:right w:val="single" w:sz="4" w:space="0" w:color="000000"/>
            </w:tcBorders>
          </w:tcPr>
          <w:p w14:paraId="5D7AB34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9 450,00 zł</w:t>
            </w:r>
          </w:p>
        </w:tc>
      </w:tr>
      <w:tr w:rsidR="00025215" w14:paraId="372AF88C"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00FC81D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720D89D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13/2</w:t>
            </w:r>
          </w:p>
        </w:tc>
        <w:tc>
          <w:tcPr>
            <w:tcW w:w="1157" w:type="dxa"/>
            <w:tcBorders>
              <w:top w:val="single" w:sz="4" w:space="0" w:color="000000"/>
              <w:left w:val="single" w:sz="4" w:space="0" w:color="000000"/>
              <w:bottom w:val="single" w:sz="4" w:space="0" w:color="000000"/>
              <w:right w:val="single" w:sz="4" w:space="0" w:color="000000"/>
            </w:tcBorders>
          </w:tcPr>
          <w:p w14:paraId="0C6EDA0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13AFDFF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5D30E0B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6A851F78"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068DE1B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0C17D3B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13/3</w:t>
            </w:r>
          </w:p>
        </w:tc>
        <w:tc>
          <w:tcPr>
            <w:tcW w:w="1157" w:type="dxa"/>
            <w:tcBorders>
              <w:top w:val="single" w:sz="4" w:space="0" w:color="000000"/>
              <w:left w:val="single" w:sz="4" w:space="0" w:color="000000"/>
              <w:bottom w:val="single" w:sz="4" w:space="0" w:color="000000"/>
              <w:right w:val="single" w:sz="4" w:space="0" w:color="000000"/>
            </w:tcBorders>
          </w:tcPr>
          <w:p w14:paraId="0921BE7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6E95A54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7DF2E69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7765F37D"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10153F1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1A22694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13/4</w:t>
            </w:r>
          </w:p>
        </w:tc>
        <w:tc>
          <w:tcPr>
            <w:tcW w:w="1157" w:type="dxa"/>
            <w:tcBorders>
              <w:top w:val="single" w:sz="4" w:space="0" w:color="000000"/>
              <w:left w:val="single" w:sz="4" w:space="0" w:color="000000"/>
              <w:bottom w:val="single" w:sz="4" w:space="0" w:color="000000"/>
              <w:right w:val="single" w:sz="4" w:space="0" w:color="000000"/>
            </w:tcBorders>
          </w:tcPr>
          <w:p w14:paraId="352D1E9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1EFC166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47F404B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7E386778"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1D3AEAC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lastRenderedPageBreak/>
              <w:t>Barwice 03</w:t>
            </w:r>
          </w:p>
        </w:tc>
        <w:tc>
          <w:tcPr>
            <w:tcW w:w="2016" w:type="dxa"/>
            <w:tcBorders>
              <w:top w:val="single" w:sz="4" w:space="0" w:color="000000"/>
              <w:left w:val="single" w:sz="4" w:space="0" w:color="000000"/>
              <w:bottom w:val="single" w:sz="4" w:space="0" w:color="000000"/>
              <w:right w:val="single" w:sz="4" w:space="0" w:color="000000"/>
            </w:tcBorders>
          </w:tcPr>
          <w:p w14:paraId="784DFBE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13/5</w:t>
            </w:r>
          </w:p>
        </w:tc>
        <w:tc>
          <w:tcPr>
            <w:tcW w:w="1157" w:type="dxa"/>
            <w:tcBorders>
              <w:top w:val="single" w:sz="4" w:space="0" w:color="000000"/>
              <w:left w:val="single" w:sz="4" w:space="0" w:color="000000"/>
              <w:bottom w:val="single" w:sz="4" w:space="0" w:color="000000"/>
              <w:right w:val="single" w:sz="4" w:space="0" w:color="000000"/>
            </w:tcBorders>
          </w:tcPr>
          <w:p w14:paraId="62C5D9C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5B40BA1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5D2F64B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152CE129"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54E66B5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26B1C9E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13/5</w:t>
            </w:r>
          </w:p>
        </w:tc>
        <w:tc>
          <w:tcPr>
            <w:tcW w:w="1157" w:type="dxa"/>
            <w:tcBorders>
              <w:top w:val="single" w:sz="4" w:space="0" w:color="000000"/>
              <w:left w:val="single" w:sz="4" w:space="0" w:color="000000"/>
              <w:bottom w:val="single" w:sz="4" w:space="0" w:color="000000"/>
              <w:right w:val="single" w:sz="4" w:space="0" w:color="000000"/>
            </w:tcBorders>
          </w:tcPr>
          <w:p w14:paraId="0D9B1A6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124FB9F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179DA0C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5DEC0377"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75C69B9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5F4BC47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13/6</w:t>
            </w:r>
          </w:p>
        </w:tc>
        <w:tc>
          <w:tcPr>
            <w:tcW w:w="1157" w:type="dxa"/>
            <w:tcBorders>
              <w:top w:val="single" w:sz="4" w:space="0" w:color="000000"/>
              <w:left w:val="single" w:sz="4" w:space="0" w:color="000000"/>
              <w:bottom w:val="single" w:sz="4" w:space="0" w:color="000000"/>
              <w:right w:val="single" w:sz="4" w:space="0" w:color="000000"/>
            </w:tcBorders>
          </w:tcPr>
          <w:p w14:paraId="78BC4C7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6ACE3F2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0559B7C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49C3310B"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424DD29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3E947C9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13/6</w:t>
            </w:r>
          </w:p>
        </w:tc>
        <w:tc>
          <w:tcPr>
            <w:tcW w:w="1157" w:type="dxa"/>
            <w:tcBorders>
              <w:top w:val="single" w:sz="4" w:space="0" w:color="000000"/>
              <w:left w:val="single" w:sz="4" w:space="0" w:color="000000"/>
              <w:bottom w:val="single" w:sz="4" w:space="0" w:color="000000"/>
              <w:right w:val="single" w:sz="4" w:space="0" w:color="000000"/>
            </w:tcBorders>
          </w:tcPr>
          <w:p w14:paraId="617D6EB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240E7BD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5AB0C00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771875EF"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603D59C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2CAAC90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13/7</w:t>
            </w:r>
          </w:p>
        </w:tc>
        <w:tc>
          <w:tcPr>
            <w:tcW w:w="1157" w:type="dxa"/>
            <w:tcBorders>
              <w:top w:val="single" w:sz="4" w:space="0" w:color="000000"/>
              <w:left w:val="single" w:sz="4" w:space="0" w:color="000000"/>
              <w:bottom w:val="single" w:sz="4" w:space="0" w:color="000000"/>
              <w:right w:val="single" w:sz="4" w:space="0" w:color="000000"/>
            </w:tcBorders>
          </w:tcPr>
          <w:p w14:paraId="2EEF6DF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325B1ED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6CBBAE3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01043CA0"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007143F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1448409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13/8</w:t>
            </w:r>
          </w:p>
        </w:tc>
        <w:tc>
          <w:tcPr>
            <w:tcW w:w="1157" w:type="dxa"/>
            <w:tcBorders>
              <w:top w:val="single" w:sz="4" w:space="0" w:color="000000"/>
              <w:left w:val="single" w:sz="4" w:space="0" w:color="000000"/>
              <w:bottom w:val="single" w:sz="4" w:space="0" w:color="000000"/>
              <w:right w:val="single" w:sz="4" w:space="0" w:color="000000"/>
            </w:tcBorders>
          </w:tcPr>
          <w:p w14:paraId="32E33BC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5279DD0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28207A6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439675CD"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1A9687F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1BEBC1C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13/9</w:t>
            </w:r>
          </w:p>
        </w:tc>
        <w:tc>
          <w:tcPr>
            <w:tcW w:w="1157" w:type="dxa"/>
            <w:tcBorders>
              <w:top w:val="single" w:sz="4" w:space="0" w:color="000000"/>
              <w:left w:val="single" w:sz="4" w:space="0" w:color="000000"/>
              <w:bottom w:val="single" w:sz="4" w:space="0" w:color="000000"/>
              <w:right w:val="single" w:sz="4" w:space="0" w:color="000000"/>
            </w:tcBorders>
          </w:tcPr>
          <w:p w14:paraId="3E762F4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0,0021</w:t>
            </w:r>
          </w:p>
        </w:tc>
        <w:tc>
          <w:tcPr>
            <w:tcW w:w="1595" w:type="dxa"/>
            <w:tcBorders>
              <w:top w:val="single" w:sz="4" w:space="0" w:color="000000"/>
              <w:left w:val="single" w:sz="4" w:space="0" w:color="000000"/>
              <w:bottom w:val="single" w:sz="4" w:space="0" w:color="000000"/>
              <w:right w:val="single" w:sz="4" w:space="0" w:color="000000"/>
            </w:tcBorders>
          </w:tcPr>
          <w:p w14:paraId="57014EB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6 742,38 zł</w:t>
            </w:r>
          </w:p>
        </w:tc>
        <w:tc>
          <w:tcPr>
            <w:tcW w:w="1701" w:type="dxa"/>
            <w:tcBorders>
              <w:top w:val="single" w:sz="4" w:space="0" w:color="000000"/>
              <w:left w:val="single" w:sz="4" w:space="0" w:color="000000"/>
              <w:bottom w:val="single" w:sz="4" w:space="0" w:color="000000"/>
              <w:right w:val="single" w:sz="4" w:space="0" w:color="000000"/>
            </w:tcBorders>
          </w:tcPr>
          <w:p w14:paraId="6834907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9 450,00 zł</w:t>
            </w:r>
          </w:p>
        </w:tc>
      </w:tr>
      <w:tr w:rsidR="00025215" w14:paraId="07F7C63F"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7E32142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623B544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13/12</w:t>
            </w:r>
          </w:p>
        </w:tc>
        <w:tc>
          <w:tcPr>
            <w:tcW w:w="1157" w:type="dxa"/>
            <w:tcBorders>
              <w:top w:val="single" w:sz="4" w:space="0" w:color="000000"/>
              <w:left w:val="single" w:sz="4" w:space="0" w:color="000000"/>
              <w:bottom w:val="single" w:sz="4" w:space="0" w:color="000000"/>
              <w:right w:val="single" w:sz="4" w:space="0" w:color="000000"/>
            </w:tcBorders>
          </w:tcPr>
          <w:p w14:paraId="191E539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3B786E4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162AEDF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41F858B2"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477D042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2214240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13/13</w:t>
            </w:r>
          </w:p>
        </w:tc>
        <w:tc>
          <w:tcPr>
            <w:tcW w:w="1157" w:type="dxa"/>
            <w:tcBorders>
              <w:top w:val="single" w:sz="4" w:space="0" w:color="000000"/>
              <w:left w:val="single" w:sz="4" w:space="0" w:color="000000"/>
              <w:bottom w:val="single" w:sz="4" w:space="0" w:color="000000"/>
              <w:right w:val="single" w:sz="4" w:space="0" w:color="000000"/>
            </w:tcBorders>
          </w:tcPr>
          <w:p w14:paraId="79B709A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7DFAB8E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1693DFA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467E21B7"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6F6F79A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229A14F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13/14</w:t>
            </w:r>
          </w:p>
        </w:tc>
        <w:tc>
          <w:tcPr>
            <w:tcW w:w="1157" w:type="dxa"/>
            <w:tcBorders>
              <w:top w:val="single" w:sz="4" w:space="0" w:color="000000"/>
              <w:left w:val="single" w:sz="4" w:space="0" w:color="000000"/>
              <w:bottom w:val="single" w:sz="4" w:space="0" w:color="000000"/>
              <w:right w:val="single" w:sz="4" w:space="0" w:color="000000"/>
            </w:tcBorders>
          </w:tcPr>
          <w:p w14:paraId="0C223A5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1824FED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5E5037E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54654597"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6FE0402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090AB7E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13/14</w:t>
            </w:r>
          </w:p>
        </w:tc>
        <w:tc>
          <w:tcPr>
            <w:tcW w:w="1157" w:type="dxa"/>
            <w:tcBorders>
              <w:top w:val="single" w:sz="4" w:space="0" w:color="000000"/>
              <w:left w:val="single" w:sz="4" w:space="0" w:color="000000"/>
              <w:bottom w:val="single" w:sz="4" w:space="0" w:color="000000"/>
              <w:right w:val="single" w:sz="4" w:space="0" w:color="000000"/>
            </w:tcBorders>
          </w:tcPr>
          <w:p w14:paraId="7B3D92D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043773B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5E5DED4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207806BA"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4C2B888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3D2242C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13/14</w:t>
            </w:r>
          </w:p>
        </w:tc>
        <w:tc>
          <w:tcPr>
            <w:tcW w:w="1157" w:type="dxa"/>
            <w:tcBorders>
              <w:top w:val="single" w:sz="4" w:space="0" w:color="000000"/>
              <w:left w:val="single" w:sz="4" w:space="0" w:color="000000"/>
              <w:bottom w:val="single" w:sz="4" w:space="0" w:color="000000"/>
              <w:right w:val="single" w:sz="4" w:space="0" w:color="000000"/>
            </w:tcBorders>
          </w:tcPr>
          <w:p w14:paraId="6668463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495ADD8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3DF2A38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55D342C0"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37A6C62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140C323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13/15</w:t>
            </w:r>
          </w:p>
        </w:tc>
        <w:tc>
          <w:tcPr>
            <w:tcW w:w="1157" w:type="dxa"/>
            <w:tcBorders>
              <w:top w:val="single" w:sz="4" w:space="0" w:color="000000"/>
              <w:left w:val="single" w:sz="4" w:space="0" w:color="000000"/>
              <w:bottom w:val="single" w:sz="4" w:space="0" w:color="000000"/>
              <w:right w:val="single" w:sz="4" w:space="0" w:color="000000"/>
            </w:tcBorders>
          </w:tcPr>
          <w:p w14:paraId="32F01BD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4069AE9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315CF29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2C0A77A9"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24B4ACE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425AA62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13/23</w:t>
            </w:r>
          </w:p>
        </w:tc>
        <w:tc>
          <w:tcPr>
            <w:tcW w:w="1157" w:type="dxa"/>
            <w:tcBorders>
              <w:top w:val="single" w:sz="4" w:space="0" w:color="000000"/>
              <w:left w:val="single" w:sz="4" w:space="0" w:color="000000"/>
              <w:bottom w:val="single" w:sz="4" w:space="0" w:color="000000"/>
              <w:right w:val="single" w:sz="4" w:space="0" w:color="000000"/>
            </w:tcBorders>
          </w:tcPr>
          <w:p w14:paraId="2AA5573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0,0019</w:t>
            </w:r>
          </w:p>
        </w:tc>
        <w:tc>
          <w:tcPr>
            <w:tcW w:w="1595" w:type="dxa"/>
            <w:tcBorders>
              <w:top w:val="single" w:sz="4" w:space="0" w:color="000000"/>
              <w:left w:val="single" w:sz="4" w:space="0" w:color="000000"/>
              <w:bottom w:val="single" w:sz="4" w:space="0" w:color="000000"/>
              <w:right w:val="single" w:sz="4" w:space="0" w:color="000000"/>
            </w:tcBorders>
          </w:tcPr>
          <w:p w14:paraId="241007DD"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6 342,82 zł</w:t>
            </w:r>
          </w:p>
        </w:tc>
        <w:tc>
          <w:tcPr>
            <w:tcW w:w="1701" w:type="dxa"/>
            <w:tcBorders>
              <w:top w:val="single" w:sz="4" w:space="0" w:color="000000"/>
              <w:left w:val="single" w:sz="4" w:space="0" w:color="000000"/>
              <w:bottom w:val="single" w:sz="4" w:space="0" w:color="000000"/>
              <w:right w:val="single" w:sz="4" w:space="0" w:color="000000"/>
            </w:tcBorders>
          </w:tcPr>
          <w:p w14:paraId="160A812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77AC3F07"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289D5FD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3872A5F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13/44</w:t>
            </w:r>
          </w:p>
        </w:tc>
        <w:tc>
          <w:tcPr>
            <w:tcW w:w="1157" w:type="dxa"/>
            <w:tcBorders>
              <w:top w:val="single" w:sz="4" w:space="0" w:color="000000"/>
              <w:left w:val="single" w:sz="4" w:space="0" w:color="000000"/>
              <w:bottom w:val="single" w:sz="4" w:space="0" w:color="000000"/>
              <w:right w:val="single" w:sz="4" w:space="0" w:color="000000"/>
            </w:tcBorders>
          </w:tcPr>
          <w:p w14:paraId="21555C3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0,0020</w:t>
            </w:r>
          </w:p>
        </w:tc>
        <w:tc>
          <w:tcPr>
            <w:tcW w:w="1595" w:type="dxa"/>
            <w:tcBorders>
              <w:top w:val="single" w:sz="4" w:space="0" w:color="000000"/>
              <w:left w:val="single" w:sz="4" w:space="0" w:color="000000"/>
              <w:bottom w:val="single" w:sz="4" w:space="0" w:color="000000"/>
              <w:right w:val="single" w:sz="4" w:space="0" w:color="000000"/>
            </w:tcBorders>
          </w:tcPr>
          <w:p w14:paraId="62C00E0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6 542,60 zł</w:t>
            </w:r>
          </w:p>
        </w:tc>
        <w:tc>
          <w:tcPr>
            <w:tcW w:w="1701" w:type="dxa"/>
            <w:tcBorders>
              <w:top w:val="single" w:sz="4" w:space="0" w:color="000000"/>
              <w:left w:val="single" w:sz="4" w:space="0" w:color="000000"/>
              <w:bottom w:val="single" w:sz="4" w:space="0" w:color="000000"/>
              <w:right w:val="single" w:sz="4" w:space="0" w:color="000000"/>
            </w:tcBorders>
          </w:tcPr>
          <w:p w14:paraId="7CE8525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9 300,00 zł</w:t>
            </w:r>
          </w:p>
        </w:tc>
      </w:tr>
      <w:tr w:rsidR="00025215" w14:paraId="0EAC418B" w14:textId="77777777">
        <w:trPr>
          <w:trHeight w:val="20"/>
        </w:trPr>
        <w:tc>
          <w:tcPr>
            <w:tcW w:w="1328" w:type="dxa"/>
            <w:tcBorders>
              <w:top w:val="single" w:sz="4" w:space="0" w:color="000000"/>
              <w:left w:val="single" w:sz="4" w:space="0" w:color="000000"/>
              <w:bottom w:val="single" w:sz="4" w:space="0" w:color="000000"/>
              <w:right w:val="single" w:sz="4" w:space="0" w:color="000000"/>
            </w:tcBorders>
          </w:tcPr>
          <w:p w14:paraId="25FAE4F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Barwice 03</w:t>
            </w:r>
          </w:p>
        </w:tc>
        <w:tc>
          <w:tcPr>
            <w:tcW w:w="2016" w:type="dxa"/>
            <w:tcBorders>
              <w:top w:val="single" w:sz="4" w:space="0" w:color="000000"/>
              <w:left w:val="single" w:sz="4" w:space="0" w:color="000000"/>
              <w:bottom w:val="single" w:sz="4" w:space="0" w:color="000000"/>
              <w:right w:val="single" w:sz="4" w:space="0" w:color="000000"/>
            </w:tcBorders>
          </w:tcPr>
          <w:p w14:paraId="252E56C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udział 1/53 w dz. 13/53 i dz. 13/45</w:t>
            </w:r>
          </w:p>
        </w:tc>
        <w:tc>
          <w:tcPr>
            <w:tcW w:w="1157" w:type="dxa"/>
            <w:tcBorders>
              <w:top w:val="single" w:sz="4" w:space="0" w:color="000000"/>
              <w:left w:val="single" w:sz="4" w:space="0" w:color="000000"/>
              <w:bottom w:val="single" w:sz="4" w:space="0" w:color="000000"/>
              <w:right w:val="single" w:sz="4" w:space="0" w:color="000000"/>
            </w:tcBorders>
          </w:tcPr>
          <w:p w14:paraId="7DC31C7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color w:val="000000"/>
                <w:szCs w:val="20"/>
                <w:shd w:val="clear" w:color="auto" w:fill="FFFFFF"/>
                <w:lang w:val="x-none" w:eastAsia="en-US" w:bidi="ar-SA"/>
              </w:rPr>
              <w:t>0,0018</w:t>
            </w:r>
          </w:p>
        </w:tc>
        <w:tc>
          <w:tcPr>
            <w:tcW w:w="1595" w:type="dxa"/>
            <w:tcBorders>
              <w:top w:val="single" w:sz="4" w:space="0" w:color="000000"/>
              <w:left w:val="single" w:sz="4" w:space="0" w:color="000000"/>
              <w:bottom w:val="single" w:sz="4" w:space="0" w:color="000000"/>
              <w:right w:val="single" w:sz="4" w:space="0" w:color="000000"/>
            </w:tcBorders>
          </w:tcPr>
          <w:p w14:paraId="41276F0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6 143,04 zł</w:t>
            </w:r>
          </w:p>
        </w:tc>
        <w:tc>
          <w:tcPr>
            <w:tcW w:w="1701" w:type="dxa"/>
            <w:tcBorders>
              <w:top w:val="single" w:sz="4" w:space="0" w:color="000000"/>
              <w:left w:val="single" w:sz="4" w:space="0" w:color="000000"/>
              <w:bottom w:val="single" w:sz="4" w:space="0" w:color="000000"/>
              <w:right w:val="single" w:sz="4" w:space="0" w:color="000000"/>
            </w:tcBorders>
          </w:tcPr>
          <w:p w14:paraId="20DB0DC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8 400,00 zł</w:t>
            </w:r>
          </w:p>
        </w:tc>
      </w:tr>
      <w:tr w:rsidR="00025215" w14:paraId="1093FCB0" w14:textId="77777777">
        <w:trPr>
          <w:trHeight w:val="20"/>
        </w:trPr>
        <w:tc>
          <w:tcPr>
            <w:tcW w:w="4501" w:type="dxa"/>
            <w:gridSpan w:val="3"/>
            <w:tcBorders>
              <w:top w:val="single" w:sz="4" w:space="0" w:color="000000"/>
              <w:left w:val="single" w:sz="4" w:space="0" w:color="000000"/>
              <w:bottom w:val="single" w:sz="4" w:space="0" w:color="000000"/>
              <w:right w:val="single" w:sz="4" w:space="0" w:color="000000"/>
            </w:tcBorders>
          </w:tcPr>
          <w:p w14:paraId="015B387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 xml:space="preserve">SUMA: </w:t>
            </w:r>
          </w:p>
        </w:tc>
        <w:tc>
          <w:tcPr>
            <w:tcW w:w="1595" w:type="dxa"/>
            <w:tcBorders>
              <w:top w:val="single" w:sz="4" w:space="0" w:color="000000"/>
              <w:left w:val="single" w:sz="4" w:space="0" w:color="000000"/>
              <w:bottom w:val="single" w:sz="4" w:space="0" w:color="000000"/>
              <w:right w:val="single" w:sz="4" w:space="0" w:color="000000"/>
            </w:tcBorders>
          </w:tcPr>
          <w:p w14:paraId="23919482"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1 111 909,72 zł</w:t>
            </w:r>
          </w:p>
        </w:tc>
        <w:tc>
          <w:tcPr>
            <w:tcW w:w="1701" w:type="dxa"/>
            <w:tcBorders>
              <w:top w:val="single" w:sz="4" w:space="0" w:color="000000"/>
              <w:left w:val="single" w:sz="4" w:space="0" w:color="000000"/>
              <w:bottom w:val="single" w:sz="4" w:space="0" w:color="000000"/>
              <w:right w:val="single" w:sz="4" w:space="0" w:color="000000"/>
            </w:tcBorders>
          </w:tcPr>
          <w:p w14:paraId="22FAF4F4"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1 500 000,00 zł</w:t>
            </w:r>
          </w:p>
        </w:tc>
      </w:tr>
    </w:tbl>
    <w:p w14:paraId="1851A51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Źródło: Opracowanie własne.</w:t>
      </w:r>
    </w:p>
    <w:p w14:paraId="0F367D6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2026 roku zaplanowano dotacje oraz środki przeznaczone na inwestycje w wysokości 10 622 194,40 zł, które wiążą się z uzyskaniem bezzwrotnego dofinansowania na realizację zadań przedstawionych m.in. w załączniku nr 2 do Wieloletniej Prognozy Finansowej.  Dotacje oraz środki na inwestycje zaplanowano również w latach 2027, 2028 w łącznej kwocie 5 850 383,26 zł.</w:t>
      </w:r>
    </w:p>
    <w:p w14:paraId="387633D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Planowane dotacje i środki na inwestycje w latach 2026-2028</w:t>
      </w:r>
    </w:p>
    <w:tbl>
      <w:tblPr>
        <w:tblW w:w="0" w:type="auto"/>
        <w:tblInd w:w="-5" w:type="dxa"/>
        <w:tblLayout w:type="fixed"/>
        <w:tblLook w:val="04A0" w:firstRow="1" w:lastRow="0" w:firstColumn="1" w:lastColumn="0" w:noHBand="0" w:noVBand="1"/>
      </w:tblPr>
      <w:tblGrid>
        <w:gridCol w:w="567"/>
        <w:gridCol w:w="2836"/>
        <w:gridCol w:w="1559"/>
        <w:gridCol w:w="1843"/>
        <w:gridCol w:w="1701"/>
        <w:gridCol w:w="1701"/>
      </w:tblGrid>
      <w:tr w:rsidR="00025215" w14:paraId="0F79AB34" w14:textId="77777777">
        <w:trPr>
          <w:trHeight w:val="20"/>
          <w:tblHeader/>
        </w:trPr>
        <w:tc>
          <w:tcPr>
            <w:tcW w:w="567" w:type="dxa"/>
            <w:tcBorders>
              <w:top w:val="single" w:sz="4" w:space="0" w:color="000000"/>
              <w:left w:val="single" w:sz="4" w:space="0" w:color="000000"/>
              <w:bottom w:val="single" w:sz="4" w:space="0" w:color="000000"/>
              <w:right w:val="single" w:sz="4" w:space="0" w:color="000000"/>
            </w:tcBorders>
          </w:tcPr>
          <w:p w14:paraId="29AFCFFB" w14:textId="77777777" w:rsidR="00025215"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b/>
                <w:color w:val="000000"/>
                <w:szCs w:val="20"/>
                <w:shd w:val="clear" w:color="auto" w:fill="FFFFFF"/>
                <w:lang w:val="x-none" w:eastAsia="en-US" w:bidi="ar-SA"/>
              </w:rPr>
              <w:lastRenderedPageBreak/>
              <w:t>L.p.</w:t>
            </w:r>
          </w:p>
        </w:tc>
        <w:tc>
          <w:tcPr>
            <w:tcW w:w="2836" w:type="dxa"/>
            <w:tcBorders>
              <w:top w:val="single" w:sz="4" w:space="0" w:color="000000"/>
              <w:left w:val="single" w:sz="4" w:space="0" w:color="000000"/>
              <w:bottom w:val="single" w:sz="4" w:space="0" w:color="000000"/>
              <w:right w:val="single" w:sz="4" w:space="0" w:color="000000"/>
            </w:tcBorders>
          </w:tcPr>
          <w:p w14:paraId="58CA9E8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b/>
                <w:color w:val="000000"/>
                <w:szCs w:val="20"/>
                <w:shd w:val="clear" w:color="auto" w:fill="FFFFFF"/>
                <w:lang w:val="x-none" w:eastAsia="en-US" w:bidi="ar-SA"/>
              </w:rPr>
              <w:t>Nazwa zadania</w:t>
            </w:r>
          </w:p>
        </w:tc>
        <w:tc>
          <w:tcPr>
            <w:tcW w:w="1559" w:type="dxa"/>
            <w:tcBorders>
              <w:top w:val="single" w:sz="4" w:space="0" w:color="000000"/>
              <w:left w:val="single" w:sz="4" w:space="0" w:color="000000"/>
              <w:bottom w:val="single" w:sz="4" w:space="0" w:color="000000"/>
              <w:right w:val="single" w:sz="4" w:space="0" w:color="000000"/>
            </w:tcBorders>
          </w:tcPr>
          <w:p w14:paraId="7031ADA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b/>
                <w:color w:val="000000"/>
                <w:szCs w:val="20"/>
                <w:shd w:val="clear" w:color="auto" w:fill="FFFFFF"/>
                <w:lang w:val="x-none" w:eastAsia="en-US" w:bidi="ar-SA"/>
              </w:rPr>
              <w:t>Fundusz/</w:t>
            </w:r>
          </w:p>
          <w:p w14:paraId="3CDF305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b/>
                <w:color w:val="000000"/>
                <w:szCs w:val="20"/>
                <w:shd w:val="clear" w:color="auto" w:fill="FFFFFF"/>
                <w:lang w:val="x-none" w:eastAsia="en-US" w:bidi="ar-SA"/>
              </w:rPr>
              <w:t xml:space="preserve">Program </w:t>
            </w:r>
          </w:p>
        </w:tc>
        <w:tc>
          <w:tcPr>
            <w:tcW w:w="1843" w:type="dxa"/>
            <w:tcBorders>
              <w:top w:val="single" w:sz="4" w:space="0" w:color="000000"/>
              <w:left w:val="single" w:sz="4" w:space="0" w:color="000000"/>
              <w:bottom w:val="single" w:sz="4" w:space="0" w:color="000000"/>
              <w:right w:val="single" w:sz="4" w:space="0" w:color="000000"/>
            </w:tcBorders>
          </w:tcPr>
          <w:p w14:paraId="594D4EB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Przyznane dotacje majątkowe ujęte w budżecie 2026</w:t>
            </w:r>
          </w:p>
        </w:tc>
        <w:tc>
          <w:tcPr>
            <w:tcW w:w="1701" w:type="dxa"/>
            <w:tcBorders>
              <w:top w:val="single" w:sz="4" w:space="0" w:color="000000"/>
              <w:left w:val="single" w:sz="4" w:space="0" w:color="000000"/>
              <w:bottom w:val="single" w:sz="4" w:space="0" w:color="000000"/>
              <w:right w:val="single" w:sz="4" w:space="0" w:color="000000"/>
            </w:tcBorders>
          </w:tcPr>
          <w:p w14:paraId="05D0D02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Planowane dotacje majątkowe 2027</w:t>
            </w:r>
          </w:p>
        </w:tc>
        <w:tc>
          <w:tcPr>
            <w:tcW w:w="1701" w:type="dxa"/>
            <w:tcBorders>
              <w:top w:val="single" w:sz="4" w:space="0" w:color="000000"/>
              <w:left w:val="single" w:sz="4" w:space="0" w:color="000000"/>
              <w:bottom w:val="single" w:sz="4" w:space="0" w:color="000000"/>
              <w:right w:val="single" w:sz="4" w:space="0" w:color="000000"/>
            </w:tcBorders>
          </w:tcPr>
          <w:p w14:paraId="36CDC7E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Planowane dotacje majątkowe 2028</w:t>
            </w:r>
          </w:p>
        </w:tc>
      </w:tr>
      <w:tr w:rsidR="00025215" w14:paraId="7EA9AD17"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49A9A0A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1</w:t>
            </w:r>
          </w:p>
        </w:tc>
        <w:tc>
          <w:tcPr>
            <w:tcW w:w="2836" w:type="dxa"/>
            <w:tcBorders>
              <w:top w:val="single" w:sz="4" w:space="0" w:color="000000"/>
              <w:left w:val="single" w:sz="4" w:space="0" w:color="000000"/>
              <w:bottom w:val="single" w:sz="4" w:space="0" w:color="000000"/>
              <w:right w:val="single" w:sz="4" w:space="0" w:color="000000"/>
            </w:tcBorders>
          </w:tcPr>
          <w:p w14:paraId="0B856B2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Przebudowa drogi do m. Tarmno z włączeniem do drogi wojewódzkiej DW 171</w:t>
            </w:r>
          </w:p>
        </w:tc>
        <w:tc>
          <w:tcPr>
            <w:tcW w:w="1559" w:type="dxa"/>
            <w:tcBorders>
              <w:top w:val="single" w:sz="4" w:space="0" w:color="000000"/>
              <w:left w:val="single" w:sz="4" w:space="0" w:color="000000"/>
              <w:bottom w:val="single" w:sz="4" w:space="0" w:color="000000"/>
              <w:right w:val="single" w:sz="4" w:space="0" w:color="000000"/>
            </w:tcBorders>
          </w:tcPr>
          <w:p w14:paraId="186BB4D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FOGR</w:t>
            </w:r>
          </w:p>
        </w:tc>
        <w:tc>
          <w:tcPr>
            <w:tcW w:w="1843" w:type="dxa"/>
            <w:tcBorders>
              <w:top w:val="single" w:sz="4" w:space="0" w:color="000000"/>
              <w:left w:val="single" w:sz="4" w:space="0" w:color="000000"/>
              <w:bottom w:val="single" w:sz="4" w:space="0" w:color="000000"/>
              <w:right w:val="single" w:sz="4" w:space="0" w:color="000000"/>
            </w:tcBorders>
          </w:tcPr>
          <w:p w14:paraId="7706875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1 000 000,00 zł</w:t>
            </w:r>
          </w:p>
        </w:tc>
        <w:tc>
          <w:tcPr>
            <w:tcW w:w="1701" w:type="dxa"/>
            <w:tcBorders>
              <w:top w:val="single" w:sz="4" w:space="0" w:color="000000"/>
              <w:left w:val="single" w:sz="4" w:space="0" w:color="000000"/>
              <w:bottom w:val="single" w:sz="4" w:space="0" w:color="000000"/>
              <w:right w:val="single" w:sz="4" w:space="0" w:color="000000"/>
            </w:tcBorders>
          </w:tcPr>
          <w:p w14:paraId="50839EA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c>
          <w:tcPr>
            <w:tcW w:w="1701" w:type="dxa"/>
            <w:tcBorders>
              <w:top w:val="single" w:sz="4" w:space="0" w:color="000000"/>
              <w:left w:val="single" w:sz="4" w:space="0" w:color="000000"/>
              <w:bottom w:val="single" w:sz="4" w:space="0" w:color="000000"/>
              <w:right w:val="single" w:sz="4" w:space="0" w:color="000000"/>
            </w:tcBorders>
          </w:tcPr>
          <w:p w14:paraId="646B2CF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r>
      <w:tr w:rsidR="00025215" w14:paraId="0630394A"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4E623AA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2</w:t>
            </w:r>
          </w:p>
        </w:tc>
        <w:tc>
          <w:tcPr>
            <w:tcW w:w="2836" w:type="dxa"/>
            <w:tcBorders>
              <w:top w:val="single" w:sz="4" w:space="0" w:color="000000"/>
              <w:left w:val="single" w:sz="4" w:space="0" w:color="000000"/>
              <w:bottom w:val="single" w:sz="4" w:space="0" w:color="000000"/>
              <w:right w:val="single" w:sz="4" w:space="0" w:color="000000"/>
            </w:tcBorders>
          </w:tcPr>
          <w:p w14:paraId="296FDBE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Modernizacja chodnika wraz z wykonaniem nasadzeń i małej architektury na "Placu Mickiewicza" w Barwicach</w:t>
            </w:r>
          </w:p>
        </w:tc>
        <w:tc>
          <w:tcPr>
            <w:tcW w:w="1559" w:type="dxa"/>
            <w:tcBorders>
              <w:top w:val="single" w:sz="4" w:space="0" w:color="000000"/>
              <w:left w:val="single" w:sz="4" w:space="0" w:color="000000"/>
              <w:bottom w:val="single" w:sz="4" w:space="0" w:color="000000"/>
              <w:right w:val="single" w:sz="4" w:space="0" w:color="000000"/>
            </w:tcBorders>
          </w:tcPr>
          <w:p w14:paraId="4354D7B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PROW</w:t>
            </w:r>
          </w:p>
        </w:tc>
        <w:tc>
          <w:tcPr>
            <w:tcW w:w="1843" w:type="dxa"/>
            <w:tcBorders>
              <w:top w:val="single" w:sz="4" w:space="0" w:color="000000"/>
              <w:left w:val="single" w:sz="4" w:space="0" w:color="000000"/>
              <w:bottom w:val="single" w:sz="4" w:space="0" w:color="000000"/>
              <w:right w:val="single" w:sz="4" w:space="0" w:color="000000"/>
            </w:tcBorders>
          </w:tcPr>
          <w:p w14:paraId="28E5097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300 000,00 zł</w:t>
            </w:r>
          </w:p>
        </w:tc>
        <w:tc>
          <w:tcPr>
            <w:tcW w:w="1701" w:type="dxa"/>
            <w:tcBorders>
              <w:top w:val="single" w:sz="4" w:space="0" w:color="000000"/>
              <w:left w:val="single" w:sz="4" w:space="0" w:color="000000"/>
              <w:bottom w:val="single" w:sz="4" w:space="0" w:color="000000"/>
              <w:right w:val="single" w:sz="4" w:space="0" w:color="000000"/>
            </w:tcBorders>
          </w:tcPr>
          <w:p w14:paraId="75A8B64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c>
          <w:tcPr>
            <w:tcW w:w="1701" w:type="dxa"/>
            <w:tcBorders>
              <w:top w:val="single" w:sz="4" w:space="0" w:color="000000"/>
              <w:left w:val="single" w:sz="4" w:space="0" w:color="000000"/>
              <w:bottom w:val="single" w:sz="4" w:space="0" w:color="000000"/>
              <w:right w:val="single" w:sz="4" w:space="0" w:color="000000"/>
            </w:tcBorders>
          </w:tcPr>
          <w:p w14:paraId="6464B2E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r>
      <w:tr w:rsidR="00025215" w14:paraId="325868B4"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0312788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3</w:t>
            </w:r>
          </w:p>
        </w:tc>
        <w:tc>
          <w:tcPr>
            <w:tcW w:w="2836" w:type="dxa"/>
            <w:tcBorders>
              <w:top w:val="single" w:sz="4" w:space="0" w:color="000000"/>
              <w:left w:val="single" w:sz="4" w:space="0" w:color="000000"/>
              <w:bottom w:val="single" w:sz="4" w:space="0" w:color="000000"/>
              <w:right w:val="single" w:sz="4" w:space="0" w:color="000000"/>
            </w:tcBorders>
          </w:tcPr>
          <w:p w14:paraId="76A729D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Budowa żłobka w Barwicach MALUCH+</w:t>
            </w:r>
          </w:p>
        </w:tc>
        <w:tc>
          <w:tcPr>
            <w:tcW w:w="1559" w:type="dxa"/>
            <w:tcBorders>
              <w:top w:val="single" w:sz="4" w:space="0" w:color="000000"/>
              <w:left w:val="single" w:sz="4" w:space="0" w:color="000000"/>
              <w:bottom w:val="single" w:sz="4" w:space="0" w:color="000000"/>
              <w:right w:val="single" w:sz="4" w:space="0" w:color="000000"/>
            </w:tcBorders>
          </w:tcPr>
          <w:p w14:paraId="05FDD41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FERS/KPO</w:t>
            </w:r>
          </w:p>
        </w:tc>
        <w:tc>
          <w:tcPr>
            <w:tcW w:w="1843" w:type="dxa"/>
            <w:tcBorders>
              <w:top w:val="single" w:sz="4" w:space="0" w:color="000000"/>
              <w:left w:val="single" w:sz="4" w:space="0" w:color="000000"/>
              <w:bottom w:val="single" w:sz="4" w:space="0" w:color="000000"/>
              <w:right w:val="single" w:sz="4" w:space="0" w:color="000000"/>
            </w:tcBorders>
          </w:tcPr>
          <w:p w14:paraId="75BD2D0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1 566 952,26 zł</w:t>
            </w:r>
          </w:p>
        </w:tc>
        <w:tc>
          <w:tcPr>
            <w:tcW w:w="1701" w:type="dxa"/>
            <w:tcBorders>
              <w:top w:val="single" w:sz="4" w:space="0" w:color="000000"/>
              <w:left w:val="single" w:sz="4" w:space="0" w:color="000000"/>
              <w:bottom w:val="single" w:sz="4" w:space="0" w:color="000000"/>
              <w:right w:val="single" w:sz="4" w:space="0" w:color="000000"/>
            </w:tcBorders>
          </w:tcPr>
          <w:p w14:paraId="7575166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c>
          <w:tcPr>
            <w:tcW w:w="1701" w:type="dxa"/>
            <w:tcBorders>
              <w:top w:val="single" w:sz="4" w:space="0" w:color="000000"/>
              <w:left w:val="single" w:sz="4" w:space="0" w:color="000000"/>
              <w:bottom w:val="single" w:sz="4" w:space="0" w:color="000000"/>
              <w:right w:val="single" w:sz="4" w:space="0" w:color="000000"/>
            </w:tcBorders>
          </w:tcPr>
          <w:p w14:paraId="27E90B0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r>
      <w:tr w:rsidR="00025215" w14:paraId="5569863C"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04B5897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4</w:t>
            </w:r>
          </w:p>
        </w:tc>
        <w:tc>
          <w:tcPr>
            <w:tcW w:w="2836" w:type="dxa"/>
            <w:tcBorders>
              <w:top w:val="single" w:sz="4" w:space="0" w:color="000000"/>
              <w:left w:val="single" w:sz="4" w:space="0" w:color="000000"/>
              <w:bottom w:val="single" w:sz="4" w:space="0" w:color="000000"/>
              <w:right w:val="single" w:sz="4" w:space="0" w:color="000000"/>
            </w:tcBorders>
          </w:tcPr>
          <w:p w14:paraId="4367B6C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Budowa żłobka w Barwicach </w:t>
            </w:r>
          </w:p>
        </w:tc>
        <w:tc>
          <w:tcPr>
            <w:tcW w:w="1559" w:type="dxa"/>
            <w:tcBorders>
              <w:top w:val="single" w:sz="4" w:space="0" w:color="000000"/>
              <w:left w:val="single" w:sz="4" w:space="0" w:color="000000"/>
              <w:bottom w:val="single" w:sz="4" w:space="0" w:color="000000"/>
              <w:right w:val="single" w:sz="4" w:space="0" w:color="000000"/>
            </w:tcBorders>
          </w:tcPr>
          <w:p w14:paraId="7CDAF51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Polski Ład</w:t>
            </w:r>
          </w:p>
        </w:tc>
        <w:tc>
          <w:tcPr>
            <w:tcW w:w="1843" w:type="dxa"/>
            <w:tcBorders>
              <w:top w:val="single" w:sz="4" w:space="0" w:color="000000"/>
              <w:left w:val="single" w:sz="4" w:space="0" w:color="000000"/>
              <w:bottom w:val="single" w:sz="4" w:space="0" w:color="000000"/>
              <w:right w:val="single" w:sz="4" w:space="0" w:color="000000"/>
            </w:tcBorders>
          </w:tcPr>
          <w:p w14:paraId="76FA1BB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2 502 072,00 zł</w:t>
            </w:r>
          </w:p>
        </w:tc>
        <w:tc>
          <w:tcPr>
            <w:tcW w:w="1701" w:type="dxa"/>
            <w:tcBorders>
              <w:top w:val="single" w:sz="4" w:space="0" w:color="000000"/>
              <w:left w:val="single" w:sz="4" w:space="0" w:color="000000"/>
              <w:bottom w:val="single" w:sz="4" w:space="0" w:color="000000"/>
              <w:right w:val="single" w:sz="4" w:space="0" w:color="000000"/>
            </w:tcBorders>
          </w:tcPr>
          <w:p w14:paraId="7405647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c>
          <w:tcPr>
            <w:tcW w:w="1701" w:type="dxa"/>
            <w:tcBorders>
              <w:top w:val="single" w:sz="4" w:space="0" w:color="000000"/>
              <w:left w:val="single" w:sz="4" w:space="0" w:color="000000"/>
              <w:bottom w:val="single" w:sz="4" w:space="0" w:color="000000"/>
              <w:right w:val="single" w:sz="4" w:space="0" w:color="000000"/>
            </w:tcBorders>
          </w:tcPr>
          <w:p w14:paraId="0DECEDC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r>
      <w:tr w:rsidR="00025215" w14:paraId="6CECFE77"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4C4FA16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5</w:t>
            </w:r>
          </w:p>
        </w:tc>
        <w:tc>
          <w:tcPr>
            <w:tcW w:w="2836" w:type="dxa"/>
            <w:tcBorders>
              <w:top w:val="single" w:sz="4" w:space="0" w:color="000000"/>
              <w:left w:val="single" w:sz="4" w:space="0" w:color="000000"/>
              <w:bottom w:val="single" w:sz="4" w:space="0" w:color="000000"/>
              <w:right w:val="single" w:sz="4" w:space="0" w:color="000000"/>
            </w:tcBorders>
          </w:tcPr>
          <w:p w14:paraId="25F0FFE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Mała retencja w gminach dorzecza Parsęty- budowa podziemnego zbiornika do magazynowania deszczówki</w:t>
            </w:r>
          </w:p>
        </w:tc>
        <w:tc>
          <w:tcPr>
            <w:tcW w:w="1559" w:type="dxa"/>
            <w:tcBorders>
              <w:top w:val="single" w:sz="4" w:space="0" w:color="000000"/>
              <w:left w:val="single" w:sz="4" w:space="0" w:color="000000"/>
              <w:bottom w:val="single" w:sz="4" w:space="0" w:color="000000"/>
              <w:right w:val="single" w:sz="4" w:space="0" w:color="000000"/>
            </w:tcBorders>
          </w:tcPr>
          <w:p w14:paraId="2996464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WFOŚiGW</w:t>
            </w:r>
          </w:p>
        </w:tc>
        <w:tc>
          <w:tcPr>
            <w:tcW w:w="1843" w:type="dxa"/>
            <w:tcBorders>
              <w:top w:val="single" w:sz="4" w:space="0" w:color="000000"/>
              <w:left w:val="single" w:sz="4" w:space="0" w:color="000000"/>
              <w:bottom w:val="single" w:sz="4" w:space="0" w:color="000000"/>
              <w:right w:val="single" w:sz="4" w:space="0" w:color="000000"/>
            </w:tcBorders>
          </w:tcPr>
          <w:p w14:paraId="05136B0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790 312,34 zł</w:t>
            </w:r>
          </w:p>
        </w:tc>
        <w:tc>
          <w:tcPr>
            <w:tcW w:w="1701" w:type="dxa"/>
            <w:tcBorders>
              <w:top w:val="single" w:sz="4" w:space="0" w:color="000000"/>
              <w:left w:val="single" w:sz="4" w:space="0" w:color="000000"/>
              <w:bottom w:val="single" w:sz="4" w:space="0" w:color="000000"/>
              <w:right w:val="single" w:sz="4" w:space="0" w:color="000000"/>
            </w:tcBorders>
          </w:tcPr>
          <w:p w14:paraId="54FD1BA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c>
          <w:tcPr>
            <w:tcW w:w="1701" w:type="dxa"/>
            <w:tcBorders>
              <w:top w:val="single" w:sz="4" w:space="0" w:color="000000"/>
              <w:left w:val="single" w:sz="4" w:space="0" w:color="000000"/>
              <w:bottom w:val="single" w:sz="4" w:space="0" w:color="000000"/>
              <w:right w:val="single" w:sz="4" w:space="0" w:color="000000"/>
            </w:tcBorders>
          </w:tcPr>
          <w:p w14:paraId="0D1B573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r>
      <w:tr w:rsidR="00025215" w14:paraId="36A207B4"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5AEB0B3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6</w:t>
            </w:r>
          </w:p>
        </w:tc>
        <w:tc>
          <w:tcPr>
            <w:tcW w:w="2836" w:type="dxa"/>
            <w:tcBorders>
              <w:top w:val="single" w:sz="4" w:space="0" w:color="000000"/>
              <w:left w:val="single" w:sz="4" w:space="0" w:color="000000"/>
              <w:bottom w:val="single" w:sz="4" w:space="0" w:color="000000"/>
              <w:right w:val="single" w:sz="4" w:space="0" w:color="000000"/>
            </w:tcBorders>
          </w:tcPr>
          <w:p w14:paraId="061B5F0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Remont zabytkowego kościoła MB Królowej Polski w m. Polne </w:t>
            </w:r>
          </w:p>
        </w:tc>
        <w:tc>
          <w:tcPr>
            <w:tcW w:w="1559" w:type="dxa"/>
            <w:tcBorders>
              <w:top w:val="single" w:sz="4" w:space="0" w:color="000000"/>
              <w:left w:val="single" w:sz="4" w:space="0" w:color="000000"/>
              <w:bottom w:val="single" w:sz="4" w:space="0" w:color="000000"/>
              <w:right w:val="single" w:sz="4" w:space="0" w:color="000000"/>
            </w:tcBorders>
          </w:tcPr>
          <w:p w14:paraId="6318918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Polski Ład</w:t>
            </w:r>
          </w:p>
        </w:tc>
        <w:tc>
          <w:tcPr>
            <w:tcW w:w="1843" w:type="dxa"/>
            <w:tcBorders>
              <w:top w:val="single" w:sz="4" w:space="0" w:color="000000"/>
              <w:left w:val="single" w:sz="4" w:space="0" w:color="000000"/>
              <w:bottom w:val="single" w:sz="4" w:space="0" w:color="000000"/>
              <w:right w:val="single" w:sz="4" w:space="0" w:color="000000"/>
            </w:tcBorders>
          </w:tcPr>
          <w:p w14:paraId="40933AD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488 530,00 zł</w:t>
            </w:r>
          </w:p>
        </w:tc>
        <w:tc>
          <w:tcPr>
            <w:tcW w:w="1701" w:type="dxa"/>
            <w:tcBorders>
              <w:top w:val="single" w:sz="4" w:space="0" w:color="000000"/>
              <w:left w:val="single" w:sz="4" w:space="0" w:color="000000"/>
              <w:bottom w:val="single" w:sz="4" w:space="0" w:color="000000"/>
              <w:right w:val="single" w:sz="4" w:space="0" w:color="000000"/>
            </w:tcBorders>
          </w:tcPr>
          <w:p w14:paraId="6B45F5D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c>
          <w:tcPr>
            <w:tcW w:w="1701" w:type="dxa"/>
            <w:tcBorders>
              <w:top w:val="single" w:sz="4" w:space="0" w:color="000000"/>
              <w:left w:val="single" w:sz="4" w:space="0" w:color="000000"/>
              <w:bottom w:val="single" w:sz="4" w:space="0" w:color="000000"/>
              <w:right w:val="single" w:sz="4" w:space="0" w:color="000000"/>
            </w:tcBorders>
          </w:tcPr>
          <w:p w14:paraId="75F4425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r>
      <w:tr w:rsidR="00025215" w14:paraId="0E908A9E"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010E673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7</w:t>
            </w:r>
          </w:p>
        </w:tc>
        <w:tc>
          <w:tcPr>
            <w:tcW w:w="2836" w:type="dxa"/>
            <w:tcBorders>
              <w:top w:val="single" w:sz="4" w:space="0" w:color="000000"/>
              <w:left w:val="single" w:sz="4" w:space="0" w:color="000000"/>
              <w:bottom w:val="single" w:sz="4" w:space="0" w:color="000000"/>
              <w:right w:val="single" w:sz="4" w:space="0" w:color="000000"/>
            </w:tcBorders>
          </w:tcPr>
          <w:p w14:paraId="209ABF9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Remont zabytkowego kościoła św. Stefana w Barwicach</w:t>
            </w:r>
          </w:p>
        </w:tc>
        <w:tc>
          <w:tcPr>
            <w:tcW w:w="1559" w:type="dxa"/>
            <w:tcBorders>
              <w:top w:val="single" w:sz="4" w:space="0" w:color="000000"/>
              <w:left w:val="single" w:sz="4" w:space="0" w:color="000000"/>
              <w:bottom w:val="single" w:sz="4" w:space="0" w:color="000000"/>
              <w:right w:val="single" w:sz="4" w:space="0" w:color="000000"/>
            </w:tcBorders>
          </w:tcPr>
          <w:p w14:paraId="6BB4BB1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Polski Ład</w:t>
            </w:r>
          </w:p>
        </w:tc>
        <w:tc>
          <w:tcPr>
            <w:tcW w:w="1843" w:type="dxa"/>
            <w:tcBorders>
              <w:top w:val="single" w:sz="4" w:space="0" w:color="000000"/>
              <w:left w:val="single" w:sz="4" w:space="0" w:color="000000"/>
              <w:bottom w:val="single" w:sz="4" w:space="0" w:color="000000"/>
              <w:right w:val="single" w:sz="4" w:space="0" w:color="000000"/>
            </w:tcBorders>
          </w:tcPr>
          <w:p w14:paraId="0F79CE9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430 327,80 zł</w:t>
            </w:r>
          </w:p>
        </w:tc>
        <w:tc>
          <w:tcPr>
            <w:tcW w:w="1701" w:type="dxa"/>
            <w:tcBorders>
              <w:top w:val="single" w:sz="4" w:space="0" w:color="000000"/>
              <w:left w:val="single" w:sz="4" w:space="0" w:color="000000"/>
              <w:bottom w:val="single" w:sz="4" w:space="0" w:color="000000"/>
              <w:right w:val="single" w:sz="4" w:space="0" w:color="000000"/>
            </w:tcBorders>
          </w:tcPr>
          <w:p w14:paraId="4EF72A5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c>
          <w:tcPr>
            <w:tcW w:w="1701" w:type="dxa"/>
            <w:tcBorders>
              <w:top w:val="single" w:sz="4" w:space="0" w:color="000000"/>
              <w:left w:val="single" w:sz="4" w:space="0" w:color="000000"/>
              <w:bottom w:val="single" w:sz="4" w:space="0" w:color="000000"/>
              <w:right w:val="single" w:sz="4" w:space="0" w:color="000000"/>
            </w:tcBorders>
          </w:tcPr>
          <w:p w14:paraId="7B1FD08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r>
      <w:tr w:rsidR="00025215" w14:paraId="7ABE4846"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5A22775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8</w:t>
            </w:r>
          </w:p>
        </w:tc>
        <w:tc>
          <w:tcPr>
            <w:tcW w:w="2836" w:type="dxa"/>
            <w:tcBorders>
              <w:top w:val="single" w:sz="4" w:space="0" w:color="000000"/>
              <w:left w:val="single" w:sz="4" w:space="0" w:color="000000"/>
              <w:bottom w:val="single" w:sz="4" w:space="0" w:color="000000"/>
              <w:right w:val="single" w:sz="4" w:space="0" w:color="000000"/>
            </w:tcBorders>
          </w:tcPr>
          <w:p w14:paraId="7748F0F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xml:space="preserve">Odrestaurowanie zabytkowego Parku Miejskiego w Barwicach </w:t>
            </w:r>
          </w:p>
        </w:tc>
        <w:tc>
          <w:tcPr>
            <w:tcW w:w="1559" w:type="dxa"/>
            <w:tcBorders>
              <w:top w:val="single" w:sz="4" w:space="0" w:color="000000"/>
              <w:left w:val="single" w:sz="4" w:space="0" w:color="000000"/>
              <w:bottom w:val="single" w:sz="4" w:space="0" w:color="000000"/>
              <w:right w:val="single" w:sz="4" w:space="0" w:color="000000"/>
            </w:tcBorders>
          </w:tcPr>
          <w:p w14:paraId="4450FB9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Polski Ład</w:t>
            </w:r>
          </w:p>
        </w:tc>
        <w:tc>
          <w:tcPr>
            <w:tcW w:w="1843" w:type="dxa"/>
            <w:tcBorders>
              <w:top w:val="single" w:sz="4" w:space="0" w:color="000000"/>
              <w:left w:val="single" w:sz="4" w:space="0" w:color="000000"/>
              <w:bottom w:val="single" w:sz="4" w:space="0" w:color="000000"/>
              <w:right w:val="single" w:sz="4" w:space="0" w:color="000000"/>
            </w:tcBorders>
          </w:tcPr>
          <w:p w14:paraId="71D08AD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3 500 000,00 zł</w:t>
            </w:r>
          </w:p>
        </w:tc>
        <w:tc>
          <w:tcPr>
            <w:tcW w:w="1701" w:type="dxa"/>
            <w:tcBorders>
              <w:top w:val="single" w:sz="4" w:space="0" w:color="000000"/>
              <w:left w:val="single" w:sz="4" w:space="0" w:color="000000"/>
              <w:bottom w:val="single" w:sz="4" w:space="0" w:color="000000"/>
              <w:right w:val="single" w:sz="4" w:space="0" w:color="000000"/>
            </w:tcBorders>
          </w:tcPr>
          <w:p w14:paraId="686A989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c>
          <w:tcPr>
            <w:tcW w:w="1701" w:type="dxa"/>
            <w:tcBorders>
              <w:top w:val="single" w:sz="4" w:space="0" w:color="000000"/>
              <w:left w:val="single" w:sz="4" w:space="0" w:color="000000"/>
              <w:bottom w:val="single" w:sz="4" w:space="0" w:color="000000"/>
              <w:right w:val="single" w:sz="4" w:space="0" w:color="000000"/>
            </w:tcBorders>
          </w:tcPr>
          <w:p w14:paraId="5C6DC8D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r>
      <w:tr w:rsidR="00025215" w14:paraId="438B7E9E"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70E7AEC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9</w:t>
            </w:r>
          </w:p>
        </w:tc>
        <w:tc>
          <w:tcPr>
            <w:tcW w:w="2836" w:type="dxa"/>
            <w:tcBorders>
              <w:top w:val="single" w:sz="4" w:space="0" w:color="000000"/>
              <w:left w:val="single" w:sz="4" w:space="0" w:color="000000"/>
              <w:bottom w:val="single" w:sz="4" w:space="0" w:color="000000"/>
              <w:right w:val="single" w:sz="4" w:space="0" w:color="000000"/>
            </w:tcBorders>
          </w:tcPr>
          <w:p w14:paraId="0328B9D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Rozwój infrastruktury rekreacyjnej wokół zbiornika retencyjnego - zrównoważony rozwój obszarów miejskich Barwic</w:t>
            </w:r>
          </w:p>
        </w:tc>
        <w:tc>
          <w:tcPr>
            <w:tcW w:w="1559" w:type="dxa"/>
            <w:tcBorders>
              <w:top w:val="single" w:sz="4" w:space="0" w:color="000000"/>
              <w:left w:val="single" w:sz="4" w:space="0" w:color="000000"/>
              <w:bottom w:val="single" w:sz="4" w:space="0" w:color="000000"/>
              <w:right w:val="single" w:sz="4" w:space="0" w:color="000000"/>
            </w:tcBorders>
          </w:tcPr>
          <w:p w14:paraId="4C6D89A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Zintegrowane Inwestycje Terytorialne</w:t>
            </w:r>
          </w:p>
        </w:tc>
        <w:tc>
          <w:tcPr>
            <w:tcW w:w="1843" w:type="dxa"/>
            <w:tcBorders>
              <w:top w:val="single" w:sz="4" w:space="0" w:color="000000"/>
              <w:left w:val="single" w:sz="4" w:space="0" w:color="000000"/>
              <w:bottom w:val="single" w:sz="4" w:space="0" w:color="000000"/>
              <w:right w:val="single" w:sz="4" w:space="0" w:color="000000"/>
            </w:tcBorders>
          </w:tcPr>
          <w:p w14:paraId="21478A4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0,00 zł</w:t>
            </w:r>
          </w:p>
        </w:tc>
        <w:tc>
          <w:tcPr>
            <w:tcW w:w="1701" w:type="dxa"/>
            <w:tcBorders>
              <w:top w:val="single" w:sz="4" w:space="0" w:color="000000"/>
              <w:left w:val="single" w:sz="4" w:space="0" w:color="000000"/>
              <w:bottom w:val="single" w:sz="4" w:space="0" w:color="000000"/>
              <w:right w:val="single" w:sz="4" w:space="0" w:color="000000"/>
            </w:tcBorders>
          </w:tcPr>
          <w:p w14:paraId="50902A1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650 191,93 zł</w:t>
            </w:r>
          </w:p>
        </w:tc>
        <w:tc>
          <w:tcPr>
            <w:tcW w:w="1701" w:type="dxa"/>
            <w:tcBorders>
              <w:top w:val="single" w:sz="4" w:space="0" w:color="000000"/>
              <w:left w:val="single" w:sz="4" w:space="0" w:color="000000"/>
              <w:bottom w:val="single" w:sz="4" w:space="0" w:color="000000"/>
              <w:right w:val="single" w:sz="4" w:space="0" w:color="000000"/>
            </w:tcBorders>
          </w:tcPr>
          <w:p w14:paraId="45AAC67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650 191,93 zł</w:t>
            </w:r>
          </w:p>
        </w:tc>
      </w:tr>
      <w:tr w:rsidR="00025215" w14:paraId="48269110"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59855B9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10</w:t>
            </w:r>
          </w:p>
        </w:tc>
        <w:tc>
          <w:tcPr>
            <w:tcW w:w="2836" w:type="dxa"/>
            <w:tcBorders>
              <w:top w:val="single" w:sz="4" w:space="0" w:color="000000"/>
              <w:left w:val="single" w:sz="4" w:space="0" w:color="000000"/>
              <w:bottom w:val="single" w:sz="4" w:space="0" w:color="000000"/>
              <w:right w:val="single" w:sz="4" w:space="0" w:color="000000"/>
            </w:tcBorders>
          </w:tcPr>
          <w:p w14:paraId="6C18D60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Odtwarzanie naturalnych systemów retencjonujących wodę na podmokłych terenach miasta Barwice - adaptacja do zmian klimatu</w:t>
            </w:r>
          </w:p>
        </w:tc>
        <w:tc>
          <w:tcPr>
            <w:tcW w:w="1559" w:type="dxa"/>
            <w:tcBorders>
              <w:top w:val="single" w:sz="4" w:space="0" w:color="000000"/>
              <w:left w:val="single" w:sz="4" w:space="0" w:color="000000"/>
              <w:bottom w:val="single" w:sz="4" w:space="0" w:color="000000"/>
              <w:right w:val="single" w:sz="4" w:space="0" w:color="000000"/>
            </w:tcBorders>
          </w:tcPr>
          <w:p w14:paraId="0FD6A5C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Zintegrowane Inwestycje Terytorialne</w:t>
            </w:r>
          </w:p>
        </w:tc>
        <w:tc>
          <w:tcPr>
            <w:tcW w:w="1843" w:type="dxa"/>
            <w:tcBorders>
              <w:top w:val="single" w:sz="4" w:space="0" w:color="000000"/>
              <w:left w:val="single" w:sz="4" w:space="0" w:color="000000"/>
              <w:bottom w:val="single" w:sz="4" w:space="0" w:color="000000"/>
              <w:right w:val="single" w:sz="4" w:space="0" w:color="000000"/>
            </w:tcBorders>
          </w:tcPr>
          <w:p w14:paraId="38A28CC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0,00 zł</w:t>
            </w:r>
          </w:p>
        </w:tc>
        <w:tc>
          <w:tcPr>
            <w:tcW w:w="1701" w:type="dxa"/>
            <w:tcBorders>
              <w:top w:val="single" w:sz="4" w:space="0" w:color="000000"/>
              <w:left w:val="single" w:sz="4" w:space="0" w:color="000000"/>
              <w:bottom w:val="single" w:sz="4" w:space="0" w:color="000000"/>
              <w:right w:val="single" w:sz="4" w:space="0" w:color="000000"/>
            </w:tcBorders>
          </w:tcPr>
          <w:p w14:paraId="4F004F3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2 275 000,00 zł</w:t>
            </w:r>
          </w:p>
        </w:tc>
        <w:tc>
          <w:tcPr>
            <w:tcW w:w="1701" w:type="dxa"/>
            <w:tcBorders>
              <w:top w:val="single" w:sz="4" w:space="0" w:color="000000"/>
              <w:left w:val="single" w:sz="4" w:space="0" w:color="000000"/>
              <w:bottom w:val="single" w:sz="4" w:space="0" w:color="000000"/>
              <w:right w:val="single" w:sz="4" w:space="0" w:color="000000"/>
            </w:tcBorders>
          </w:tcPr>
          <w:p w14:paraId="59EBDA6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2 275 000,00 zł</w:t>
            </w:r>
          </w:p>
        </w:tc>
      </w:tr>
      <w:tr w:rsidR="00025215" w14:paraId="2E3F88A6" w14:textId="77777777">
        <w:trPr>
          <w:trHeight w:val="20"/>
        </w:trPr>
        <w:tc>
          <w:tcPr>
            <w:tcW w:w="567" w:type="dxa"/>
            <w:tcBorders>
              <w:top w:val="single" w:sz="4" w:space="0" w:color="000000"/>
              <w:left w:val="single" w:sz="4" w:space="0" w:color="000000"/>
              <w:bottom w:val="single" w:sz="4" w:space="0" w:color="000000"/>
              <w:right w:val="single" w:sz="4" w:space="0" w:color="000000"/>
            </w:tcBorders>
          </w:tcPr>
          <w:p w14:paraId="0A97DF0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11</w:t>
            </w:r>
          </w:p>
        </w:tc>
        <w:tc>
          <w:tcPr>
            <w:tcW w:w="2836" w:type="dxa"/>
            <w:tcBorders>
              <w:top w:val="single" w:sz="4" w:space="0" w:color="000000"/>
              <w:left w:val="single" w:sz="4" w:space="0" w:color="000000"/>
              <w:bottom w:val="single" w:sz="4" w:space="0" w:color="000000"/>
              <w:right w:val="single" w:sz="4" w:space="0" w:color="000000"/>
            </w:tcBorders>
          </w:tcPr>
          <w:p w14:paraId="7F536BE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Program pn. "Ciepłe Mieszkanie" </w:t>
            </w:r>
          </w:p>
        </w:tc>
        <w:tc>
          <w:tcPr>
            <w:tcW w:w="1559" w:type="dxa"/>
            <w:tcBorders>
              <w:top w:val="single" w:sz="4" w:space="0" w:color="000000"/>
              <w:left w:val="single" w:sz="4" w:space="0" w:color="000000"/>
              <w:bottom w:val="single" w:sz="4" w:space="0" w:color="000000"/>
              <w:right w:val="single" w:sz="4" w:space="0" w:color="000000"/>
            </w:tcBorders>
          </w:tcPr>
          <w:p w14:paraId="3E5E5EE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WFOŚiGW</w:t>
            </w:r>
          </w:p>
        </w:tc>
        <w:tc>
          <w:tcPr>
            <w:tcW w:w="1843" w:type="dxa"/>
            <w:tcBorders>
              <w:top w:val="single" w:sz="4" w:space="0" w:color="000000"/>
              <w:left w:val="single" w:sz="4" w:space="0" w:color="000000"/>
              <w:bottom w:val="single" w:sz="4" w:space="0" w:color="000000"/>
              <w:right w:val="single" w:sz="4" w:space="0" w:color="000000"/>
            </w:tcBorders>
          </w:tcPr>
          <w:p w14:paraId="456B4E0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44 000,00 zł</w:t>
            </w:r>
          </w:p>
        </w:tc>
        <w:tc>
          <w:tcPr>
            <w:tcW w:w="1701" w:type="dxa"/>
            <w:tcBorders>
              <w:top w:val="single" w:sz="4" w:space="0" w:color="000000"/>
              <w:left w:val="single" w:sz="4" w:space="0" w:color="000000"/>
              <w:bottom w:val="single" w:sz="4" w:space="0" w:color="000000"/>
              <w:right w:val="single" w:sz="4" w:space="0" w:color="000000"/>
            </w:tcBorders>
          </w:tcPr>
          <w:p w14:paraId="409D76C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c>
          <w:tcPr>
            <w:tcW w:w="1701" w:type="dxa"/>
            <w:tcBorders>
              <w:top w:val="single" w:sz="4" w:space="0" w:color="000000"/>
              <w:left w:val="single" w:sz="4" w:space="0" w:color="000000"/>
              <w:bottom w:val="single" w:sz="4" w:space="0" w:color="000000"/>
              <w:right w:val="single" w:sz="4" w:space="0" w:color="000000"/>
            </w:tcBorders>
          </w:tcPr>
          <w:p w14:paraId="73E1888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r>
      <w:tr w:rsidR="00025215" w14:paraId="3AA1B291" w14:textId="77777777">
        <w:trPr>
          <w:trHeight w:val="20"/>
        </w:trPr>
        <w:tc>
          <w:tcPr>
            <w:tcW w:w="3403" w:type="dxa"/>
            <w:gridSpan w:val="2"/>
            <w:tcBorders>
              <w:top w:val="single" w:sz="4" w:space="0" w:color="000000"/>
              <w:left w:val="single" w:sz="4" w:space="0" w:color="000000"/>
              <w:bottom w:val="single" w:sz="4" w:space="0" w:color="000000"/>
              <w:right w:val="single" w:sz="4" w:space="0" w:color="000000"/>
            </w:tcBorders>
          </w:tcPr>
          <w:p w14:paraId="566A077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b/>
                <w:color w:val="000000"/>
                <w:szCs w:val="20"/>
                <w:shd w:val="clear" w:color="auto" w:fill="FFFFFF"/>
                <w:lang w:val="x-none" w:eastAsia="en-US" w:bidi="ar-SA"/>
              </w:rPr>
              <w:t>SUMA</w:t>
            </w:r>
          </w:p>
        </w:tc>
        <w:tc>
          <w:tcPr>
            <w:tcW w:w="1559" w:type="dxa"/>
            <w:tcBorders>
              <w:top w:val="single" w:sz="4" w:space="0" w:color="000000"/>
              <w:left w:val="single" w:sz="4" w:space="0" w:color="000000"/>
              <w:bottom w:val="single" w:sz="4" w:space="0" w:color="000000"/>
              <w:right w:val="single" w:sz="4" w:space="0" w:color="000000"/>
            </w:tcBorders>
          </w:tcPr>
          <w:p w14:paraId="3CAD652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color w:val="000000"/>
                <w:szCs w:val="20"/>
                <w:shd w:val="clear" w:color="auto" w:fill="FFFFFF"/>
                <w:lang w:val="x-none" w:eastAsia="en-US" w:bidi="ar-SA"/>
              </w:rPr>
              <w:t> </w:t>
            </w:r>
          </w:p>
        </w:tc>
        <w:tc>
          <w:tcPr>
            <w:tcW w:w="1843" w:type="dxa"/>
            <w:tcBorders>
              <w:top w:val="single" w:sz="4" w:space="0" w:color="000000"/>
              <w:left w:val="single" w:sz="4" w:space="0" w:color="000000"/>
              <w:bottom w:val="single" w:sz="4" w:space="0" w:color="000000"/>
              <w:right w:val="single" w:sz="4" w:space="0" w:color="000000"/>
            </w:tcBorders>
          </w:tcPr>
          <w:p w14:paraId="630E6BD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  10 622 194,40 zł </w:t>
            </w:r>
          </w:p>
        </w:tc>
        <w:tc>
          <w:tcPr>
            <w:tcW w:w="1701" w:type="dxa"/>
            <w:tcBorders>
              <w:top w:val="single" w:sz="4" w:space="0" w:color="000000"/>
              <w:left w:val="single" w:sz="4" w:space="0" w:color="000000"/>
              <w:bottom w:val="single" w:sz="4" w:space="0" w:color="000000"/>
              <w:right w:val="single" w:sz="4" w:space="0" w:color="000000"/>
            </w:tcBorders>
          </w:tcPr>
          <w:p w14:paraId="3B4C462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2 925 191,93 zł </w:t>
            </w:r>
          </w:p>
        </w:tc>
        <w:tc>
          <w:tcPr>
            <w:tcW w:w="1701" w:type="dxa"/>
            <w:tcBorders>
              <w:top w:val="single" w:sz="4" w:space="0" w:color="000000"/>
              <w:left w:val="single" w:sz="4" w:space="0" w:color="000000"/>
              <w:bottom w:val="single" w:sz="4" w:space="0" w:color="000000"/>
              <w:right w:val="single" w:sz="4" w:space="0" w:color="000000"/>
            </w:tcBorders>
          </w:tcPr>
          <w:p w14:paraId="782B928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 xml:space="preserve"> 2 925 191,93 zł </w:t>
            </w:r>
          </w:p>
        </w:tc>
      </w:tr>
    </w:tbl>
    <w:p w14:paraId="684C370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Źródło: Opracowanie własne.</w:t>
      </w:r>
    </w:p>
    <w:p w14:paraId="4EE7AC8F" w14:textId="77777777" w:rsidR="00025215" w:rsidRDefault="000252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p>
    <w:p w14:paraId="28D3B97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2. Wydatki</w:t>
      </w:r>
    </w:p>
    <w:p w14:paraId="5D7E3FE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Prognozy wydatków Gminy Barwice dokonano w podziale na kategorie wydatków bieżących i wydatków majątkowych.</w:t>
      </w:r>
    </w:p>
    <w:p w14:paraId="4F66539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2.1. Wydatki bieżące</w:t>
      </w:r>
    </w:p>
    <w:p w14:paraId="23A0A29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Poziom prognozowanych wydatków bieżących zdeterminowany jest zakresem realizowanych zadań oraz możliwościami finansowymi. Priorytetem w zakresie planowania wydatków było zapewnienie odpowiednich środków na utrzymanie dotychczasowego zakresu i poziomu usług świadczonych na rzecz mieszkańców. Wydatki bieżące prognozowano w podziale na:</w:t>
      </w:r>
    </w:p>
    <w:p w14:paraId="648953B0" w14:textId="77777777" w:rsidR="00025215" w:rsidRDefault="00000000">
      <w:pPr>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wynagrodzenia i składki od nich naliczane;</w:t>
      </w:r>
    </w:p>
    <w:p w14:paraId="035C7DED" w14:textId="77777777" w:rsidR="00025215" w:rsidRDefault="00000000">
      <w:pPr>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wydatki związane z obsługą zadłużenia, w tym odsetki i dyskonto;</w:t>
      </w:r>
    </w:p>
    <w:p w14:paraId="0E57B1A9" w14:textId="77777777" w:rsidR="00025215" w:rsidRDefault="00000000">
      <w:pPr>
        <w:numPr>
          <w:ilvl w:val="0"/>
          <w:numId w:val="4"/>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lastRenderedPageBreak/>
        <w:t>pozostałe wydatki bieżące.</w:t>
      </w:r>
    </w:p>
    <w:p w14:paraId="55475B9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Uwzględniając dotychczasowe kształtowanie się wydatków budżetu Gminy Barwice oraz przewidywania na następne lata, w poszczególnych kategoriach wydatków bieżących posłużono się metodą indeksacji wartości bazowych o odpowiednio przypisany dla każdej kategorii budżetowej wskaźnik makroekonomiczny. Szczegóły przedstawiono w tabeli poniżej.</w:t>
      </w:r>
    </w:p>
    <w:p w14:paraId="2D91765D" w14:textId="77777777" w:rsidR="00025215" w:rsidRDefault="000252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p>
    <w:p w14:paraId="4076A4B4" w14:textId="77777777" w:rsidR="00025215" w:rsidRDefault="000252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p>
    <w:p w14:paraId="22995BD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Wagi dla danych makroekonomicznych przyjęte do wyliczeń prognozy wydatków bieżących</w:t>
      </w:r>
    </w:p>
    <w:tbl>
      <w:tblPr>
        <w:tblW w:w="0" w:type="auto"/>
        <w:tblInd w:w="-5" w:type="dxa"/>
        <w:tblLayout w:type="fixed"/>
        <w:tblCellMar>
          <w:top w:w="19" w:type="dxa"/>
          <w:left w:w="68" w:type="dxa"/>
          <w:bottom w:w="19" w:type="dxa"/>
          <w:right w:w="68" w:type="dxa"/>
        </w:tblCellMar>
        <w:tblLook w:val="04A0" w:firstRow="1" w:lastRow="0" w:firstColumn="1" w:lastColumn="0" w:noHBand="0" w:noVBand="1"/>
      </w:tblPr>
      <w:tblGrid>
        <w:gridCol w:w="3888"/>
        <w:gridCol w:w="1296"/>
        <w:gridCol w:w="1296"/>
        <w:gridCol w:w="1296"/>
        <w:gridCol w:w="1296"/>
      </w:tblGrid>
      <w:tr w:rsidR="00025215" w14:paraId="3395AFA0" w14:textId="77777777">
        <w:trPr>
          <w:tblHeader/>
        </w:trPr>
        <w:tc>
          <w:tcPr>
            <w:tcW w:w="3888" w:type="dxa"/>
            <w:tcBorders>
              <w:top w:val="single" w:sz="4" w:space="0" w:color="000000"/>
              <w:left w:val="single" w:sz="4" w:space="0" w:color="000000"/>
              <w:bottom w:val="single" w:sz="4" w:space="0" w:color="000000"/>
              <w:right w:val="single" w:sz="4" w:space="0" w:color="000000"/>
            </w:tcBorders>
            <w:vAlign w:val="center"/>
          </w:tcPr>
          <w:p w14:paraId="706527C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Wyszczególnienie</w:t>
            </w:r>
          </w:p>
        </w:tc>
        <w:tc>
          <w:tcPr>
            <w:tcW w:w="1296" w:type="dxa"/>
            <w:tcBorders>
              <w:top w:val="single" w:sz="4" w:space="0" w:color="000000"/>
              <w:left w:val="single" w:sz="4" w:space="0" w:color="000000"/>
              <w:bottom w:val="single" w:sz="4" w:space="0" w:color="000000"/>
              <w:right w:val="single" w:sz="4" w:space="0" w:color="000000"/>
            </w:tcBorders>
            <w:vAlign w:val="center"/>
          </w:tcPr>
          <w:p w14:paraId="73B349D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Lata</w:t>
            </w:r>
          </w:p>
        </w:tc>
        <w:tc>
          <w:tcPr>
            <w:tcW w:w="1296" w:type="dxa"/>
            <w:tcBorders>
              <w:top w:val="single" w:sz="4" w:space="0" w:color="000000"/>
              <w:left w:val="single" w:sz="4" w:space="0" w:color="000000"/>
              <w:bottom w:val="single" w:sz="4" w:space="0" w:color="000000"/>
              <w:right w:val="single" w:sz="4" w:space="0" w:color="000000"/>
            </w:tcBorders>
            <w:vAlign w:val="center"/>
          </w:tcPr>
          <w:p w14:paraId="4023B90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Dynamika realna PKB</w:t>
            </w:r>
          </w:p>
        </w:tc>
        <w:tc>
          <w:tcPr>
            <w:tcW w:w="1296" w:type="dxa"/>
            <w:tcBorders>
              <w:top w:val="single" w:sz="4" w:space="0" w:color="000000"/>
              <w:left w:val="single" w:sz="4" w:space="0" w:color="000000"/>
              <w:bottom w:val="single" w:sz="4" w:space="0" w:color="000000"/>
              <w:right w:val="single" w:sz="4" w:space="0" w:color="000000"/>
            </w:tcBorders>
            <w:vAlign w:val="center"/>
          </w:tcPr>
          <w:p w14:paraId="357D52B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Dynamika średnioroczna inflacji (CPI)</w:t>
            </w:r>
          </w:p>
        </w:tc>
        <w:tc>
          <w:tcPr>
            <w:tcW w:w="1296" w:type="dxa"/>
            <w:tcBorders>
              <w:top w:val="single" w:sz="4" w:space="0" w:color="000000"/>
              <w:left w:val="single" w:sz="4" w:space="0" w:color="000000"/>
              <w:bottom w:val="single" w:sz="4" w:space="0" w:color="000000"/>
              <w:right w:val="single" w:sz="4" w:space="0" w:color="000000"/>
            </w:tcBorders>
            <w:vAlign w:val="center"/>
          </w:tcPr>
          <w:p w14:paraId="23DB6A9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Dynamika realnego wynagrodzenia brutto w gospodarce narodowej</w:t>
            </w:r>
          </w:p>
        </w:tc>
      </w:tr>
      <w:tr w:rsidR="00025215" w14:paraId="02CBAEAE" w14:textId="77777777">
        <w:tc>
          <w:tcPr>
            <w:tcW w:w="3888" w:type="dxa"/>
            <w:tcBorders>
              <w:top w:val="single" w:sz="4" w:space="0" w:color="000000"/>
              <w:left w:val="single" w:sz="4" w:space="0" w:color="000000"/>
              <w:bottom w:val="single" w:sz="4" w:space="0" w:color="000000"/>
              <w:right w:val="single" w:sz="4" w:space="0" w:color="000000"/>
            </w:tcBorders>
            <w:vAlign w:val="center"/>
          </w:tcPr>
          <w:p w14:paraId="107F558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wynagrodzenia i pochodne</w:t>
            </w:r>
          </w:p>
        </w:tc>
        <w:tc>
          <w:tcPr>
            <w:tcW w:w="1296" w:type="dxa"/>
            <w:tcBorders>
              <w:top w:val="single" w:sz="4" w:space="0" w:color="000000"/>
              <w:left w:val="single" w:sz="4" w:space="0" w:color="000000"/>
              <w:bottom w:val="single" w:sz="4" w:space="0" w:color="000000"/>
              <w:right w:val="single" w:sz="4" w:space="0" w:color="000000"/>
            </w:tcBorders>
            <w:vAlign w:val="center"/>
          </w:tcPr>
          <w:p w14:paraId="0000218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2027-2035</w:t>
            </w:r>
          </w:p>
        </w:tc>
        <w:tc>
          <w:tcPr>
            <w:tcW w:w="1296" w:type="dxa"/>
            <w:tcBorders>
              <w:top w:val="single" w:sz="4" w:space="0" w:color="000000"/>
              <w:left w:val="single" w:sz="4" w:space="0" w:color="000000"/>
              <w:bottom w:val="single" w:sz="4" w:space="0" w:color="000000"/>
              <w:right w:val="single" w:sz="4" w:space="0" w:color="000000"/>
            </w:tcBorders>
            <w:vAlign w:val="center"/>
          </w:tcPr>
          <w:p w14:paraId="20135F4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c>
          <w:tcPr>
            <w:tcW w:w="1296" w:type="dxa"/>
            <w:tcBorders>
              <w:top w:val="single" w:sz="4" w:space="0" w:color="000000"/>
              <w:left w:val="single" w:sz="4" w:space="0" w:color="000000"/>
              <w:bottom w:val="single" w:sz="4" w:space="0" w:color="000000"/>
              <w:right w:val="single" w:sz="4" w:space="0" w:color="000000"/>
            </w:tcBorders>
            <w:vAlign w:val="center"/>
          </w:tcPr>
          <w:p w14:paraId="223B372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70,00%</w:t>
            </w:r>
          </w:p>
        </w:tc>
        <w:tc>
          <w:tcPr>
            <w:tcW w:w="1296" w:type="dxa"/>
            <w:tcBorders>
              <w:top w:val="single" w:sz="4" w:space="0" w:color="000000"/>
              <w:left w:val="single" w:sz="4" w:space="0" w:color="000000"/>
              <w:bottom w:val="single" w:sz="4" w:space="0" w:color="000000"/>
              <w:right w:val="single" w:sz="4" w:space="0" w:color="000000"/>
            </w:tcBorders>
            <w:vAlign w:val="center"/>
          </w:tcPr>
          <w:p w14:paraId="54C0C82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30,00%</w:t>
            </w:r>
          </w:p>
        </w:tc>
      </w:tr>
      <w:tr w:rsidR="00025215" w14:paraId="43F6CF4D" w14:textId="77777777">
        <w:tc>
          <w:tcPr>
            <w:tcW w:w="3888" w:type="dxa"/>
            <w:tcBorders>
              <w:top w:val="single" w:sz="4" w:space="0" w:color="000000"/>
              <w:left w:val="single" w:sz="4" w:space="0" w:color="000000"/>
              <w:bottom w:val="single" w:sz="4" w:space="0" w:color="000000"/>
              <w:right w:val="single" w:sz="4" w:space="0" w:color="000000"/>
            </w:tcBorders>
            <w:vAlign w:val="center"/>
          </w:tcPr>
          <w:p w14:paraId="5AF8FE4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inne</w:t>
            </w:r>
          </w:p>
        </w:tc>
        <w:tc>
          <w:tcPr>
            <w:tcW w:w="1296" w:type="dxa"/>
            <w:tcBorders>
              <w:top w:val="single" w:sz="4" w:space="0" w:color="000000"/>
              <w:left w:val="single" w:sz="4" w:space="0" w:color="000000"/>
              <w:bottom w:val="single" w:sz="4" w:space="0" w:color="000000"/>
              <w:right w:val="single" w:sz="4" w:space="0" w:color="000000"/>
            </w:tcBorders>
            <w:vAlign w:val="center"/>
          </w:tcPr>
          <w:p w14:paraId="1D3F1AE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color w:val="000000"/>
                <w:szCs w:val="20"/>
                <w:shd w:val="clear" w:color="auto" w:fill="FFFFFF"/>
                <w:lang w:val="x-none" w:eastAsia="en-US" w:bidi="ar-SA"/>
              </w:rPr>
              <w:t>2027-2035</w:t>
            </w:r>
          </w:p>
        </w:tc>
        <w:tc>
          <w:tcPr>
            <w:tcW w:w="1296" w:type="dxa"/>
            <w:tcBorders>
              <w:top w:val="single" w:sz="4" w:space="0" w:color="000000"/>
              <w:left w:val="single" w:sz="4" w:space="0" w:color="000000"/>
              <w:bottom w:val="single" w:sz="4" w:space="0" w:color="000000"/>
              <w:right w:val="single" w:sz="4" w:space="0" w:color="000000"/>
            </w:tcBorders>
            <w:vAlign w:val="center"/>
          </w:tcPr>
          <w:p w14:paraId="18F7A9C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c>
          <w:tcPr>
            <w:tcW w:w="1296" w:type="dxa"/>
            <w:tcBorders>
              <w:top w:val="single" w:sz="4" w:space="0" w:color="000000"/>
              <w:left w:val="single" w:sz="4" w:space="0" w:color="000000"/>
              <w:bottom w:val="single" w:sz="4" w:space="0" w:color="000000"/>
              <w:right w:val="single" w:sz="4" w:space="0" w:color="000000"/>
            </w:tcBorders>
            <w:vAlign w:val="center"/>
          </w:tcPr>
          <w:p w14:paraId="7038B79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100,00%</w:t>
            </w:r>
          </w:p>
        </w:tc>
        <w:tc>
          <w:tcPr>
            <w:tcW w:w="1296" w:type="dxa"/>
            <w:tcBorders>
              <w:top w:val="single" w:sz="4" w:space="0" w:color="000000"/>
              <w:left w:val="single" w:sz="4" w:space="0" w:color="000000"/>
              <w:bottom w:val="single" w:sz="4" w:space="0" w:color="000000"/>
              <w:right w:val="single" w:sz="4" w:space="0" w:color="000000"/>
            </w:tcBorders>
            <w:vAlign w:val="center"/>
          </w:tcPr>
          <w:p w14:paraId="4AE8119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w:t>
            </w:r>
          </w:p>
        </w:tc>
      </w:tr>
    </w:tbl>
    <w:p w14:paraId="6E7B9ED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Źródło: Opracowanie własne.</w:t>
      </w:r>
    </w:p>
    <w:p w14:paraId="17890D66"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Wynagrodzenia i pochodne od wynagrodzeń</w:t>
      </w:r>
    </w:p>
    <w:p w14:paraId="7FD3C88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Zgodnie z założeniami przyjętymi przy prognozie dochodów, dla wydatków bieżących w roku 2026 przyjęto wartości wynikające z projektu budżetu. W 2026 r. w budżecie Gminy Barwice wydatki na wynagrodzenia pochodne od wynagrodzeń zabezpieczono w wysokości 22 380 028,88 zł, co stanowi zmianę w stosunku do przewidywanego wykonania na koniec 2025 r. o kwotę -349 540,36 zł. W latach 2027-2035 dokonano indeksacji wydatków na wynagrodzenia i pochodne od wynagrodzeń w oparciu o wagi wskaźników makroekonomicznych, zgodnie z wartościami przedstawionymi w tabeli powyżej.</w:t>
      </w:r>
    </w:p>
    <w:p w14:paraId="7AC2133A"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Poręczenia i gwarancje</w:t>
      </w:r>
    </w:p>
    <w:p w14:paraId="02688CE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okresie prognozy Gmina Barwice nie planuje wydatków z tytułu poręczeń i gwarancji.</w:t>
      </w:r>
    </w:p>
    <w:p w14:paraId="7FF19AD5"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Odsetki i dyskonto</w:t>
      </w:r>
    </w:p>
    <w:p w14:paraId="72CDCA5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Wydatki na obsługę długu skalkulowano w oparciu o obowiązujące stawki WIBOR jak również warunki wynikające z zawartych umów (w przypadku zobowiązań historycznych). Zgodnie z aktualną projekcją Narodowego Banku Polskiego, inflacja CPI będzie systematycznie spadać, powracając trwale do przedziału odchyleń od celu inflacyjnego (1,5%-3,5%) w pierwszym kwartale 2026 roku.</w:t>
      </w:r>
    </w:p>
    <w:p w14:paraId="5BD7C71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Prognoza na lata po 2026 r. jest oparta na scenariuszu stabilnego rozwoju makroekonomicznego Polski. Jako, że stawka WIBOR jest ściśle skorelowana ze stopami procentowymi NBP oraz ogólną sytuacją na rynku międzybankowym, przyjęto, że od 2027 roku do dalszych lat prognozy, dla celów kalkulacyjnych przyjęto stałą stawkę WIBOR na poziomie 3,5%. Jest to poziom adekwatny do prognozowanego środowiska makroekonomicznego, w którym inflacja jest pod kontrolą, a gospodarka rozwija się w sposób zrównoważony. To założenie pozwala na stabilną i przewidywalną prognozę kosztów obsługi długu w długim terminie.</w:t>
      </w:r>
    </w:p>
    <w:p w14:paraId="7FFE923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Dodatkowo, w prognozie WPF uwzględniono również koszty obsługi zobowiązania planowanego do zaciągnięcia.</w:t>
      </w:r>
    </w:p>
    <w:p w14:paraId="643BB998"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Pozostałe wydatki bieżące</w:t>
      </w:r>
    </w:p>
    <w:p w14:paraId="624BDAD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prognozie WPF pozostałe wydatki bieżące zostały skalkulowane w oparciu o indeksację o wskaźnik inflacji, zgodnie z założeniami przedstawionymi w tabeli powyżej.</w:t>
      </w:r>
    </w:p>
    <w:p w14:paraId="1317C6D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2.2. Wydatki majątkowe</w:t>
      </w:r>
    </w:p>
    <w:p w14:paraId="12342AA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Wydatki majątkowe obejmują przede wszystkim przedsięwzięcia inwestycyjne, które ujęto w załączniku nr 2 do Wieloletniej Prognozy Finansowej Gminy Barwice na lata 2026-2035.</w:t>
      </w:r>
    </w:p>
    <w:p w14:paraId="76552EDE"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lastRenderedPageBreak/>
        <w:t>3. Wynik budżetu</w:t>
      </w:r>
    </w:p>
    <w:p w14:paraId="3CF3F18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Wynik budżetu w prognozowanym okresie jest ściśle powiązany z przyjętymi założeniami do prognozy dochodów i wydatków.</w:t>
      </w:r>
    </w:p>
    <w:p w14:paraId="7586DEF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budżecie na 2026 r. zaplanowano ujemną różnicę pomiędzy dochodami i wydatkami budżetowymi. Wynik budżetu planuje się na poziomie -2 269 968,00 zł, a jego pokrycie planuje się z:</w:t>
      </w:r>
    </w:p>
    <w:p w14:paraId="52250977" w14:textId="77777777" w:rsidR="00025215" w:rsidRDefault="00000000">
      <w:pPr>
        <w:numPr>
          <w:ilvl w:val="0"/>
          <w:numId w:val="5"/>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kredytów, pożyczek lub papierów wartościowych – 1 616 668,00 zł;</w:t>
      </w:r>
    </w:p>
    <w:p w14:paraId="71E902C1" w14:textId="77777777" w:rsidR="00025215" w:rsidRDefault="00000000">
      <w:pPr>
        <w:numPr>
          <w:ilvl w:val="0"/>
          <w:numId w:val="5"/>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wolnych środków – 653 300,00 zł;</w:t>
      </w:r>
    </w:p>
    <w:p w14:paraId="131B8ED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Fakt prognozowania w oparciu o dane makroekonomiczne o niewielkiej zmienności powoduje zrównoważony i stabilny wzrost dochodów oraz wydatków bieżących, któremu można przypisać cechy statystyczne.</w:t>
      </w:r>
    </w:p>
    <w:p w14:paraId="23448BB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Wynik budżetu Gminy Barwice</w:t>
      </w:r>
    </w:p>
    <w:tbl>
      <w:tblPr>
        <w:tblW w:w="0" w:type="auto"/>
        <w:tblInd w:w="-5" w:type="dxa"/>
        <w:tblLayout w:type="fixed"/>
        <w:tblCellMar>
          <w:top w:w="19" w:type="dxa"/>
          <w:left w:w="68" w:type="dxa"/>
          <w:bottom w:w="19" w:type="dxa"/>
          <w:right w:w="68" w:type="dxa"/>
        </w:tblCellMar>
        <w:tblLook w:val="04A0" w:firstRow="1" w:lastRow="0" w:firstColumn="1" w:lastColumn="0" w:noHBand="0" w:noVBand="1"/>
      </w:tblPr>
      <w:tblGrid>
        <w:gridCol w:w="907"/>
        <w:gridCol w:w="2722"/>
        <w:gridCol w:w="2722"/>
        <w:gridCol w:w="2721"/>
      </w:tblGrid>
      <w:tr w:rsidR="00025215" w14:paraId="092AABA1" w14:textId="77777777">
        <w:trPr>
          <w:tblHeader/>
        </w:trPr>
        <w:tc>
          <w:tcPr>
            <w:tcW w:w="907" w:type="dxa"/>
            <w:tcBorders>
              <w:top w:val="single" w:sz="4" w:space="0" w:color="000000"/>
              <w:left w:val="single" w:sz="4" w:space="0" w:color="000000"/>
              <w:bottom w:val="single" w:sz="4" w:space="0" w:color="000000"/>
              <w:right w:val="single" w:sz="4" w:space="0" w:color="000000"/>
            </w:tcBorders>
            <w:vAlign w:val="center"/>
          </w:tcPr>
          <w:p w14:paraId="17B1377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Rok</w:t>
            </w:r>
          </w:p>
        </w:tc>
        <w:tc>
          <w:tcPr>
            <w:tcW w:w="2722" w:type="dxa"/>
            <w:tcBorders>
              <w:top w:val="single" w:sz="4" w:space="0" w:color="000000"/>
              <w:left w:val="single" w:sz="4" w:space="0" w:color="000000"/>
              <w:bottom w:val="single" w:sz="4" w:space="0" w:color="000000"/>
              <w:right w:val="single" w:sz="4" w:space="0" w:color="000000"/>
            </w:tcBorders>
            <w:vAlign w:val="center"/>
          </w:tcPr>
          <w:p w14:paraId="04A8878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Dochody [zł]</w:t>
            </w:r>
          </w:p>
        </w:tc>
        <w:tc>
          <w:tcPr>
            <w:tcW w:w="2722" w:type="dxa"/>
            <w:tcBorders>
              <w:top w:val="single" w:sz="4" w:space="0" w:color="000000"/>
              <w:left w:val="single" w:sz="4" w:space="0" w:color="000000"/>
              <w:bottom w:val="single" w:sz="4" w:space="0" w:color="000000"/>
              <w:right w:val="single" w:sz="4" w:space="0" w:color="000000"/>
            </w:tcBorders>
            <w:vAlign w:val="center"/>
          </w:tcPr>
          <w:p w14:paraId="5062FBB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Wydatki [zł]</w:t>
            </w:r>
          </w:p>
        </w:tc>
        <w:tc>
          <w:tcPr>
            <w:tcW w:w="2721" w:type="dxa"/>
            <w:tcBorders>
              <w:top w:val="single" w:sz="4" w:space="0" w:color="000000"/>
              <w:left w:val="single" w:sz="4" w:space="0" w:color="000000"/>
              <w:bottom w:val="single" w:sz="4" w:space="0" w:color="000000"/>
              <w:right w:val="single" w:sz="4" w:space="0" w:color="000000"/>
            </w:tcBorders>
            <w:vAlign w:val="center"/>
          </w:tcPr>
          <w:p w14:paraId="00604B0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Wynik budżetu [zł]</w:t>
            </w:r>
          </w:p>
        </w:tc>
      </w:tr>
      <w:tr w:rsidR="00025215" w14:paraId="42B70AF6"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4506E46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2026</w:t>
            </w:r>
          </w:p>
        </w:tc>
        <w:tc>
          <w:tcPr>
            <w:tcW w:w="2722" w:type="dxa"/>
            <w:tcBorders>
              <w:top w:val="single" w:sz="4" w:space="0" w:color="000000"/>
              <w:left w:val="single" w:sz="4" w:space="0" w:color="000000"/>
              <w:bottom w:val="single" w:sz="4" w:space="0" w:color="000000"/>
              <w:right w:val="single" w:sz="4" w:space="0" w:color="000000"/>
            </w:tcBorders>
            <w:vAlign w:val="center"/>
          </w:tcPr>
          <w:p w14:paraId="347626D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67 577 114,40</w:t>
            </w:r>
          </w:p>
        </w:tc>
        <w:tc>
          <w:tcPr>
            <w:tcW w:w="2722" w:type="dxa"/>
            <w:tcBorders>
              <w:top w:val="single" w:sz="4" w:space="0" w:color="000000"/>
              <w:left w:val="single" w:sz="4" w:space="0" w:color="000000"/>
              <w:bottom w:val="single" w:sz="4" w:space="0" w:color="000000"/>
              <w:right w:val="single" w:sz="4" w:space="0" w:color="000000"/>
            </w:tcBorders>
            <w:vAlign w:val="center"/>
          </w:tcPr>
          <w:p w14:paraId="33BDF82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69 847 082,40</w:t>
            </w:r>
          </w:p>
        </w:tc>
        <w:tc>
          <w:tcPr>
            <w:tcW w:w="2721" w:type="dxa"/>
            <w:tcBorders>
              <w:top w:val="single" w:sz="4" w:space="0" w:color="000000"/>
              <w:left w:val="single" w:sz="4" w:space="0" w:color="000000"/>
              <w:bottom w:val="single" w:sz="4" w:space="0" w:color="000000"/>
              <w:right w:val="single" w:sz="4" w:space="0" w:color="000000"/>
            </w:tcBorders>
            <w:vAlign w:val="center"/>
          </w:tcPr>
          <w:p w14:paraId="19E6B4E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-2 269 968,00</w:t>
            </w:r>
          </w:p>
        </w:tc>
      </w:tr>
      <w:tr w:rsidR="00025215" w14:paraId="38FEFEF6"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032C61A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2027</w:t>
            </w:r>
          </w:p>
        </w:tc>
        <w:tc>
          <w:tcPr>
            <w:tcW w:w="2722" w:type="dxa"/>
            <w:tcBorders>
              <w:top w:val="single" w:sz="4" w:space="0" w:color="000000"/>
              <w:left w:val="single" w:sz="4" w:space="0" w:color="000000"/>
              <w:bottom w:val="single" w:sz="4" w:space="0" w:color="000000"/>
              <w:right w:val="single" w:sz="4" w:space="0" w:color="000000"/>
            </w:tcBorders>
            <w:vAlign w:val="center"/>
          </w:tcPr>
          <w:p w14:paraId="58ABE95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60 771 023,93</w:t>
            </w:r>
          </w:p>
        </w:tc>
        <w:tc>
          <w:tcPr>
            <w:tcW w:w="2722" w:type="dxa"/>
            <w:tcBorders>
              <w:top w:val="single" w:sz="4" w:space="0" w:color="000000"/>
              <w:left w:val="single" w:sz="4" w:space="0" w:color="000000"/>
              <w:bottom w:val="single" w:sz="4" w:space="0" w:color="000000"/>
              <w:right w:val="single" w:sz="4" w:space="0" w:color="000000"/>
            </w:tcBorders>
            <w:vAlign w:val="center"/>
          </w:tcPr>
          <w:p w14:paraId="5622762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59 867 691,93</w:t>
            </w:r>
          </w:p>
        </w:tc>
        <w:tc>
          <w:tcPr>
            <w:tcW w:w="2721" w:type="dxa"/>
            <w:tcBorders>
              <w:top w:val="single" w:sz="4" w:space="0" w:color="000000"/>
              <w:left w:val="single" w:sz="4" w:space="0" w:color="000000"/>
              <w:bottom w:val="single" w:sz="4" w:space="0" w:color="000000"/>
              <w:right w:val="single" w:sz="4" w:space="0" w:color="000000"/>
            </w:tcBorders>
            <w:vAlign w:val="center"/>
          </w:tcPr>
          <w:p w14:paraId="031ADF8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903 332,00</w:t>
            </w:r>
          </w:p>
        </w:tc>
      </w:tr>
      <w:tr w:rsidR="00025215" w14:paraId="7C303B17"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2987FBF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2028</w:t>
            </w:r>
          </w:p>
        </w:tc>
        <w:tc>
          <w:tcPr>
            <w:tcW w:w="2722" w:type="dxa"/>
            <w:tcBorders>
              <w:top w:val="single" w:sz="4" w:space="0" w:color="000000"/>
              <w:left w:val="single" w:sz="4" w:space="0" w:color="000000"/>
              <w:bottom w:val="single" w:sz="4" w:space="0" w:color="000000"/>
              <w:right w:val="single" w:sz="4" w:space="0" w:color="000000"/>
            </w:tcBorders>
            <w:vAlign w:val="center"/>
          </w:tcPr>
          <w:p w14:paraId="60D8E52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62 234 052,33</w:t>
            </w:r>
          </w:p>
        </w:tc>
        <w:tc>
          <w:tcPr>
            <w:tcW w:w="2722" w:type="dxa"/>
            <w:tcBorders>
              <w:top w:val="single" w:sz="4" w:space="0" w:color="000000"/>
              <w:left w:val="single" w:sz="4" w:space="0" w:color="000000"/>
              <w:bottom w:val="single" w:sz="4" w:space="0" w:color="000000"/>
              <w:right w:val="single" w:sz="4" w:space="0" w:color="000000"/>
            </w:tcBorders>
            <w:vAlign w:val="center"/>
          </w:tcPr>
          <w:p w14:paraId="7BDAECA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61 397 367,33</w:t>
            </w:r>
          </w:p>
        </w:tc>
        <w:tc>
          <w:tcPr>
            <w:tcW w:w="2721" w:type="dxa"/>
            <w:tcBorders>
              <w:top w:val="single" w:sz="4" w:space="0" w:color="000000"/>
              <w:left w:val="single" w:sz="4" w:space="0" w:color="000000"/>
              <w:bottom w:val="single" w:sz="4" w:space="0" w:color="000000"/>
              <w:right w:val="single" w:sz="4" w:space="0" w:color="000000"/>
            </w:tcBorders>
            <w:vAlign w:val="center"/>
          </w:tcPr>
          <w:p w14:paraId="18B53EA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836 685,00</w:t>
            </w:r>
          </w:p>
        </w:tc>
      </w:tr>
      <w:tr w:rsidR="00025215" w14:paraId="3717ACA1"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6157DFA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2029</w:t>
            </w:r>
          </w:p>
        </w:tc>
        <w:tc>
          <w:tcPr>
            <w:tcW w:w="2722" w:type="dxa"/>
            <w:tcBorders>
              <w:top w:val="single" w:sz="4" w:space="0" w:color="000000"/>
              <w:left w:val="single" w:sz="4" w:space="0" w:color="000000"/>
              <w:bottom w:val="single" w:sz="4" w:space="0" w:color="000000"/>
              <w:right w:val="single" w:sz="4" w:space="0" w:color="000000"/>
            </w:tcBorders>
            <w:vAlign w:val="center"/>
          </w:tcPr>
          <w:p w14:paraId="032D200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60 661 109,00</w:t>
            </w:r>
          </w:p>
        </w:tc>
        <w:tc>
          <w:tcPr>
            <w:tcW w:w="2722" w:type="dxa"/>
            <w:tcBorders>
              <w:top w:val="single" w:sz="4" w:space="0" w:color="000000"/>
              <w:left w:val="single" w:sz="4" w:space="0" w:color="000000"/>
              <w:bottom w:val="single" w:sz="4" w:space="0" w:color="000000"/>
              <w:right w:val="single" w:sz="4" w:space="0" w:color="000000"/>
            </w:tcBorders>
            <w:vAlign w:val="center"/>
          </w:tcPr>
          <w:p w14:paraId="7531A19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59 891 109,00</w:t>
            </w:r>
          </w:p>
        </w:tc>
        <w:tc>
          <w:tcPr>
            <w:tcW w:w="2721" w:type="dxa"/>
            <w:tcBorders>
              <w:top w:val="single" w:sz="4" w:space="0" w:color="000000"/>
              <w:left w:val="single" w:sz="4" w:space="0" w:color="000000"/>
              <w:bottom w:val="single" w:sz="4" w:space="0" w:color="000000"/>
              <w:right w:val="single" w:sz="4" w:space="0" w:color="000000"/>
            </w:tcBorders>
            <w:vAlign w:val="center"/>
          </w:tcPr>
          <w:p w14:paraId="0C125A1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770 000,00</w:t>
            </w:r>
          </w:p>
        </w:tc>
      </w:tr>
      <w:tr w:rsidR="00025215" w14:paraId="1A3E867E"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224668C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2030</w:t>
            </w:r>
          </w:p>
        </w:tc>
        <w:tc>
          <w:tcPr>
            <w:tcW w:w="2722" w:type="dxa"/>
            <w:tcBorders>
              <w:top w:val="single" w:sz="4" w:space="0" w:color="000000"/>
              <w:left w:val="single" w:sz="4" w:space="0" w:color="000000"/>
              <w:bottom w:val="single" w:sz="4" w:space="0" w:color="000000"/>
              <w:right w:val="single" w:sz="4" w:space="0" w:color="000000"/>
            </w:tcBorders>
            <w:vAlign w:val="center"/>
          </w:tcPr>
          <w:p w14:paraId="022DFD9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62 298 959,00</w:t>
            </w:r>
          </w:p>
        </w:tc>
        <w:tc>
          <w:tcPr>
            <w:tcW w:w="2722" w:type="dxa"/>
            <w:tcBorders>
              <w:top w:val="single" w:sz="4" w:space="0" w:color="000000"/>
              <w:left w:val="single" w:sz="4" w:space="0" w:color="000000"/>
              <w:bottom w:val="single" w:sz="4" w:space="0" w:color="000000"/>
              <w:right w:val="single" w:sz="4" w:space="0" w:color="000000"/>
            </w:tcBorders>
            <w:vAlign w:val="center"/>
          </w:tcPr>
          <w:p w14:paraId="39669A9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61 528 959,00</w:t>
            </w:r>
          </w:p>
        </w:tc>
        <w:tc>
          <w:tcPr>
            <w:tcW w:w="2721" w:type="dxa"/>
            <w:tcBorders>
              <w:top w:val="single" w:sz="4" w:space="0" w:color="000000"/>
              <w:left w:val="single" w:sz="4" w:space="0" w:color="000000"/>
              <w:bottom w:val="single" w:sz="4" w:space="0" w:color="000000"/>
              <w:right w:val="single" w:sz="4" w:space="0" w:color="000000"/>
            </w:tcBorders>
            <w:vAlign w:val="center"/>
          </w:tcPr>
          <w:p w14:paraId="3046768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770 000,00</w:t>
            </w:r>
          </w:p>
        </w:tc>
      </w:tr>
      <w:tr w:rsidR="00025215" w14:paraId="2FE50FD0"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6BBA5B0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2031</w:t>
            </w:r>
          </w:p>
        </w:tc>
        <w:tc>
          <w:tcPr>
            <w:tcW w:w="2722" w:type="dxa"/>
            <w:tcBorders>
              <w:top w:val="single" w:sz="4" w:space="0" w:color="000000"/>
              <w:left w:val="single" w:sz="4" w:space="0" w:color="000000"/>
              <w:bottom w:val="single" w:sz="4" w:space="0" w:color="000000"/>
              <w:right w:val="single" w:sz="4" w:space="0" w:color="000000"/>
            </w:tcBorders>
            <w:vAlign w:val="center"/>
          </w:tcPr>
          <w:p w14:paraId="6741F6E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63 856 433,00</w:t>
            </w:r>
          </w:p>
        </w:tc>
        <w:tc>
          <w:tcPr>
            <w:tcW w:w="2722" w:type="dxa"/>
            <w:tcBorders>
              <w:top w:val="single" w:sz="4" w:space="0" w:color="000000"/>
              <w:left w:val="single" w:sz="4" w:space="0" w:color="000000"/>
              <w:bottom w:val="single" w:sz="4" w:space="0" w:color="000000"/>
              <w:right w:val="single" w:sz="4" w:space="0" w:color="000000"/>
            </w:tcBorders>
            <w:vAlign w:val="center"/>
          </w:tcPr>
          <w:p w14:paraId="68AAB98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62 699 433,00</w:t>
            </w:r>
          </w:p>
        </w:tc>
        <w:tc>
          <w:tcPr>
            <w:tcW w:w="2721" w:type="dxa"/>
            <w:tcBorders>
              <w:top w:val="single" w:sz="4" w:space="0" w:color="000000"/>
              <w:left w:val="single" w:sz="4" w:space="0" w:color="000000"/>
              <w:bottom w:val="single" w:sz="4" w:space="0" w:color="000000"/>
              <w:right w:val="single" w:sz="4" w:space="0" w:color="000000"/>
            </w:tcBorders>
            <w:vAlign w:val="center"/>
          </w:tcPr>
          <w:p w14:paraId="789CBBF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1 157 000,00</w:t>
            </w:r>
          </w:p>
        </w:tc>
      </w:tr>
      <w:tr w:rsidR="00025215" w14:paraId="2E53AE23"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019C60E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2032</w:t>
            </w:r>
          </w:p>
        </w:tc>
        <w:tc>
          <w:tcPr>
            <w:tcW w:w="2722" w:type="dxa"/>
            <w:tcBorders>
              <w:top w:val="single" w:sz="4" w:space="0" w:color="000000"/>
              <w:left w:val="single" w:sz="4" w:space="0" w:color="000000"/>
              <w:bottom w:val="single" w:sz="4" w:space="0" w:color="000000"/>
              <w:right w:val="single" w:sz="4" w:space="0" w:color="000000"/>
            </w:tcBorders>
            <w:vAlign w:val="center"/>
          </w:tcPr>
          <w:p w14:paraId="673D41B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65 452 843,00</w:t>
            </w:r>
          </w:p>
        </w:tc>
        <w:tc>
          <w:tcPr>
            <w:tcW w:w="2722" w:type="dxa"/>
            <w:tcBorders>
              <w:top w:val="single" w:sz="4" w:space="0" w:color="000000"/>
              <w:left w:val="single" w:sz="4" w:space="0" w:color="000000"/>
              <w:bottom w:val="single" w:sz="4" w:space="0" w:color="000000"/>
              <w:right w:val="single" w:sz="4" w:space="0" w:color="000000"/>
            </w:tcBorders>
            <w:vAlign w:val="center"/>
          </w:tcPr>
          <w:p w14:paraId="340E3F1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64 053 176,00</w:t>
            </w:r>
          </w:p>
        </w:tc>
        <w:tc>
          <w:tcPr>
            <w:tcW w:w="2721" w:type="dxa"/>
            <w:tcBorders>
              <w:top w:val="single" w:sz="4" w:space="0" w:color="000000"/>
              <w:left w:val="single" w:sz="4" w:space="0" w:color="000000"/>
              <w:bottom w:val="single" w:sz="4" w:space="0" w:color="000000"/>
              <w:right w:val="single" w:sz="4" w:space="0" w:color="000000"/>
            </w:tcBorders>
            <w:vAlign w:val="center"/>
          </w:tcPr>
          <w:p w14:paraId="2196B96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1 399 667,00</w:t>
            </w:r>
          </w:p>
        </w:tc>
      </w:tr>
      <w:tr w:rsidR="00025215" w14:paraId="5B7D5152"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5B4C490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2033</w:t>
            </w:r>
          </w:p>
        </w:tc>
        <w:tc>
          <w:tcPr>
            <w:tcW w:w="2722" w:type="dxa"/>
            <w:tcBorders>
              <w:top w:val="single" w:sz="4" w:space="0" w:color="000000"/>
              <w:left w:val="single" w:sz="4" w:space="0" w:color="000000"/>
              <w:bottom w:val="single" w:sz="4" w:space="0" w:color="000000"/>
              <w:right w:val="single" w:sz="4" w:space="0" w:color="000000"/>
            </w:tcBorders>
            <w:vAlign w:val="center"/>
          </w:tcPr>
          <w:p w14:paraId="1899B8D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67 089 164,00</w:t>
            </w:r>
          </w:p>
        </w:tc>
        <w:tc>
          <w:tcPr>
            <w:tcW w:w="2722" w:type="dxa"/>
            <w:tcBorders>
              <w:top w:val="single" w:sz="4" w:space="0" w:color="000000"/>
              <w:left w:val="single" w:sz="4" w:space="0" w:color="000000"/>
              <w:bottom w:val="single" w:sz="4" w:space="0" w:color="000000"/>
              <w:right w:val="single" w:sz="4" w:space="0" w:color="000000"/>
            </w:tcBorders>
            <w:vAlign w:val="center"/>
          </w:tcPr>
          <w:p w14:paraId="5C54747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66 289 164,00</w:t>
            </w:r>
          </w:p>
        </w:tc>
        <w:tc>
          <w:tcPr>
            <w:tcW w:w="2721" w:type="dxa"/>
            <w:tcBorders>
              <w:top w:val="single" w:sz="4" w:space="0" w:color="000000"/>
              <w:left w:val="single" w:sz="4" w:space="0" w:color="000000"/>
              <w:bottom w:val="single" w:sz="4" w:space="0" w:color="000000"/>
              <w:right w:val="single" w:sz="4" w:space="0" w:color="000000"/>
            </w:tcBorders>
            <w:vAlign w:val="center"/>
          </w:tcPr>
          <w:p w14:paraId="2F04855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800 000,00</w:t>
            </w:r>
          </w:p>
        </w:tc>
      </w:tr>
      <w:tr w:rsidR="00025215" w14:paraId="0A5F2E99"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71A59F6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2034</w:t>
            </w:r>
          </w:p>
        </w:tc>
        <w:tc>
          <w:tcPr>
            <w:tcW w:w="2722" w:type="dxa"/>
            <w:tcBorders>
              <w:top w:val="single" w:sz="4" w:space="0" w:color="000000"/>
              <w:left w:val="single" w:sz="4" w:space="0" w:color="000000"/>
              <w:bottom w:val="single" w:sz="4" w:space="0" w:color="000000"/>
              <w:right w:val="single" w:sz="4" w:space="0" w:color="000000"/>
            </w:tcBorders>
            <w:vAlign w:val="center"/>
          </w:tcPr>
          <w:p w14:paraId="79E088A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68 766 394,00</w:t>
            </w:r>
          </w:p>
        </w:tc>
        <w:tc>
          <w:tcPr>
            <w:tcW w:w="2722" w:type="dxa"/>
            <w:tcBorders>
              <w:top w:val="single" w:sz="4" w:space="0" w:color="000000"/>
              <w:left w:val="single" w:sz="4" w:space="0" w:color="000000"/>
              <w:bottom w:val="single" w:sz="4" w:space="0" w:color="000000"/>
              <w:right w:val="single" w:sz="4" w:space="0" w:color="000000"/>
            </w:tcBorders>
            <w:vAlign w:val="center"/>
          </w:tcPr>
          <w:p w14:paraId="35E874D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67 966 394,00</w:t>
            </w:r>
          </w:p>
        </w:tc>
        <w:tc>
          <w:tcPr>
            <w:tcW w:w="2721" w:type="dxa"/>
            <w:tcBorders>
              <w:top w:val="single" w:sz="4" w:space="0" w:color="000000"/>
              <w:left w:val="single" w:sz="4" w:space="0" w:color="000000"/>
              <w:bottom w:val="single" w:sz="4" w:space="0" w:color="000000"/>
              <w:right w:val="single" w:sz="4" w:space="0" w:color="000000"/>
            </w:tcBorders>
            <w:vAlign w:val="center"/>
          </w:tcPr>
          <w:p w14:paraId="31D66EA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800 000,00</w:t>
            </w:r>
          </w:p>
        </w:tc>
      </w:tr>
      <w:tr w:rsidR="00025215" w14:paraId="6286DE0D"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008B4CB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2035</w:t>
            </w:r>
          </w:p>
        </w:tc>
        <w:tc>
          <w:tcPr>
            <w:tcW w:w="2722" w:type="dxa"/>
            <w:tcBorders>
              <w:top w:val="single" w:sz="4" w:space="0" w:color="000000"/>
              <w:left w:val="single" w:sz="4" w:space="0" w:color="000000"/>
              <w:bottom w:val="single" w:sz="4" w:space="0" w:color="000000"/>
              <w:right w:val="single" w:sz="4" w:space="0" w:color="000000"/>
            </w:tcBorders>
            <w:vAlign w:val="center"/>
          </w:tcPr>
          <w:p w14:paraId="7B0AFDF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70 485 554,00</w:t>
            </w:r>
          </w:p>
        </w:tc>
        <w:tc>
          <w:tcPr>
            <w:tcW w:w="2722" w:type="dxa"/>
            <w:tcBorders>
              <w:top w:val="single" w:sz="4" w:space="0" w:color="000000"/>
              <w:left w:val="single" w:sz="4" w:space="0" w:color="000000"/>
              <w:bottom w:val="single" w:sz="4" w:space="0" w:color="000000"/>
              <w:right w:val="single" w:sz="4" w:space="0" w:color="000000"/>
            </w:tcBorders>
            <w:vAlign w:val="center"/>
          </w:tcPr>
          <w:p w14:paraId="6FBDE5B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69 705 554,00</w:t>
            </w:r>
          </w:p>
        </w:tc>
        <w:tc>
          <w:tcPr>
            <w:tcW w:w="2721" w:type="dxa"/>
            <w:tcBorders>
              <w:top w:val="single" w:sz="4" w:space="0" w:color="000000"/>
              <w:left w:val="single" w:sz="4" w:space="0" w:color="000000"/>
              <w:bottom w:val="single" w:sz="4" w:space="0" w:color="000000"/>
              <w:right w:val="single" w:sz="4" w:space="0" w:color="000000"/>
            </w:tcBorders>
            <w:vAlign w:val="center"/>
          </w:tcPr>
          <w:p w14:paraId="6323768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780 000,00</w:t>
            </w:r>
          </w:p>
        </w:tc>
      </w:tr>
    </w:tbl>
    <w:p w14:paraId="6B017DB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Źródło: Opracowanie własne.</w:t>
      </w:r>
    </w:p>
    <w:p w14:paraId="33411CB7"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4. Przychody</w:t>
      </w:r>
    </w:p>
    <w:p w14:paraId="63F771B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okresie objętym prognozą zaplanowano przychody budżetowe.</w:t>
      </w:r>
    </w:p>
    <w:p w14:paraId="26D2867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roku budżetowym przychody zaplanowano na poziomie 3 153 300,00 zł. Przychody Gminy Barwice w 2026 r. obejmują:</w:t>
      </w:r>
    </w:p>
    <w:p w14:paraId="757E8A21" w14:textId="77777777" w:rsidR="00025215" w:rsidRDefault="00000000">
      <w:pPr>
        <w:numPr>
          <w:ilvl w:val="0"/>
          <w:numId w:val="6"/>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kredyty, pożyczki lub emisję papierów wartościowych – 2 500 000,00 zł;</w:t>
      </w:r>
    </w:p>
    <w:p w14:paraId="12860595" w14:textId="77777777" w:rsidR="00025215" w:rsidRDefault="00000000">
      <w:pPr>
        <w:numPr>
          <w:ilvl w:val="0"/>
          <w:numId w:val="6"/>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60"/>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wolne środki – 653 300,00 zł;</w:t>
      </w:r>
    </w:p>
    <w:p w14:paraId="3A90E6B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5. Rozchody</w:t>
      </w:r>
    </w:p>
    <w:p w14:paraId="63EEEBA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roku budżetowym oraz w okresie prognozy planuje się rozchody budżetowe. Rozchody Gminy Barwice obejmują spłaty rat kapitałowych kredytów i pożyczek oraz wykup papierów wartościowych.</w:t>
      </w:r>
    </w:p>
    <w:p w14:paraId="5FD3D10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zakresie zawartych umów, rozchody Gminy Barwice zaplanowano zgodnie z harmonogramami. W tabeli poniżej spłatę ww. zobowiązań przedstawiono w kolumnie „Zobowiązanie historyczne”.</w:t>
      </w:r>
    </w:p>
    <w:p w14:paraId="5C0674B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Spłatę zobowiązania planowanego do zaciągnięcia ujęto w latach 2027-2035. W tabeli poniżej spłatę ww. zobowiązań przedstawiono w kolumnie „Zobowiązanie planowane”.</w:t>
      </w:r>
    </w:p>
    <w:p w14:paraId="7EB9AB9C"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Spłata zaciągniętych i planowanych zobowiązań Gminy Barwice</w:t>
      </w:r>
    </w:p>
    <w:tbl>
      <w:tblPr>
        <w:tblW w:w="0" w:type="auto"/>
        <w:tblInd w:w="-5" w:type="dxa"/>
        <w:tblLayout w:type="fixed"/>
        <w:tblCellMar>
          <w:top w:w="19" w:type="dxa"/>
          <w:left w:w="68" w:type="dxa"/>
          <w:bottom w:w="19" w:type="dxa"/>
          <w:right w:w="68" w:type="dxa"/>
        </w:tblCellMar>
        <w:tblLook w:val="04A0" w:firstRow="1" w:lastRow="0" w:firstColumn="1" w:lastColumn="0" w:noHBand="0" w:noVBand="1"/>
      </w:tblPr>
      <w:tblGrid>
        <w:gridCol w:w="907"/>
        <w:gridCol w:w="2722"/>
        <w:gridCol w:w="2722"/>
        <w:gridCol w:w="2721"/>
      </w:tblGrid>
      <w:tr w:rsidR="00025215" w14:paraId="695FEA24" w14:textId="77777777">
        <w:trPr>
          <w:tblHeader/>
        </w:trPr>
        <w:tc>
          <w:tcPr>
            <w:tcW w:w="907" w:type="dxa"/>
            <w:tcBorders>
              <w:top w:val="single" w:sz="4" w:space="0" w:color="000000"/>
              <w:left w:val="single" w:sz="4" w:space="0" w:color="000000"/>
              <w:bottom w:val="single" w:sz="4" w:space="0" w:color="000000"/>
              <w:right w:val="single" w:sz="4" w:space="0" w:color="000000"/>
            </w:tcBorders>
            <w:vAlign w:val="center"/>
          </w:tcPr>
          <w:p w14:paraId="33F972E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Rok</w:t>
            </w:r>
          </w:p>
        </w:tc>
        <w:tc>
          <w:tcPr>
            <w:tcW w:w="2722" w:type="dxa"/>
            <w:tcBorders>
              <w:top w:val="single" w:sz="4" w:space="0" w:color="000000"/>
              <w:left w:val="single" w:sz="4" w:space="0" w:color="000000"/>
              <w:bottom w:val="single" w:sz="4" w:space="0" w:color="000000"/>
              <w:right w:val="single" w:sz="4" w:space="0" w:color="000000"/>
            </w:tcBorders>
            <w:vAlign w:val="center"/>
          </w:tcPr>
          <w:p w14:paraId="03BA3C9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Zobowiązanie historyczne [zł]</w:t>
            </w:r>
          </w:p>
        </w:tc>
        <w:tc>
          <w:tcPr>
            <w:tcW w:w="2722" w:type="dxa"/>
            <w:tcBorders>
              <w:top w:val="single" w:sz="4" w:space="0" w:color="000000"/>
              <w:left w:val="single" w:sz="4" w:space="0" w:color="000000"/>
              <w:bottom w:val="single" w:sz="4" w:space="0" w:color="000000"/>
              <w:right w:val="single" w:sz="4" w:space="0" w:color="000000"/>
            </w:tcBorders>
            <w:vAlign w:val="center"/>
          </w:tcPr>
          <w:p w14:paraId="1AB2846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Zobowiązanie planowane [zł]</w:t>
            </w:r>
          </w:p>
        </w:tc>
        <w:tc>
          <w:tcPr>
            <w:tcW w:w="2721" w:type="dxa"/>
            <w:tcBorders>
              <w:top w:val="single" w:sz="4" w:space="0" w:color="000000"/>
              <w:left w:val="single" w:sz="4" w:space="0" w:color="000000"/>
              <w:bottom w:val="single" w:sz="4" w:space="0" w:color="000000"/>
              <w:right w:val="single" w:sz="4" w:space="0" w:color="000000"/>
            </w:tcBorders>
            <w:vAlign w:val="center"/>
          </w:tcPr>
          <w:p w14:paraId="4D8E5BA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Zobowiązania razem [zł]</w:t>
            </w:r>
          </w:p>
        </w:tc>
      </w:tr>
      <w:tr w:rsidR="00025215" w14:paraId="6EAF6266"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1FA64F4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2026</w:t>
            </w:r>
          </w:p>
        </w:tc>
        <w:tc>
          <w:tcPr>
            <w:tcW w:w="2722" w:type="dxa"/>
            <w:tcBorders>
              <w:top w:val="single" w:sz="4" w:space="0" w:color="000000"/>
              <w:left w:val="single" w:sz="4" w:space="0" w:color="000000"/>
              <w:bottom w:val="single" w:sz="4" w:space="0" w:color="000000"/>
              <w:right w:val="single" w:sz="4" w:space="0" w:color="000000"/>
            </w:tcBorders>
            <w:vAlign w:val="center"/>
          </w:tcPr>
          <w:p w14:paraId="4A3D303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883 332,00</w:t>
            </w:r>
          </w:p>
        </w:tc>
        <w:tc>
          <w:tcPr>
            <w:tcW w:w="2722" w:type="dxa"/>
            <w:tcBorders>
              <w:top w:val="single" w:sz="4" w:space="0" w:color="000000"/>
              <w:left w:val="single" w:sz="4" w:space="0" w:color="000000"/>
              <w:bottom w:val="single" w:sz="4" w:space="0" w:color="000000"/>
              <w:right w:val="single" w:sz="4" w:space="0" w:color="000000"/>
            </w:tcBorders>
            <w:vAlign w:val="center"/>
          </w:tcPr>
          <w:p w14:paraId="286F6F6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0,00</w:t>
            </w:r>
          </w:p>
        </w:tc>
        <w:tc>
          <w:tcPr>
            <w:tcW w:w="2721" w:type="dxa"/>
            <w:tcBorders>
              <w:top w:val="single" w:sz="4" w:space="0" w:color="000000"/>
              <w:left w:val="single" w:sz="4" w:space="0" w:color="000000"/>
              <w:bottom w:val="single" w:sz="4" w:space="0" w:color="000000"/>
              <w:right w:val="single" w:sz="4" w:space="0" w:color="000000"/>
            </w:tcBorders>
            <w:vAlign w:val="center"/>
          </w:tcPr>
          <w:p w14:paraId="56113F1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883 332,00</w:t>
            </w:r>
          </w:p>
        </w:tc>
      </w:tr>
      <w:tr w:rsidR="00025215" w14:paraId="11A28B1C"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595ED09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2027</w:t>
            </w:r>
          </w:p>
        </w:tc>
        <w:tc>
          <w:tcPr>
            <w:tcW w:w="2722" w:type="dxa"/>
            <w:tcBorders>
              <w:top w:val="single" w:sz="4" w:space="0" w:color="000000"/>
              <w:left w:val="single" w:sz="4" w:space="0" w:color="000000"/>
              <w:bottom w:val="single" w:sz="4" w:space="0" w:color="000000"/>
              <w:right w:val="single" w:sz="4" w:space="0" w:color="000000"/>
            </w:tcBorders>
            <w:vAlign w:val="center"/>
          </w:tcPr>
          <w:p w14:paraId="25756D0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883 332,00</w:t>
            </w:r>
          </w:p>
        </w:tc>
        <w:tc>
          <w:tcPr>
            <w:tcW w:w="2722" w:type="dxa"/>
            <w:tcBorders>
              <w:top w:val="single" w:sz="4" w:space="0" w:color="000000"/>
              <w:left w:val="single" w:sz="4" w:space="0" w:color="000000"/>
              <w:bottom w:val="single" w:sz="4" w:space="0" w:color="000000"/>
              <w:right w:val="single" w:sz="4" w:space="0" w:color="000000"/>
            </w:tcBorders>
            <w:vAlign w:val="center"/>
          </w:tcPr>
          <w:p w14:paraId="24E376A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20 000,00</w:t>
            </w:r>
          </w:p>
        </w:tc>
        <w:tc>
          <w:tcPr>
            <w:tcW w:w="2721" w:type="dxa"/>
            <w:tcBorders>
              <w:top w:val="single" w:sz="4" w:space="0" w:color="000000"/>
              <w:left w:val="single" w:sz="4" w:space="0" w:color="000000"/>
              <w:bottom w:val="single" w:sz="4" w:space="0" w:color="000000"/>
              <w:right w:val="single" w:sz="4" w:space="0" w:color="000000"/>
            </w:tcBorders>
            <w:vAlign w:val="center"/>
          </w:tcPr>
          <w:p w14:paraId="454C0D2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903 332,00</w:t>
            </w:r>
          </w:p>
        </w:tc>
      </w:tr>
      <w:tr w:rsidR="00025215" w14:paraId="5FA8709F"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23BF6C2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2028</w:t>
            </w:r>
          </w:p>
        </w:tc>
        <w:tc>
          <w:tcPr>
            <w:tcW w:w="2722" w:type="dxa"/>
            <w:tcBorders>
              <w:top w:val="single" w:sz="4" w:space="0" w:color="000000"/>
              <w:left w:val="single" w:sz="4" w:space="0" w:color="000000"/>
              <w:bottom w:val="single" w:sz="4" w:space="0" w:color="000000"/>
              <w:right w:val="single" w:sz="4" w:space="0" w:color="000000"/>
            </w:tcBorders>
            <w:vAlign w:val="center"/>
          </w:tcPr>
          <w:p w14:paraId="01A4790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816 685,00</w:t>
            </w:r>
          </w:p>
        </w:tc>
        <w:tc>
          <w:tcPr>
            <w:tcW w:w="2722" w:type="dxa"/>
            <w:tcBorders>
              <w:top w:val="single" w:sz="4" w:space="0" w:color="000000"/>
              <w:left w:val="single" w:sz="4" w:space="0" w:color="000000"/>
              <w:bottom w:val="single" w:sz="4" w:space="0" w:color="000000"/>
              <w:right w:val="single" w:sz="4" w:space="0" w:color="000000"/>
            </w:tcBorders>
            <w:vAlign w:val="center"/>
          </w:tcPr>
          <w:p w14:paraId="1DC47E4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20 000,00</w:t>
            </w:r>
          </w:p>
        </w:tc>
        <w:tc>
          <w:tcPr>
            <w:tcW w:w="2721" w:type="dxa"/>
            <w:tcBorders>
              <w:top w:val="single" w:sz="4" w:space="0" w:color="000000"/>
              <w:left w:val="single" w:sz="4" w:space="0" w:color="000000"/>
              <w:bottom w:val="single" w:sz="4" w:space="0" w:color="000000"/>
              <w:right w:val="single" w:sz="4" w:space="0" w:color="000000"/>
            </w:tcBorders>
            <w:vAlign w:val="center"/>
          </w:tcPr>
          <w:p w14:paraId="162D371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836 685,00</w:t>
            </w:r>
          </w:p>
        </w:tc>
      </w:tr>
      <w:tr w:rsidR="00025215" w14:paraId="3580BF2E"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5BF5697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2029</w:t>
            </w:r>
          </w:p>
        </w:tc>
        <w:tc>
          <w:tcPr>
            <w:tcW w:w="2722" w:type="dxa"/>
            <w:tcBorders>
              <w:top w:val="single" w:sz="4" w:space="0" w:color="000000"/>
              <w:left w:val="single" w:sz="4" w:space="0" w:color="000000"/>
              <w:bottom w:val="single" w:sz="4" w:space="0" w:color="000000"/>
              <w:right w:val="single" w:sz="4" w:space="0" w:color="000000"/>
            </w:tcBorders>
            <w:vAlign w:val="center"/>
          </w:tcPr>
          <w:p w14:paraId="70DC4A1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750 000,00</w:t>
            </w:r>
          </w:p>
        </w:tc>
        <w:tc>
          <w:tcPr>
            <w:tcW w:w="2722" w:type="dxa"/>
            <w:tcBorders>
              <w:top w:val="single" w:sz="4" w:space="0" w:color="000000"/>
              <w:left w:val="single" w:sz="4" w:space="0" w:color="000000"/>
              <w:bottom w:val="single" w:sz="4" w:space="0" w:color="000000"/>
              <w:right w:val="single" w:sz="4" w:space="0" w:color="000000"/>
            </w:tcBorders>
            <w:vAlign w:val="center"/>
          </w:tcPr>
          <w:p w14:paraId="4E12DC8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20 000,00</w:t>
            </w:r>
          </w:p>
        </w:tc>
        <w:tc>
          <w:tcPr>
            <w:tcW w:w="2721" w:type="dxa"/>
            <w:tcBorders>
              <w:top w:val="single" w:sz="4" w:space="0" w:color="000000"/>
              <w:left w:val="single" w:sz="4" w:space="0" w:color="000000"/>
              <w:bottom w:val="single" w:sz="4" w:space="0" w:color="000000"/>
              <w:right w:val="single" w:sz="4" w:space="0" w:color="000000"/>
            </w:tcBorders>
            <w:vAlign w:val="center"/>
          </w:tcPr>
          <w:p w14:paraId="44A2D2E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770 000,00</w:t>
            </w:r>
          </w:p>
        </w:tc>
      </w:tr>
      <w:tr w:rsidR="00025215" w14:paraId="2A1DBF5A"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27331F7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2030</w:t>
            </w:r>
          </w:p>
        </w:tc>
        <w:tc>
          <w:tcPr>
            <w:tcW w:w="2722" w:type="dxa"/>
            <w:tcBorders>
              <w:top w:val="single" w:sz="4" w:space="0" w:color="000000"/>
              <w:left w:val="single" w:sz="4" w:space="0" w:color="000000"/>
              <w:bottom w:val="single" w:sz="4" w:space="0" w:color="000000"/>
              <w:right w:val="single" w:sz="4" w:space="0" w:color="000000"/>
            </w:tcBorders>
            <w:vAlign w:val="center"/>
          </w:tcPr>
          <w:p w14:paraId="6F4A738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750 000,00</w:t>
            </w:r>
          </w:p>
        </w:tc>
        <w:tc>
          <w:tcPr>
            <w:tcW w:w="2722" w:type="dxa"/>
            <w:tcBorders>
              <w:top w:val="single" w:sz="4" w:space="0" w:color="000000"/>
              <w:left w:val="single" w:sz="4" w:space="0" w:color="000000"/>
              <w:bottom w:val="single" w:sz="4" w:space="0" w:color="000000"/>
              <w:right w:val="single" w:sz="4" w:space="0" w:color="000000"/>
            </w:tcBorders>
            <w:vAlign w:val="center"/>
          </w:tcPr>
          <w:p w14:paraId="163E68A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20 000,00</w:t>
            </w:r>
          </w:p>
        </w:tc>
        <w:tc>
          <w:tcPr>
            <w:tcW w:w="2721" w:type="dxa"/>
            <w:tcBorders>
              <w:top w:val="single" w:sz="4" w:space="0" w:color="000000"/>
              <w:left w:val="single" w:sz="4" w:space="0" w:color="000000"/>
              <w:bottom w:val="single" w:sz="4" w:space="0" w:color="000000"/>
              <w:right w:val="single" w:sz="4" w:space="0" w:color="000000"/>
            </w:tcBorders>
            <w:vAlign w:val="center"/>
          </w:tcPr>
          <w:p w14:paraId="734145C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770 000,00</w:t>
            </w:r>
          </w:p>
        </w:tc>
      </w:tr>
      <w:tr w:rsidR="00025215" w14:paraId="3CDAD15E"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5242A90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2031</w:t>
            </w:r>
          </w:p>
        </w:tc>
        <w:tc>
          <w:tcPr>
            <w:tcW w:w="2722" w:type="dxa"/>
            <w:tcBorders>
              <w:top w:val="single" w:sz="4" w:space="0" w:color="000000"/>
              <w:left w:val="single" w:sz="4" w:space="0" w:color="000000"/>
              <w:bottom w:val="single" w:sz="4" w:space="0" w:color="000000"/>
              <w:right w:val="single" w:sz="4" w:space="0" w:color="000000"/>
            </w:tcBorders>
            <w:vAlign w:val="center"/>
          </w:tcPr>
          <w:p w14:paraId="625C2AE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1 137 000,00</w:t>
            </w:r>
          </w:p>
        </w:tc>
        <w:tc>
          <w:tcPr>
            <w:tcW w:w="2722" w:type="dxa"/>
            <w:tcBorders>
              <w:top w:val="single" w:sz="4" w:space="0" w:color="000000"/>
              <w:left w:val="single" w:sz="4" w:space="0" w:color="000000"/>
              <w:bottom w:val="single" w:sz="4" w:space="0" w:color="000000"/>
              <w:right w:val="single" w:sz="4" w:space="0" w:color="000000"/>
            </w:tcBorders>
            <w:vAlign w:val="center"/>
          </w:tcPr>
          <w:p w14:paraId="04E65E8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20 000,00</w:t>
            </w:r>
          </w:p>
        </w:tc>
        <w:tc>
          <w:tcPr>
            <w:tcW w:w="2721" w:type="dxa"/>
            <w:tcBorders>
              <w:top w:val="single" w:sz="4" w:space="0" w:color="000000"/>
              <w:left w:val="single" w:sz="4" w:space="0" w:color="000000"/>
              <w:bottom w:val="single" w:sz="4" w:space="0" w:color="000000"/>
              <w:right w:val="single" w:sz="4" w:space="0" w:color="000000"/>
            </w:tcBorders>
            <w:vAlign w:val="center"/>
          </w:tcPr>
          <w:p w14:paraId="14C3F6A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1 157 000,00</w:t>
            </w:r>
          </w:p>
        </w:tc>
      </w:tr>
      <w:tr w:rsidR="00025215" w14:paraId="469B8BFB"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319ED56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2032</w:t>
            </w:r>
          </w:p>
        </w:tc>
        <w:tc>
          <w:tcPr>
            <w:tcW w:w="2722" w:type="dxa"/>
            <w:tcBorders>
              <w:top w:val="single" w:sz="4" w:space="0" w:color="000000"/>
              <w:left w:val="single" w:sz="4" w:space="0" w:color="000000"/>
              <w:bottom w:val="single" w:sz="4" w:space="0" w:color="000000"/>
              <w:right w:val="single" w:sz="4" w:space="0" w:color="000000"/>
            </w:tcBorders>
            <w:vAlign w:val="center"/>
          </w:tcPr>
          <w:p w14:paraId="356E54A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1 379 667,00</w:t>
            </w:r>
          </w:p>
        </w:tc>
        <w:tc>
          <w:tcPr>
            <w:tcW w:w="2722" w:type="dxa"/>
            <w:tcBorders>
              <w:top w:val="single" w:sz="4" w:space="0" w:color="000000"/>
              <w:left w:val="single" w:sz="4" w:space="0" w:color="000000"/>
              <w:bottom w:val="single" w:sz="4" w:space="0" w:color="000000"/>
              <w:right w:val="single" w:sz="4" w:space="0" w:color="000000"/>
            </w:tcBorders>
            <w:vAlign w:val="center"/>
          </w:tcPr>
          <w:p w14:paraId="64B2118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20 000,00</w:t>
            </w:r>
          </w:p>
        </w:tc>
        <w:tc>
          <w:tcPr>
            <w:tcW w:w="2721" w:type="dxa"/>
            <w:tcBorders>
              <w:top w:val="single" w:sz="4" w:space="0" w:color="000000"/>
              <w:left w:val="single" w:sz="4" w:space="0" w:color="000000"/>
              <w:bottom w:val="single" w:sz="4" w:space="0" w:color="000000"/>
              <w:right w:val="single" w:sz="4" w:space="0" w:color="000000"/>
            </w:tcBorders>
            <w:vAlign w:val="center"/>
          </w:tcPr>
          <w:p w14:paraId="1E58901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1 399 667,00</w:t>
            </w:r>
          </w:p>
        </w:tc>
      </w:tr>
      <w:tr w:rsidR="00025215" w14:paraId="27D0A811"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5855F1A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lastRenderedPageBreak/>
              <w:t>2033</w:t>
            </w:r>
          </w:p>
        </w:tc>
        <w:tc>
          <w:tcPr>
            <w:tcW w:w="2722" w:type="dxa"/>
            <w:tcBorders>
              <w:top w:val="single" w:sz="4" w:space="0" w:color="000000"/>
              <w:left w:val="single" w:sz="4" w:space="0" w:color="000000"/>
              <w:bottom w:val="single" w:sz="4" w:space="0" w:color="000000"/>
              <w:right w:val="single" w:sz="4" w:space="0" w:color="000000"/>
            </w:tcBorders>
            <w:vAlign w:val="center"/>
          </w:tcPr>
          <w:p w14:paraId="74255D5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0,00</w:t>
            </w:r>
          </w:p>
        </w:tc>
        <w:tc>
          <w:tcPr>
            <w:tcW w:w="2722" w:type="dxa"/>
            <w:tcBorders>
              <w:top w:val="single" w:sz="4" w:space="0" w:color="000000"/>
              <w:left w:val="single" w:sz="4" w:space="0" w:color="000000"/>
              <w:bottom w:val="single" w:sz="4" w:space="0" w:color="000000"/>
              <w:right w:val="single" w:sz="4" w:space="0" w:color="000000"/>
            </w:tcBorders>
            <w:vAlign w:val="center"/>
          </w:tcPr>
          <w:p w14:paraId="587B27E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800 000,00</w:t>
            </w:r>
          </w:p>
        </w:tc>
        <w:tc>
          <w:tcPr>
            <w:tcW w:w="2721" w:type="dxa"/>
            <w:tcBorders>
              <w:top w:val="single" w:sz="4" w:space="0" w:color="000000"/>
              <w:left w:val="single" w:sz="4" w:space="0" w:color="000000"/>
              <w:bottom w:val="single" w:sz="4" w:space="0" w:color="000000"/>
              <w:right w:val="single" w:sz="4" w:space="0" w:color="000000"/>
            </w:tcBorders>
            <w:vAlign w:val="center"/>
          </w:tcPr>
          <w:p w14:paraId="07B78E0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800 000,00</w:t>
            </w:r>
          </w:p>
        </w:tc>
      </w:tr>
      <w:tr w:rsidR="00025215" w14:paraId="22357230"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0ACC61E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2034</w:t>
            </w:r>
          </w:p>
        </w:tc>
        <w:tc>
          <w:tcPr>
            <w:tcW w:w="2722" w:type="dxa"/>
            <w:tcBorders>
              <w:top w:val="single" w:sz="4" w:space="0" w:color="000000"/>
              <w:left w:val="single" w:sz="4" w:space="0" w:color="000000"/>
              <w:bottom w:val="single" w:sz="4" w:space="0" w:color="000000"/>
              <w:right w:val="single" w:sz="4" w:space="0" w:color="000000"/>
            </w:tcBorders>
            <w:vAlign w:val="center"/>
          </w:tcPr>
          <w:p w14:paraId="5DD3B61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0,00</w:t>
            </w:r>
          </w:p>
        </w:tc>
        <w:tc>
          <w:tcPr>
            <w:tcW w:w="2722" w:type="dxa"/>
            <w:tcBorders>
              <w:top w:val="single" w:sz="4" w:space="0" w:color="000000"/>
              <w:left w:val="single" w:sz="4" w:space="0" w:color="000000"/>
              <w:bottom w:val="single" w:sz="4" w:space="0" w:color="000000"/>
              <w:right w:val="single" w:sz="4" w:space="0" w:color="000000"/>
            </w:tcBorders>
            <w:vAlign w:val="center"/>
          </w:tcPr>
          <w:p w14:paraId="1DFCDFB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800 000,00</w:t>
            </w:r>
          </w:p>
        </w:tc>
        <w:tc>
          <w:tcPr>
            <w:tcW w:w="2721" w:type="dxa"/>
            <w:tcBorders>
              <w:top w:val="single" w:sz="4" w:space="0" w:color="000000"/>
              <w:left w:val="single" w:sz="4" w:space="0" w:color="000000"/>
              <w:bottom w:val="single" w:sz="4" w:space="0" w:color="000000"/>
              <w:right w:val="single" w:sz="4" w:space="0" w:color="000000"/>
            </w:tcBorders>
            <w:vAlign w:val="center"/>
          </w:tcPr>
          <w:p w14:paraId="091FC0D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800 000,00</w:t>
            </w:r>
          </w:p>
        </w:tc>
      </w:tr>
      <w:tr w:rsidR="00025215" w14:paraId="339D71A7"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776A67D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2035</w:t>
            </w:r>
          </w:p>
        </w:tc>
        <w:tc>
          <w:tcPr>
            <w:tcW w:w="2722" w:type="dxa"/>
            <w:tcBorders>
              <w:top w:val="single" w:sz="4" w:space="0" w:color="000000"/>
              <w:left w:val="single" w:sz="4" w:space="0" w:color="000000"/>
              <w:bottom w:val="single" w:sz="4" w:space="0" w:color="000000"/>
              <w:right w:val="single" w:sz="4" w:space="0" w:color="000000"/>
            </w:tcBorders>
            <w:vAlign w:val="center"/>
          </w:tcPr>
          <w:p w14:paraId="481F6D9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0,00</w:t>
            </w:r>
          </w:p>
        </w:tc>
        <w:tc>
          <w:tcPr>
            <w:tcW w:w="2722" w:type="dxa"/>
            <w:tcBorders>
              <w:top w:val="single" w:sz="4" w:space="0" w:color="000000"/>
              <w:left w:val="single" w:sz="4" w:space="0" w:color="000000"/>
              <w:bottom w:val="single" w:sz="4" w:space="0" w:color="000000"/>
              <w:right w:val="single" w:sz="4" w:space="0" w:color="000000"/>
            </w:tcBorders>
            <w:vAlign w:val="center"/>
          </w:tcPr>
          <w:p w14:paraId="78BD024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780 000,00</w:t>
            </w:r>
          </w:p>
        </w:tc>
        <w:tc>
          <w:tcPr>
            <w:tcW w:w="2721" w:type="dxa"/>
            <w:tcBorders>
              <w:top w:val="single" w:sz="4" w:space="0" w:color="000000"/>
              <w:left w:val="single" w:sz="4" w:space="0" w:color="000000"/>
              <w:bottom w:val="single" w:sz="4" w:space="0" w:color="000000"/>
              <w:right w:val="single" w:sz="4" w:space="0" w:color="000000"/>
            </w:tcBorders>
            <w:vAlign w:val="center"/>
          </w:tcPr>
          <w:p w14:paraId="060CC99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780 000,00</w:t>
            </w:r>
          </w:p>
        </w:tc>
      </w:tr>
    </w:tbl>
    <w:p w14:paraId="3A1DF36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Źródło: Opracowanie własne.</w:t>
      </w:r>
    </w:p>
    <w:p w14:paraId="2A107BA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6. Kwota długu</w:t>
      </w:r>
    </w:p>
    <w:p w14:paraId="5565AF4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Na dzień 31.12.2025 r. kwota zadłużenia, wykazana w pozycji 6. Wieloletniej Prognozy Finansowej Gminy Barwice na lata 2026-2035, w kolumnie pomocniczej WPF „2025 przewidywane wykonanie” wynosi 6 600 016,00 zł. Na koniec 2026 roku kwotę długu planuje się na poziomie 8 216 684,00 zł.</w:t>
      </w:r>
    </w:p>
    <w:p w14:paraId="39032F2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stosunku do dochodów ogółem pomniejszonych o dotacje i środki o podobnym charakterze oraz powiększonych o przychody z tytułów określonych w art. 217 ust. 2 pkt 4-8 ustawy o finansach publicznych, nieprzeznaczone na sfinansowanie deficytu budżetowego, planowana kwota długu na koniec 2026 roku wyniesie 17,01%.</w:t>
      </w:r>
    </w:p>
    <w:p w14:paraId="4A34F9FB"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Informacja o wysokości kwoty długu w latach 2026-2029</w:t>
      </w:r>
    </w:p>
    <w:tbl>
      <w:tblPr>
        <w:tblW w:w="0" w:type="auto"/>
        <w:tblInd w:w="-5" w:type="dxa"/>
        <w:tblLayout w:type="fixed"/>
        <w:tblCellMar>
          <w:top w:w="19" w:type="dxa"/>
          <w:left w:w="68" w:type="dxa"/>
          <w:bottom w:w="19" w:type="dxa"/>
          <w:right w:w="68" w:type="dxa"/>
        </w:tblCellMar>
        <w:tblLook w:val="04A0" w:firstRow="1" w:lastRow="0" w:firstColumn="1" w:lastColumn="0" w:noHBand="0" w:noVBand="1"/>
      </w:tblPr>
      <w:tblGrid>
        <w:gridCol w:w="907"/>
        <w:gridCol w:w="2722"/>
        <w:gridCol w:w="2722"/>
        <w:gridCol w:w="2721"/>
      </w:tblGrid>
      <w:tr w:rsidR="00025215" w14:paraId="2CAA96B6" w14:textId="77777777">
        <w:trPr>
          <w:tblHeader/>
        </w:trPr>
        <w:tc>
          <w:tcPr>
            <w:tcW w:w="907" w:type="dxa"/>
            <w:tcBorders>
              <w:top w:val="single" w:sz="4" w:space="0" w:color="000000"/>
              <w:left w:val="single" w:sz="4" w:space="0" w:color="000000"/>
              <w:bottom w:val="single" w:sz="4" w:space="0" w:color="000000"/>
              <w:right w:val="single" w:sz="4" w:space="0" w:color="000000"/>
            </w:tcBorders>
            <w:vAlign w:val="center"/>
          </w:tcPr>
          <w:p w14:paraId="6D66F3F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Rok</w:t>
            </w:r>
          </w:p>
        </w:tc>
        <w:tc>
          <w:tcPr>
            <w:tcW w:w="2722" w:type="dxa"/>
            <w:tcBorders>
              <w:top w:val="single" w:sz="4" w:space="0" w:color="000000"/>
              <w:left w:val="single" w:sz="4" w:space="0" w:color="000000"/>
              <w:bottom w:val="single" w:sz="4" w:space="0" w:color="000000"/>
              <w:right w:val="single" w:sz="4" w:space="0" w:color="000000"/>
            </w:tcBorders>
            <w:vAlign w:val="center"/>
          </w:tcPr>
          <w:p w14:paraId="21AA262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Planowana kwota długu na koniec roku [zł]</w:t>
            </w:r>
          </w:p>
        </w:tc>
        <w:tc>
          <w:tcPr>
            <w:tcW w:w="2722" w:type="dxa"/>
            <w:tcBorders>
              <w:top w:val="single" w:sz="4" w:space="0" w:color="000000"/>
              <w:left w:val="single" w:sz="4" w:space="0" w:color="000000"/>
              <w:bottom w:val="single" w:sz="4" w:space="0" w:color="000000"/>
              <w:right w:val="single" w:sz="4" w:space="0" w:color="000000"/>
            </w:tcBorders>
            <w:vAlign w:val="center"/>
          </w:tcPr>
          <w:p w14:paraId="178623F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Podstawa wskaźnika* [zł]</w:t>
            </w:r>
          </w:p>
        </w:tc>
        <w:tc>
          <w:tcPr>
            <w:tcW w:w="2721" w:type="dxa"/>
            <w:tcBorders>
              <w:top w:val="single" w:sz="4" w:space="0" w:color="000000"/>
              <w:left w:val="single" w:sz="4" w:space="0" w:color="000000"/>
              <w:bottom w:val="single" w:sz="4" w:space="0" w:color="000000"/>
              <w:right w:val="single" w:sz="4" w:space="0" w:color="000000"/>
            </w:tcBorders>
            <w:vAlign w:val="center"/>
          </w:tcPr>
          <w:p w14:paraId="101FBD3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Relacja</w:t>
            </w:r>
          </w:p>
        </w:tc>
      </w:tr>
      <w:tr w:rsidR="00025215" w14:paraId="0D47CE01"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276492A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2026</w:t>
            </w:r>
          </w:p>
        </w:tc>
        <w:tc>
          <w:tcPr>
            <w:tcW w:w="2722" w:type="dxa"/>
            <w:tcBorders>
              <w:top w:val="single" w:sz="4" w:space="0" w:color="000000"/>
              <w:left w:val="single" w:sz="4" w:space="0" w:color="000000"/>
              <w:bottom w:val="single" w:sz="4" w:space="0" w:color="000000"/>
              <w:right w:val="single" w:sz="4" w:space="0" w:color="000000"/>
            </w:tcBorders>
            <w:vAlign w:val="center"/>
          </w:tcPr>
          <w:p w14:paraId="585A853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8 216 684,00</w:t>
            </w:r>
          </w:p>
        </w:tc>
        <w:tc>
          <w:tcPr>
            <w:tcW w:w="2722" w:type="dxa"/>
            <w:tcBorders>
              <w:top w:val="single" w:sz="4" w:space="0" w:color="000000"/>
              <w:left w:val="single" w:sz="4" w:space="0" w:color="000000"/>
              <w:bottom w:val="single" w:sz="4" w:space="0" w:color="000000"/>
              <w:right w:val="single" w:sz="4" w:space="0" w:color="000000"/>
            </w:tcBorders>
            <w:vAlign w:val="center"/>
          </w:tcPr>
          <w:p w14:paraId="23B4FDC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48 300 351,00</w:t>
            </w:r>
          </w:p>
        </w:tc>
        <w:tc>
          <w:tcPr>
            <w:tcW w:w="2721" w:type="dxa"/>
            <w:tcBorders>
              <w:top w:val="single" w:sz="4" w:space="0" w:color="000000"/>
              <w:left w:val="single" w:sz="4" w:space="0" w:color="000000"/>
              <w:bottom w:val="single" w:sz="4" w:space="0" w:color="000000"/>
              <w:right w:val="single" w:sz="4" w:space="0" w:color="000000"/>
            </w:tcBorders>
            <w:vAlign w:val="center"/>
          </w:tcPr>
          <w:p w14:paraId="71776AC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17,01%</w:t>
            </w:r>
          </w:p>
        </w:tc>
      </w:tr>
      <w:tr w:rsidR="00025215" w14:paraId="4FAD3163"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16B6A5F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2027</w:t>
            </w:r>
          </w:p>
        </w:tc>
        <w:tc>
          <w:tcPr>
            <w:tcW w:w="2722" w:type="dxa"/>
            <w:tcBorders>
              <w:top w:val="single" w:sz="4" w:space="0" w:color="000000"/>
              <w:left w:val="single" w:sz="4" w:space="0" w:color="000000"/>
              <w:bottom w:val="single" w:sz="4" w:space="0" w:color="000000"/>
              <w:right w:val="single" w:sz="4" w:space="0" w:color="000000"/>
            </w:tcBorders>
            <w:vAlign w:val="center"/>
          </w:tcPr>
          <w:p w14:paraId="78092DD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7 313 352,00</w:t>
            </w:r>
          </w:p>
        </w:tc>
        <w:tc>
          <w:tcPr>
            <w:tcW w:w="2722" w:type="dxa"/>
            <w:tcBorders>
              <w:top w:val="single" w:sz="4" w:space="0" w:color="000000"/>
              <w:left w:val="single" w:sz="4" w:space="0" w:color="000000"/>
              <w:bottom w:val="single" w:sz="4" w:space="0" w:color="000000"/>
              <w:right w:val="single" w:sz="4" w:space="0" w:color="000000"/>
            </w:tcBorders>
            <w:vAlign w:val="center"/>
          </w:tcPr>
          <w:p w14:paraId="1330BE1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48 931 626,00</w:t>
            </w:r>
          </w:p>
        </w:tc>
        <w:tc>
          <w:tcPr>
            <w:tcW w:w="2721" w:type="dxa"/>
            <w:tcBorders>
              <w:top w:val="single" w:sz="4" w:space="0" w:color="000000"/>
              <w:left w:val="single" w:sz="4" w:space="0" w:color="000000"/>
              <w:bottom w:val="single" w:sz="4" w:space="0" w:color="000000"/>
              <w:right w:val="single" w:sz="4" w:space="0" w:color="000000"/>
            </w:tcBorders>
            <w:vAlign w:val="center"/>
          </w:tcPr>
          <w:p w14:paraId="4FFA481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14,95%</w:t>
            </w:r>
          </w:p>
        </w:tc>
      </w:tr>
      <w:tr w:rsidR="00025215" w14:paraId="09F62A0F"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424C8D4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2028</w:t>
            </w:r>
          </w:p>
        </w:tc>
        <w:tc>
          <w:tcPr>
            <w:tcW w:w="2722" w:type="dxa"/>
            <w:tcBorders>
              <w:top w:val="single" w:sz="4" w:space="0" w:color="000000"/>
              <w:left w:val="single" w:sz="4" w:space="0" w:color="000000"/>
              <w:bottom w:val="single" w:sz="4" w:space="0" w:color="000000"/>
              <w:right w:val="single" w:sz="4" w:space="0" w:color="000000"/>
            </w:tcBorders>
            <w:vAlign w:val="center"/>
          </w:tcPr>
          <w:p w14:paraId="0DD5200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6 476 667,00</w:t>
            </w:r>
          </w:p>
        </w:tc>
        <w:tc>
          <w:tcPr>
            <w:tcW w:w="2722" w:type="dxa"/>
            <w:tcBorders>
              <w:top w:val="single" w:sz="4" w:space="0" w:color="000000"/>
              <w:left w:val="single" w:sz="4" w:space="0" w:color="000000"/>
              <w:bottom w:val="single" w:sz="4" w:space="0" w:color="000000"/>
              <w:right w:val="single" w:sz="4" w:space="0" w:color="000000"/>
            </w:tcBorders>
            <w:vAlign w:val="center"/>
          </w:tcPr>
          <w:p w14:paraId="443BA09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50 136 143,00</w:t>
            </w:r>
          </w:p>
        </w:tc>
        <w:tc>
          <w:tcPr>
            <w:tcW w:w="2721" w:type="dxa"/>
            <w:tcBorders>
              <w:top w:val="single" w:sz="4" w:space="0" w:color="000000"/>
              <w:left w:val="single" w:sz="4" w:space="0" w:color="000000"/>
              <w:bottom w:val="single" w:sz="4" w:space="0" w:color="000000"/>
              <w:right w:val="single" w:sz="4" w:space="0" w:color="000000"/>
            </w:tcBorders>
            <w:vAlign w:val="center"/>
          </w:tcPr>
          <w:p w14:paraId="3E8B883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12,92%</w:t>
            </w:r>
          </w:p>
        </w:tc>
      </w:tr>
      <w:tr w:rsidR="00025215" w14:paraId="1DCF4DDB" w14:textId="77777777">
        <w:tc>
          <w:tcPr>
            <w:tcW w:w="907" w:type="dxa"/>
            <w:tcBorders>
              <w:top w:val="single" w:sz="4" w:space="0" w:color="000000"/>
              <w:left w:val="single" w:sz="4" w:space="0" w:color="000000"/>
              <w:bottom w:val="single" w:sz="4" w:space="0" w:color="000000"/>
              <w:right w:val="single" w:sz="4" w:space="0" w:color="000000"/>
            </w:tcBorders>
            <w:vAlign w:val="center"/>
          </w:tcPr>
          <w:p w14:paraId="43B8472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2029</w:t>
            </w:r>
          </w:p>
        </w:tc>
        <w:tc>
          <w:tcPr>
            <w:tcW w:w="2722" w:type="dxa"/>
            <w:tcBorders>
              <w:top w:val="single" w:sz="4" w:space="0" w:color="000000"/>
              <w:left w:val="single" w:sz="4" w:space="0" w:color="000000"/>
              <w:bottom w:val="single" w:sz="4" w:space="0" w:color="000000"/>
              <w:right w:val="single" w:sz="4" w:space="0" w:color="000000"/>
            </w:tcBorders>
            <w:vAlign w:val="center"/>
          </w:tcPr>
          <w:p w14:paraId="0F8DBA5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5 706 667,00</w:t>
            </w:r>
          </w:p>
        </w:tc>
        <w:tc>
          <w:tcPr>
            <w:tcW w:w="2722" w:type="dxa"/>
            <w:tcBorders>
              <w:top w:val="single" w:sz="4" w:space="0" w:color="000000"/>
              <w:left w:val="single" w:sz="4" w:space="0" w:color="000000"/>
              <w:bottom w:val="single" w:sz="4" w:space="0" w:color="000000"/>
              <w:right w:val="single" w:sz="4" w:space="0" w:color="000000"/>
            </w:tcBorders>
            <w:vAlign w:val="center"/>
          </w:tcPr>
          <w:p w14:paraId="4B32976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51 231 555,00</w:t>
            </w:r>
          </w:p>
        </w:tc>
        <w:tc>
          <w:tcPr>
            <w:tcW w:w="2721" w:type="dxa"/>
            <w:tcBorders>
              <w:top w:val="single" w:sz="4" w:space="0" w:color="000000"/>
              <w:left w:val="single" w:sz="4" w:space="0" w:color="000000"/>
              <w:bottom w:val="single" w:sz="4" w:space="0" w:color="000000"/>
              <w:right w:val="single" w:sz="4" w:space="0" w:color="000000"/>
            </w:tcBorders>
            <w:vAlign w:val="center"/>
          </w:tcPr>
          <w:p w14:paraId="6EE68D8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11,14%</w:t>
            </w:r>
          </w:p>
        </w:tc>
      </w:tr>
    </w:tbl>
    <w:p w14:paraId="34EA82D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*dochody pomniejszone o dotacje i środki o podobnym charakterze oraz powiększone o przychody z tytułów określonych w art. 217 ust. 2 pkt 4-8 ustawy o finansach publicznych, nieprzeznaczone na sfinansowanie deficytu budżetowego</w:t>
      </w:r>
    </w:p>
    <w:p w14:paraId="23A9E8AB"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Źródło: Opracowanie własne.</w:t>
      </w:r>
    </w:p>
    <w:p w14:paraId="484F9FF1"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7. Relacja z art. 242 ustawy o finansach publicznych</w:t>
      </w:r>
    </w:p>
    <w:p w14:paraId="31B7C6C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 budżecie na 2026 r. zaplanowano dodatnią różnicę pomiędzy dochodami i wydatkami bieżącymi. W związku z powyższym, Gmina Barwice zachowuje relację określoną w art. 242 ust. 1 ustawy o finansach publicznych.</w:t>
      </w:r>
    </w:p>
    <w:p w14:paraId="7250AAA9"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Wynik budżetu bieżącego Gminy Barwice</w:t>
      </w:r>
    </w:p>
    <w:tbl>
      <w:tblPr>
        <w:tblW w:w="0" w:type="auto"/>
        <w:tblInd w:w="-5" w:type="dxa"/>
        <w:tblLayout w:type="fixed"/>
        <w:tblCellMar>
          <w:top w:w="19" w:type="dxa"/>
          <w:left w:w="68" w:type="dxa"/>
          <w:bottom w:w="19" w:type="dxa"/>
          <w:right w:w="68" w:type="dxa"/>
        </w:tblCellMar>
        <w:tblLook w:val="04A0" w:firstRow="1" w:lastRow="0" w:firstColumn="1" w:lastColumn="0" w:noHBand="0" w:noVBand="1"/>
      </w:tblPr>
      <w:tblGrid>
        <w:gridCol w:w="698"/>
        <w:gridCol w:w="2094"/>
        <w:gridCol w:w="2093"/>
        <w:gridCol w:w="2094"/>
        <w:gridCol w:w="2093"/>
      </w:tblGrid>
      <w:tr w:rsidR="00025215" w14:paraId="44E376A9" w14:textId="77777777">
        <w:trPr>
          <w:tblHeader/>
        </w:trPr>
        <w:tc>
          <w:tcPr>
            <w:tcW w:w="698" w:type="dxa"/>
            <w:tcBorders>
              <w:top w:val="single" w:sz="4" w:space="0" w:color="000000"/>
              <w:left w:val="single" w:sz="4" w:space="0" w:color="000000"/>
              <w:bottom w:val="single" w:sz="4" w:space="0" w:color="000000"/>
              <w:right w:val="single" w:sz="4" w:space="0" w:color="000000"/>
            </w:tcBorders>
            <w:vAlign w:val="center"/>
          </w:tcPr>
          <w:p w14:paraId="1BAFF95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Rok</w:t>
            </w:r>
          </w:p>
        </w:tc>
        <w:tc>
          <w:tcPr>
            <w:tcW w:w="2094" w:type="dxa"/>
            <w:tcBorders>
              <w:top w:val="single" w:sz="4" w:space="0" w:color="000000"/>
              <w:left w:val="single" w:sz="4" w:space="0" w:color="000000"/>
              <w:bottom w:val="single" w:sz="4" w:space="0" w:color="000000"/>
              <w:right w:val="single" w:sz="4" w:space="0" w:color="000000"/>
            </w:tcBorders>
            <w:vAlign w:val="center"/>
          </w:tcPr>
          <w:p w14:paraId="48FDB12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Dochody bieżące [zł]</w:t>
            </w:r>
          </w:p>
        </w:tc>
        <w:tc>
          <w:tcPr>
            <w:tcW w:w="2093" w:type="dxa"/>
            <w:tcBorders>
              <w:top w:val="single" w:sz="4" w:space="0" w:color="000000"/>
              <w:left w:val="single" w:sz="4" w:space="0" w:color="000000"/>
              <w:bottom w:val="single" w:sz="4" w:space="0" w:color="000000"/>
              <w:right w:val="single" w:sz="4" w:space="0" w:color="000000"/>
            </w:tcBorders>
            <w:vAlign w:val="center"/>
          </w:tcPr>
          <w:p w14:paraId="478245F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Wydatki bieżące [zł]</w:t>
            </w:r>
          </w:p>
        </w:tc>
        <w:tc>
          <w:tcPr>
            <w:tcW w:w="2094" w:type="dxa"/>
            <w:tcBorders>
              <w:top w:val="single" w:sz="4" w:space="0" w:color="000000"/>
              <w:left w:val="single" w:sz="4" w:space="0" w:color="000000"/>
              <w:bottom w:val="single" w:sz="4" w:space="0" w:color="000000"/>
              <w:right w:val="single" w:sz="4" w:space="0" w:color="000000"/>
            </w:tcBorders>
            <w:vAlign w:val="center"/>
          </w:tcPr>
          <w:p w14:paraId="6BC2E6E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Wynik budżetu bieżącego [zł]</w:t>
            </w:r>
          </w:p>
        </w:tc>
        <w:tc>
          <w:tcPr>
            <w:tcW w:w="2093" w:type="dxa"/>
            <w:tcBorders>
              <w:top w:val="single" w:sz="4" w:space="0" w:color="000000"/>
              <w:left w:val="single" w:sz="4" w:space="0" w:color="000000"/>
              <w:bottom w:val="single" w:sz="4" w:space="0" w:color="000000"/>
              <w:right w:val="single" w:sz="4" w:space="0" w:color="000000"/>
            </w:tcBorders>
            <w:vAlign w:val="center"/>
          </w:tcPr>
          <w:p w14:paraId="2F21F5E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Wynik budżetu bieżącego, skorygowany o środki [zł]</w:t>
            </w:r>
          </w:p>
        </w:tc>
      </w:tr>
      <w:tr w:rsidR="00025215" w14:paraId="16AC6EDE" w14:textId="77777777">
        <w:tc>
          <w:tcPr>
            <w:tcW w:w="698" w:type="dxa"/>
            <w:tcBorders>
              <w:top w:val="single" w:sz="4" w:space="0" w:color="000000"/>
              <w:left w:val="single" w:sz="4" w:space="0" w:color="000000"/>
              <w:bottom w:val="single" w:sz="4" w:space="0" w:color="000000"/>
              <w:right w:val="single" w:sz="4" w:space="0" w:color="000000"/>
            </w:tcBorders>
            <w:vAlign w:val="center"/>
          </w:tcPr>
          <w:p w14:paraId="654BFFC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2026</w:t>
            </w:r>
          </w:p>
        </w:tc>
        <w:tc>
          <w:tcPr>
            <w:tcW w:w="2094" w:type="dxa"/>
            <w:tcBorders>
              <w:top w:val="single" w:sz="4" w:space="0" w:color="000000"/>
              <w:left w:val="single" w:sz="4" w:space="0" w:color="000000"/>
              <w:bottom w:val="single" w:sz="4" w:space="0" w:color="000000"/>
              <w:right w:val="single" w:sz="4" w:space="0" w:color="000000"/>
            </w:tcBorders>
            <w:vAlign w:val="center"/>
          </w:tcPr>
          <w:p w14:paraId="2FA0024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55 434 920,00</w:t>
            </w:r>
          </w:p>
        </w:tc>
        <w:tc>
          <w:tcPr>
            <w:tcW w:w="2093" w:type="dxa"/>
            <w:tcBorders>
              <w:top w:val="single" w:sz="4" w:space="0" w:color="000000"/>
              <w:left w:val="single" w:sz="4" w:space="0" w:color="000000"/>
              <w:bottom w:val="single" w:sz="4" w:space="0" w:color="000000"/>
              <w:right w:val="single" w:sz="4" w:space="0" w:color="000000"/>
            </w:tcBorders>
            <w:vAlign w:val="center"/>
          </w:tcPr>
          <w:p w14:paraId="288361B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54 827 865,67</w:t>
            </w:r>
          </w:p>
        </w:tc>
        <w:tc>
          <w:tcPr>
            <w:tcW w:w="2094" w:type="dxa"/>
            <w:tcBorders>
              <w:top w:val="single" w:sz="4" w:space="0" w:color="000000"/>
              <w:left w:val="single" w:sz="4" w:space="0" w:color="000000"/>
              <w:bottom w:val="single" w:sz="4" w:space="0" w:color="000000"/>
              <w:right w:val="single" w:sz="4" w:space="0" w:color="000000"/>
            </w:tcBorders>
            <w:vAlign w:val="center"/>
          </w:tcPr>
          <w:p w14:paraId="534864B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607 054,33</w:t>
            </w:r>
          </w:p>
        </w:tc>
        <w:tc>
          <w:tcPr>
            <w:tcW w:w="2093" w:type="dxa"/>
            <w:tcBorders>
              <w:top w:val="single" w:sz="4" w:space="0" w:color="000000"/>
              <w:left w:val="single" w:sz="4" w:space="0" w:color="000000"/>
              <w:bottom w:val="single" w:sz="4" w:space="0" w:color="000000"/>
              <w:right w:val="single" w:sz="4" w:space="0" w:color="000000"/>
            </w:tcBorders>
            <w:vAlign w:val="center"/>
          </w:tcPr>
          <w:p w14:paraId="1B4DE73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1 260 354,33</w:t>
            </w:r>
          </w:p>
        </w:tc>
      </w:tr>
      <w:tr w:rsidR="00025215" w14:paraId="30790793" w14:textId="77777777">
        <w:tc>
          <w:tcPr>
            <w:tcW w:w="698" w:type="dxa"/>
            <w:tcBorders>
              <w:top w:val="single" w:sz="4" w:space="0" w:color="000000"/>
              <w:left w:val="single" w:sz="4" w:space="0" w:color="000000"/>
              <w:bottom w:val="single" w:sz="4" w:space="0" w:color="000000"/>
              <w:right w:val="single" w:sz="4" w:space="0" w:color="000000"/>
            </w:tcBorders>
            <w:vAlign w:val="center"/>
          </w:tcPr>
          <w:p w14:paraId="7026097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2027</w:t>
            </w:r>
          </w:p>
        </w:tc>
        <w:tc>
          <w:tcPr>
            <w:tcW w:w="2094" w:type="dxa"/>
            <w:tcBorders>
              <w:top w:val="single" w:sz="4" w:space="0" w:color="000000"/>
              <w:left w:val="single" w:sz="4" w:space="0" w:color="000000"/>
              <w:bottom w:val="single" w:sz="4" w:space="0" w:color="000000"/>
              <w:right w:val="single" w:sz="4" w:space="0" w:color="000000"/>
            </w:tcBorders>
            <w:vAlign w:val="center"/>
          </w:tcPr>
          <w:p w14:paraId="7E46441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57 345 832,00</w:t>
            </w:r>
          </w:p>
        </w:tc>
        <w:tc>
          <w:tcPr>
            <w:tcW w:w="2093" w:type="dxa"/>
            <w:tcBorders>
              <w:top w:val="single" w:sz="4" w:space="0" w:color="000000"/>
              <w:left w:val="single" w:sz="4" w:space="0" w:color="000000"/>
              <w:bottom w:val="single" w:sz="4" w:space="0" w:color="000000"/>
              <w:right w:val="single" w:sz="4" w:space="0" w:color="000000"/>
            </w:tcBorders>
            <w:vAlign w:val="center"/>
          </w:tcPr>
          <w:p w14:paraId="68AF1E2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56 220 170,00</w:t>
            </w:r>
          </w:p>
        </w:tc>
        <w:tc>
          <w:tcPr>
            <w:tcW w:w="2094" w:type="dxa"/>
            <w:tcBorders>
              <w:top w:val="single" w:sz="4" w:space="0" w:color="000000"/>
              <w:left w:val="single" w:sz="4" w:space="0" w:color="000000"/>
              <w:bottom w:val="single" w:sz="4" w:space="0" w:color="000000"/>
              <w:right w:val="single" w:sz="4" w:space="0" w:color="000000"/>
            </w:tcBorders>
            <w:vAlign w:val="center"/>
          </w:tcPr>
          <w:p w14:paraId="21251C2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1 125 662,00</w:t>
            </w:r>
          </w:p>
        </w:tc>
        <w:tc>
          <w:tcPr>
            <w:tcW w:w="2093" w:type="dxa"/>
            <w:tcBorders>
              <w:top w:val="single" w:sz="4" w:space="0" w:color="000000"/>
              <w:left w:val="single" w:sz="4" w:space="0" w:color="000000"/>
              <w:bottom w:val="single" w:sz="4" w:space="0" w:color="000000"/>
              <w:right w:val="single" w:sz="4" w:space="0" w:color="000000"/>
            </w:tcBorders>
            <w:vAlign w:val="center"/>
          </w:tcPr>
          <w:p w14:paraId="27B6F24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1 125 662,00</w:t>
            </w:r>
          </w:p>
        </w:tc>
      </w:tr>
      <w:tr w:rsidR="00025215" w14:paraId="1D21810E" w14:textId="77777777">
        <w:tc>
          <w:tcPr>
            <w:tcW w:w="698" w:type="dxa"/>
            <w:tcBorders>
              <w:top w:val="single" w:sz="4" w:space="0" w:color="000000"/>
              <w:left w:val="single" w:sz="4" w:space="0" w:color="000000"/>
              <w:bottom w:val="single" w:sz="4" w:space="0" w:color="000000"/>
              <w:right w:val="single" w:sz="4" w:space="0" w:color="000000"/>
            </w:tcBorders>
            <w:vAlign w:val="center"/>
          </w:tcPr>
          <w:p w14:paraId="2E24695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2028</w:t>
            </w:r>
          </w:p>
        </w:tc>
        <w:tc>
          <w:tcPr>
            <w:tcW w:w="2094" w:type="dxa"/>
            <w:tcBorders>
              <w:top w:val="single" w:sz="4" w:space="0" w:color="000000"/>
              <w:left w:val="single" w:sz="4" w:space="0" w:color="000000"/>
              <w:bottom w:val="single" w:sz="4" w:space="0" w:color="000000"/>
              <w:right w:val="single" w:sz="4" w:space="0" w:color="000000"/>
            </w:tcBorders>
            <w:vAlign w:val="center"/>
          </w:tcPr>
          <w:p w14:paraId="45E93D3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59 008 861,00</w:t>
            </w:r>
          </w:p>
        </w:tc>
        <w:tc>
          <w:tcPr>
            <w:tcW w:w="2093" w:type="dxa"/>
            <w:tcBorders>
              <w:top w:val="single" w:sz="4" w:space="0" w:color="000000"/>
              <w:left w:val="single" w:sz="4" w:space="0" w:color="000000"/>
              <w:bottom w:val="single" w:sz="4" w:space="0" w:color="000000"/>
              <w:right w:val="single" w:sz="4" w:space="0" w:color="000000"/>
            </w:tcBorders>
            <w:vAlign w:val="center"/>
          </w:tcPr>
          <w:p w14:paraId="1FDF2DD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57 810 629,00</w:t>
            </w:r>
          </w:p>
        </w:tc>
        <w:tc>
          <w:tcPr>
            <w:tcW w:w="2094" w:type="dxa"/>
            <w:tcBorders>
              <w:top w:val="single" w:sz="4" w:space="0" w:color="000000"/>
              <w:left w:val="single" w:sz="4" w:space="0" w:color="000000"/>
              <w:bottom w:val="single" w:sz="4" w:space="0" w:color="000000"/>
              <w:right w:val="single" w:sz="4" w:space="0" w:color="000000"/>
            </w:tcBorders>
            <w:vAlign w:val="center"/>
          </w:tcPr>
          <w:p w14:paraId="4FED90E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1 198 232,00</w:t>
            </w:r>
          </w:p>
        </w:tc>
        <w:tc>
          <w:tcPr>
            <w:tcW w:w="2093" w:type="dxa"/>
            <w:tcBorders>
              <w:top w:val="single" w:sz="4" w:space="0" w:color="000000"/>
              <w:left w:val="single" w:sz="4" w:space="0" w:color="000000"/>
              <w:bottom w:val="single" w:sz="4" w:space="0" w:color="000000"/>
              <w:right w:val="single" w:sz="4" w:space="0" w:color="000000"/>
            </w:tcBorders>
            <w:vAlign w:val="center"/>
          </w:tcPr>
          <w:p w14:paraId="67DCCFE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1 198 232,00</w:t>
            </w:r>
          </w:p>
        </w:tc>
      </w:tr>
      <w:tr w:rsidR="00025215" w14:paraId="695E0EF0" w14:textId="77777777">
        <w:tc>
          <w:tcPr>
            <w:tcW w:w="698" w:type="dxa"/>
            <w:tcBorders>
              <w:top w:val="single" w:sz="4" w:space="0" w:color="000000"/>
              <w:left w:val="single" w:sz="4" w:space="0" w:color="000000"/>
              <w:bottom w:val="single" w:sz="4" w:space="0" w:color="000000"/>
              <w:right w:val="single" w:sz="4" w:space="0" w:color="000000"/>
            </w:tcBorders>
            <w:vAlign w:val="center"/>
          </w:tcPr>
          <w:p w14:paraId="2960B44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2029</w:t>
            </w:r>
          </w:p>
        </w:tc>
        <w:tc>
          <w:tcPr>
            <w:tcW w:w="2094" w:type="dxa"/>
            <w:tcBorders>
              <w:top w:val="single" w:sz="4" w:space="0" w:color="000000"/>
              <w:left w:val="single" w:sz="4" w:space="0" w:color="000000"/>
              <w:bottom w:val="single" w:sz="4" w:space="0" w:color="000000"/>
              <w:right w:val="single" w:sz="4" w:space="0" w:color="000000"/>
            </w:tcBorders>
            <w:vAlign w:val="center"/>
          </w:tcPr>
          <w:p w14:paraId="7DF0D87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60 661 109,00</w:t>
            </w:r>
          </w:p>
        </w:tc>
        <w:tc>
          <w:tcPr>
            <w:tcW w:w="2093" w:type="dxa"/>
            <w:tcBorders>
              <w:top w:val="single" w:sz="4" w:space="0" w:color="000000"/>
              <w:left w:val="single" w:sz="4" w:space="0" w:color="000000"/>
              <w:bottom w:val="single" w:sz="4" w:space="0" w:color="000000"/>
              <w:right w:val="single" w:sz="4" w:space="0" w:color="000000"/>
            </w:tcBorders>
            <w:vAlign w:val="center"/>
          </w:tcPr>
          <w:p w14:paraId="1BAE254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59 440 003,00</w:t>
            </w:r>
          </w:p>
        </w:tc>
        <w:tc>
          <w:tcPr>
            <w:tcW w:w="2094" w:type="dxa"/>
            <w:tcBorders>
              <w:top w:val="single" w:sz="4" w:space="0" w:color="000000"/>
              <w:left w:val="single" w:sz="4" w:space="0" w:color="000000"/>
              <w:bottom w:val="single" w:sz="4" w:space="0" w:color="000000"/>
              <w:right w:val="single" w:sz="4" w:space="0" w:color="000000"/>
            </w:tcBorders>
            <w:vAlign w:val="center"/>
          </w:tcPr>
          <w:p w14:paraId="02D9D86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1 221 106,00</w:t>
            </w:r>
          </w:p>
        </w:tc>
        <w:tc>
          <w:tcPr>
            <w:tcW w:w="2093" w:type="dxa"/>
            <w:tcBorders>
              <w:top w:val="single" w:sz="4" w:space="0" w:color="000000"/>
              <w:left w:val="single" w:sz="4" w:space="0" w:color="000000"/>
              <w:bottom w:val="single" w:sz="4" w:space="0" w:color="000000"/>
              <w:right w:val="single" w:sz="4" w:space="0" w:color="000000"/>
            </w:tcBorders>
            <w:vAlign w:val="center"/>
          </w:tcPr>
          <w:p w14:paraId="7A4FFB0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1 221 106,00</w:t>
            </w:r>
          </w:p>
        </w:tc>
      </w:tr>
      <w:tr w:rsidR="00025215" w14:paraId="14F66DD0" w14:textId="77777777">
        <w:tc>
          <w:tcPr>
            <w:tcW w:w="698" w:type="dxa"/>
            <w:tcBorders>
              <w:top w:val="single" w:sz="4" w:space="0" w:color="000000"/>
              <w:left w:val="single" w:sz="4" w:space="0" w:color="000000"/>
              <w:bottom w:val="single" w:sz="4" w:space="0" w:color="000000"/>
              <w:right w:val="single" w:sz="4" w:space="0" w:color="000000"/>
            </w:tcBorders>
            <w:vAlign w:val="center"/>
          </w:tcPr>
          <w:p w14:paraId="5870046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2030</w:t>
            </w:r>
          </w:p>
        </w:tc>
        <w:tc>
          <w:tcPr>
            <w:tcW w:w="2094" w:type="dxa"/>
            <w:tcBorders>
              <w:top w:val="single" w:sz="4" w:space="0" w:color="000000"/>
              <w:left w:val="single" w:sz="4" w:space="0" w:color="000000"/>
              <w:bottom w:val="single" w:sz="4" w:space="0" w:color="000000"/>
              <w:right w:val="single" w:sz="4" w:space="0" w:color="000000"/>
            </w:tcBorders>
            <w:vAlign w:val="center"/>
          </w:tcPr>
          <w:p w14:paraId="5C65968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62 298 959,00</w:t>
            </w:r>
          </w:p>
        </w:tc>
        <w:tc>
          <w:tcPr>
            <w:tcW w:w="2093" w:type="dxa"/>
            <w:tcBorders>
              <w:top w:val="single" w:sz="4" w:space="0" w:color="000000"/>
              <w:left w:val="single" w:sz="4" w:space="0" w:color="000000"/>
              <w:bottom w:val="single" w:sz="4" w:space="0" w:color="000000"/>
              <w:right w:val="single" w:sz="4" w:space="0" w:color="000000"/>
            </w:tcBorders>
            <w:vAlign w:val="center"/>
          </w:tcPr>
          <w:p w14:paraId="404C418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60 951 952,00</w:t>
            </w:r>
          </w:p>
        </w:tc>
        <w:tc>
          <w:tcPr>
            <w:tcW w:w="2094" w:type="dxa"/>
            <w:tcBorders>
              <w:top w:val="single" w:sz="4" w:space="0" w:color="000000"/>
              <w:left w:val="single" w:sz="4" w:space="0" w:color="000000"/>
              <w:bottom w:val="single" w:sz="4" w:space="0" w:color="000000"/>
              <w:right w:val="single" w:sz="4" w:space="0" w:color="000000"/>
            </w:tcBorders>
            <w:vAlign w:val="center"/>
          </w:tcPr>
          <w:p w14:paraId="487A063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1 347 007,00</w:t>
            </w:r>
          </w:p>
        </w:tc>
        <w:tc>
          <w:tcPr>
            <w:tcW w:w="2093" w:type="dxa"/>
            <w:tcBorders>
              <w:top w:val="single" w:sz="4" w:space="0" w:color="000000"/>
              <w:left w:val="single" w:sz="4" w:space="0" w:color="000000"/>
              <w:bottom w:val="single" w:sz="4" w:space="0" w:color="000000"/>
              <w:right w:val="single" w:sz="4" w:space="0" w:color="000000"/>
            </w:tcBorders>
            <w:vAlign w:val="center"/>
          </w:tcPr>
          <w:p w14:paraId="0C4D851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1 347 007,00</w:t>
            </w:r>
          </w:p>
        </w:tc>
      </w:tr>
      <w:tr w:rsidR="00025215" w14:paraId="3786908C" w14:textId="77777777">
        <w:tc>
          <w:tcPr>
            <w:tcW w:w="698" w:type="dxa"/>
            <w:tcBorders>
              <w:top w:val="single" w:sz="4" w:space="0" w:color="000000"/>
              <w:left w:val="single" w:sz="4" w:space="0" w:color="000000"/>
              <w:bottom w:val="single" w:sz="4" w:space="0" w:color="000000"/>
              <w:right w:val="single" w:sz="4" w:space="0" w:color="000000"/>
            </w:tcBorders>
            <w:vAlign w:val="center"/>
          </w:tcPr>
          <w:p w14:paraId="4CDF847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2031</w:t>
            </w:r>
          </w:p>
        </w:tc>
        <w:tc>
          <w:tcPr>
            <w:tcW w:w="2094" w:type="dxa"/>
            <w:tcBorders>
              <w:top w:val="single" w:sz="4" w:space="0" w:color="000000"/>
              <w:left w:val="single" w:sz="4" w:space="0" w:color="000000"/>
              <w:bottom w:val="single" w:sz="4" w:space="0" w:color="000000"/>
              <w:right w:val="single" w:sz="4" w:space="0" w:color="000000"/>
            </w:tcBorders>
            <w:vAlign w:val="center"/>
          </w:tcPr>
          <w:p w14:paraId="35EA13D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63 856 433,00</w:t>
            </w:r>
          </w:p>
        </w:tc>
        <w:tc>
          <w:tcPr>
            <w:tcW w:w="2093" w:type="dxa"/>
            <w:tcBorders>
              <w:top w:val="single" w:sz="4" w:space="0" w:color="000000"/>
              <w:left w:val="single" w:sz="4" w:space="0" w:color="000000"/>
              <w:bottom w:val="single" w:sz="4" w:space="0" w:color="000000"/>
              <w:right w:val="single" w:sz="4" w:space="0" w:color="000000"/>
            </w:tcBorders>
            <w:vAlign w:val="center"/>
          </w:tcPr>
          <w:p w14:paraId="7007D89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62 488 049,00</w:t>
            </w:r>
          </w:p>
        </w:tc>
        <w:tc>
          <w:tcPr>
            <w:tcW w:w="2094" w:type="dxa"/>
            <w:tcBorders>
              <w:top w:val="single" w:sz="4" w:space="0" w:color="000000"/>
              <w:left w:val="single" w:sz="4" w:space="0" w:color="000000"/>
              <w:bottom w:val="single" w:sz="4" w:space="0" w:color="000000"/>
              <w:right w:val="single" w:sz="4" w:space="0" w:color="000000"/>
            </w:tcBorders>
            <w:vAlign w:val="center"/>
          </w:tcPr>
          <w:p w14:paraId="780C657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1 368 384,00</w:t>
            </w:r>
          </w:p>
        </w:tc>
        <w:tc>
          <w:tcPr>
            <w:tcW w:w="2093" w:type="dxa"/>
            <w:tcBorders>
              <w:top w:val="single" w:sz="4" w:space="0" w:color="000000"/>
              <w:left w:val="single" w:sz="4" w:space="0" w:color="000000"/>
              <w:bottom w:val="single" w:sz="4" w:space="0" w:color="000000"/>
              <w:right w:val="single" w:sz="4" w:space="0" w:color="000000"/>
            </w:tcBorders>
            <w:vAlign w:val="center"/>
          </w:tcPr>
          <w:p w14:paraId="0E9CFC4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1 368 384,00</w:t>
            </w:r>
          </w:p>
        </w:tc>
      </w:tr>
      <w:tr w:rsidR="00025215" w14:paraId="76039F76" w14:textId="77777777">
        <w:tc>
          <w:tcPr>
            <w:tcW w:w="698" w:type="dxa"/>
            <w:tcBorders>
              <w:top w:val="single" w:sz="4" w:space="0" w:color="000000"/>
              <w:left w:val="single" w:sz="4" w:space="0" w:color="000000"/>
              <w:bottom w:val="single" w:sz="4" w:space="0" w:color="000000"/>
              <w:right w:val="single" w:sz="4" w:space="0" w:color="000000"/>
            </w:tcBorders>
            <w:vAlign w:val="center"/>
          </w:tcPr>
          <w:p w14:paraId="40642E8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2032</w:t>
            </w:r>
          </w:p>
        </w:tc>
        <w:tc>
          <w:tcPr>
            <w:tcW w:w="2094" w:type="dxa"/>
            <w:tcBorders>
              <w:top w:val="single" w:sz="4" w:space="0" w:color="000000"/>
              <w:left w:val="single" w:sz="4" w:space="0" w:color="000000"/>
              <w:bottom w:val="single" w:sz="4" w:space="0" w:color="000000"/>
              <w:right w:val="single" w:sz="4" w:space="0" w:color="000000"/>
            </w:tcBorders>
            <w:vAlign w:val="center"/>
          </w:tcPr>
          <w:p w14:paraId="5E5947C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65 452 843,00</w:t>
            </w:r>
          </w:p>
        </w:tc>
        <w:tc>
          <w:tcPr>
            <w:tcW w:w="2093" w:type="dxa"/>
            <w:tcBorders>
              <w:top w:val="single" w:sz="4" w:space="0" w:color="000000"/>
              <w:left w:val="single" w:sz="4" w:space="0" w:color="000000"/>
              <w:bottom w:val="single" w:sz="4" w:space="0" w:color="000000"/>
              <w:right w:val="single" w:sz="4" w:space="0" w:color="000000"/>
            </w:tcBorders>
            <w:vAlign w:val="center"/>
          </w:tcPr>
          <w:p w14:paraId="2222B41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64 043 266,00</w:t>
            </w:r>
          </w:p>
        </w:tc>
        <w:tc>
          <w:tcPr>
            <w:tcW w:w="2094" w:type="dxa"/>
            <w:tcBorders>
              <w:top w:val="single" w:sz="4" w:space="0" w:color="000000"/>
              <w:left w:val="single" w:sz="4" w:space="0" w:color="000000"/>
              <w:bottom w:val="single" w:sz="4" w:space="0" w:color="000000"/>
              <w:right w:val="single" w:sz="4" w:space="0" w:color="000000"/>
            </w:tcBorders>
            <w:vAlign w:val="center"/>
          </w:tcPr>
          <w:p w14:paraId="2863D5A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1 409 577,00</w:t>
            </w:r>
          </w:p>
        </w:tc>
        <w:tc>
          <w:tcPr>
            <w:tcW w:w="2093" w:type="dxa"/>
            <w:tcBorders>
              <w:top w:val="single" w:sz="4" w:space="0" w:color="000000"/>
              <w:left w:val="single" w:sz="4" w:space="0" w:color="000000"/>
              <w:bottom w:val="single" w:sz="4" w:space="0" w:color="000000"/>
              <w:right w:val="single" w:sz="4" w:space="0" w:color="000000"/>
            </w:tcBorders>
            <w:vAlign w:val="center"/>
          </w:tcPr>
          <w:p w14:paraId="19087F2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1 409 577,00</w:t>
            </w:r>
          </w:p>
        </w:tc>
      </w:tr>
      <w:tr w:rsidR="00025215" w14:paraId="32C66A91" w14:textId="77777777">
        <w:tc>
          <w:tcPr>
            <w:tcW w:w="698" w:type="dxa"/>
            <w:tcBorders>
              <w:top w:val="single" w:sz="4" w:space="0" w:color="000000"/>
              <w:left w:val="single" w:sz="4" w:space="0" w:color="000000"/>
              <w:bottom w:val="single" w:sz="4" w:space="0" w:color="000000"/>
              <w:right w:val="single" w:sz="4" w:space="0" w:color="000000"/>
            </w:tcBorders>
            <w:vAlign w:val="center"/>
          </w:tcPr>
          <w:p w14:paraId="040961F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2033</w:t>
            </w:r>
          </w:p>
        </w:tc>
        <w:tc>
          <w:tcPr>
            <w:tcW w:w="2094" w:type="dxa"/>
            <w:tcBorders>
              <w:top w:val="single" w:sz="4" w:space="0" w:color="000000"/>
              <w:left w:val="single" w:sz="4" w:space="0" w:color="000000"/>
              <w:bottom w:val="single" w:sz="4" w:space="0" w:color="000000"/>
              <w:right w:val="single" w:sz="4" w:space="0" w:color="000000"/>
            </w:tcBorders>
            <w:vAlign w:val="center"/>
          </w:tcPr>
          <w:p w14:paraId="76FFEA0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67 089 164,00</w:t>
            </w:r>
          </w:p>
        </w:tc>
        <w:tc>
          <w:tcPr>
            <w:tcW w:w="2093" w:type="dxa"/>
            <w:tcBorders>
              <w:top w:val="single" w:sz="4" w:space="0" w:color="000000"/>
              <w:left w:val="single" w:sz="4" w:space="0" w:color="000000"/>
              <w:bottom w:val="single" w:sz="4" w:space="0" w:color="000000"/>
              <w:right w:val="single" w:sz="4" w:space="0" w:color="000000"/>
            </w:tcBorders>
            <w:vAlign w:val="center"/>
          </w:tcPr>
          <w:p w14:paraId="52C1788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65 651 484,00</w:t>
            </w:r>
          </w:p>
        </w:tc>
        <w:tc>
          <w:tcPr>
            <w:tcW w:w="2094" w:type="dxa"/>
            <w:tcBorders>
              <w:top w:val="single" w:sz="4" w:space="0" w:color="000000"/>
              <w:left w:val="single" w:sz="4" w:space="0" w:color="000000"/>
              <w:bottom w:val="single" w:sz="4" w:space="0" w:color="000000"/>
              <w:right w:val="single" w:sz="4" w:space="0" w:color="000000"/>
            </w:tcBorders>
            <w:vAlign w:val="center"/>
          </w:tcPr>
          <w:p w14:paraId="63392A8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1 437 680,00</w:t>
            </w:r>
          </w:p>
        </w:tc>
        <w:tc>
          <w:tcPr>
            <w:tcW w:w="2093" w:type="dxa"/>
            <w:tcBorders>
              <w:top w:val="single" w:sz="4" w:space="0" w:color="000000"/>
              <w:left w:val="single" w:sz="4" w:space="0" w:color="000000"/>
              <w:bottom w:val="single" w:sz="4" w:space="0" w:color="000000"/>
              <w:right w:val="single" w:sz="4" w:space="0" w:color="000000"/>
            </w:tcBorders>
            <w:vAlign w:val="center"/>
          </w:tcPr>
          <w:p w14:paraId="23208CC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1 437 680,00</w:t>
            </w:r>
          </w:p>
        </w:tc>
      </w:tr>
      <w:tr w:rsidR="00025215" w14:paraId="7F91347C" w14:textId="77777777">
        <w:tc>
          <w:tcPr>
            <w:tcW w:w="698" w:type="dxa"/>
            <w:tcBorders>
              <w:top w:val="single" w:sz="4" w:space="0" w:color="000000"/>
              <w:left w:val="single" w:sz="4" w:space="0" w:color="000000"/>
              <w:bottom w:val="single" w:sz="4" w:space="0" w:color="000000"/>
              <w:right w:val="single" w:sz="4" w:space="0" w:color="000000"/>
            </w:tcBorders>
            <w:vAlign w:val="center"/>
          </w:tcPr>
          <w:p w14:paraId="00F30B3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2034</w:t>
            </w:r>
          </w:p>
        </w:tc>
        <w:tc>
          <w:tcPr>
            <w:tcW w:w="2094" w:type="dxa"/>
            <w:tcBorders>
              <w:top w:val="single" w:sz="4" w:space="0" w:color="000000"/>
              <w:left w:val="single" w:sz="4" w:space="0" w:color="000000"/>
              <w:bottom w:val="single" w:sz="4" w:space="0" w:color="000000"/>
              <w:right w:val="single" w:sz="4" w:space="0" w:color="000000"/>
            </w:tcBorders>
            <w:vAlign w:val="center"/>
          </w:tcPr>
          <w:p w14:paraId="07018B2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68 766 394,00</w:t>
            </w:r>
          </w:p>
        </w:tc>
        <w:tc>
          <w:tcPr>
            <w:tcW w:w="2093" w:type="dxa"/>
            <w:tcBorders>
              <w:top w:val="single" w:sz="4" w:space="0" w:color="000000"/>
              <w:left w:val="single" w:sz="4" w:space="0" w:color="000000"/>
              <w:bottom w:val="single" w:sz="4" w:space="0" w:color="000000"/>
              <w:right w:val="single" w:sz="4" w:space="0" w:color="000000"/>
            </w:tcBorders>
            <w:vAlign w:val="center"/>
          </w:tcPr>
          <w:p w14:paraId="6144390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67 296 097,00</w:t>
            </w:r>
          </w:p>
        </w:tc>
        <w:tc>
          <w:tcPr>
            <w:tcW w:w="2094" w:type="dxa"/>
            <w:tcBorders>
              <w:top w:val="single" w:sz="4" w:space="0" w:color="000000"/>
              <w:left w:val="single" w:sz="4" w:space="0" w:color="000000"/>
              <w:bottom w:val="single" w:sz="4" w:space="0" w:color="000000"/>
              <w:right w:val="single" w:sz="4" w:space="0" w:color="000000"/>
            </w:tcBorders>
            <w:vAlign w:val="center"/>
          </w:tcPr>
          <w:p w14:paraId="114C891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1 470 297,00</w:t>
            </w:r>
          </w:p>
        </w:tc>
        <w:tc>
          <w:tcPr>
            <w:tcW w:w="2093" w:type="dxa"/>
            <w:tcBorders>
              <w:top w:val="single" w:sz="4" w:space="0" w:color="000000"/>
              <w:left w:val="single" w:sz="4" w:space="0" w:color="000000"/>
              <w:bottom w:val="single" w:sz="4" w:space="0" w:color="000000"/>
              <w:right w:val="single" w:sz="4" w:space="0" w:color="000000"/>
            </w:tcBorders>
            <w:vAlign w:val="center"/>
          </w:tcPr>
          <w:p w14:paraId="4032FFE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1 470 297,00</w:t>
            </w:r>
          </w:p>
        </w:tc>
      </w:tr>
      <w:tr w:rsidR="00025215" w14:paraId="6B9041B3" w14:textId="77777777">
        <w:tc>
          <w:tcPr>
            <w:tcW w:w="698" w:type="dxa"/>
            <w:tcBorders>
              <w:top w:val="single" w:sz="4" w:space="0" w:color="000000"/>
              <w:left w:val="single" w:sz="4" w:space="0" w:color="000000"/>
              <w:bottom w:val="single" w:sz="4" w:space="0" w:color="000000"/>
              <w:right w:val="single" w:sz="4" w:space="0" w:color="000000"/>
            </w:tcBorders>
            <w:vAlign w:val="center"/>
          </w:tcPr>
          <w:p w14:paraId="00976FE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2035</w:t>
            </w:r>
          </w:p>
        </w:tc>
        <w:tc>
          <w:tcPr>
            <w:tcW w:w="2094" w:type="dxa"/>
            <w:tcBorders>
              <w:top w:val="single" w:sz="4" w:space="0" w:color="000000"/>
              <w:left w:val="single" w:sz="4" w:space="0" w:color="000000"/>
              <w:bottom w:val="single" w:sz="4" w:space="0" w:color="000000"/>
              <w:right w:val="single" w:sz="4" w:space="0" w:color="000000"/>
            </w:tcBorders>
            <w:vAlign w:val="center"/>
          </w:tcPr>
          <w:p w14:paraId="4CAC0E3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70 485 554,00</w:t>
            </w:r>
          </w:p>
        </w:tc>
        <w:tc>
          <w:tcPr>
            <w:tcW w:w="2093" w:type="dxa"/>
            <w:tcBorders>
              <w:top w:val="single" w:sz="4" w:space="0" w:color="000000"/>
              <w:left w:val="single" w:sz="4" w:space="0" w:color="000000"/>
              <w:bottom w:val="single" w:sz="4" w:space="0" w:color="000000"/>
              <w:right w:val="single" w:sz="4" w:space="0" w:color="000000"/>
            </w:tcBorders>
            <w:vAlign w:val="center"/>
          </w:tcPr>
          <w:p w14:paraId="7FAB0B8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68 975 746,00</w:t>
            </w:r>
          </w:p>
        </w:tc>
        <w:tc>
          <w:tcPr>
            <w:tcW w:w="2094" w:type="dxa"/>
            <w:tcBorders>
              <w:top w:val="single" w:sz="4" w:space="0" w:color="000000"/>
              <w:left w:val="single" w:sz="4" w:space="0" w:color="000000"/>
              <w:bottom w:val="single" w:sz="4" w:space="0" w:color="000000"/>
              <w:right w:val="single" w:sz="4" w:space="0" w:color="000000"/>
            </w:tcBorders>
            <w:vAlign w:val="center"/>
          </w:tcPr>
          <w:p w14:paraId="5FE64FC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1 509 808,00</w:t>
            </w:r>
          </w:p>
        </w:tc>
        <w:tc>
          <w:tcPr>
            <w:tcW w:w="2093" w:type="dxa"/>
            <w:tcBorders>
              <w:top w:val="single" w:sz="4" w:space="0" w:color="000000"/>
              <w:left w:val="single" w:sz="4" w:space="0" w:color="000000"/>
              <w:bottom w:val="single" w:sz="4" w:space="0" w:color="000000"/>
              <w:right w:val="single" w:sz="4" w:space="0" w:color="000000"/>
            </w:tcBorders>
            <w:vAlign w:val="center"/>
          </w:tcPr>
          <w:p w14:paraId="218E4F9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1 509 808,00</w:t>
            </w:r>
          </w:p>
        </w:tc>
      </w:tr>
    </w:tbl>
    <w:p w14:paraId="183554C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Źródło: Opracowanie własne.</w:t>
      </w:r>
    </w:p>
    <w:p w14:paraId="51034883"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8. Relacja z art. 243 ustawy o finansach publicznych</w:t>
      </w:r>
    </w:p>
    <w:p w14:paraId="0601B61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 xml:space="preserve">Informację na temat kształtowania się relacji z art. 243 ustawy o finansach publicznych w okresie prognozy Gminy Barwice przedstawiono w tabeli poniżej. Kalkulację wskaźnika z art. 243 przeprowadzono w oparciu </w:t>
      </w:r>
      <w:r>
        <w:rPr>
          <w:rFonts w:ascii="Times New Roman CE" w:hAnsi="Times New Roman CE"/>
          <w:color w:val="000000"/>
          <w:szCs w:val="20"/>
          <w:shd w:val="clear" w:color="auto" w:fill="FFFFFF"/>
          <w:lang w:val="x-none" w:eastAsia="en-US" w:bidi="ar-SA"/>
        </w:rPr>
        <w:lastRenderedPageBreak/>
        <w:t>o zapisy ustawy z dnia 8 listopada 2024 r. o zmianie ustawy o finansach publicznych oraz niektórych innych ustaw (Dz. U. 2024 poz. 1756).</w:t>
      </w:r>
    </w:p>
    <w:p w14:paraId="0AB3446F"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Kształtowanie się relacji z art. 243 ust. 1 ustawy o finansach publicznych</w:t>
      </w:r>
    </w:p>
    <w:tbl>
      <w:tblPr>
        <w:tblW w:w="0" w:type="auto"/>
        <w:tblInd w:w="-5" w:type="dxa"/>
        <w:tblLayout w:type="fixed"/>
        <w:tblCellMar>
          <w:top w:w="19" w:type="dxa"/>
          <w:left w:w="68" w:type="dxa"/>
          <w:bottom w:w="19" w:type="dxa"/>
          <w:right w:w="68" w:type="dxa"/>
        </w:tblCellMar>
        <w:tblLook w:val="04A0" w:firstRow="1" w:lastRow="0" w:firstColumn="1" w:lastColumn="0" w:noHBand="0" w:noVBand="1"/>
      </w:tblPr>
      <w:tblGrid>
        <w:gridCol w:w="672"/>
        <w:gridCol w:w="1680"/>
        <w:gridCol w:w="1680"/>
        <w:gridCol w:w="1680"/>
        <w:gridCol w:w="1680"/>
        <w:gridCol w:w="1680"/>
      </w:tblGrid>
      <w:tr w:rsidR="00025215" w14:paraId="6C90E043" w14:textId="77777777">
        <w:trPr>
          <w:tblHeader/>
        </w:trPr>
        <w:tc>
          <w:tcPr>
            <w:tcW w:w="672" w:type="dxa"/>
            <w:tcBorders>
              <w:top w:val="single" w:sz="4" w:space="0" w:color="000000"/>
              <w:left w:val="single" w:sz="4" w:space="0" w:color="000000"/>
              <w:bottom w:val="single" w:sz="4" w:space="0" w:color="000000"/>
              <w:right w:val="single" w:sz="4" w:space="0" w:color="000000"/>
            </w:tcBorders>
            <w:vAlign w:val="center"/>
          </w:tcPr>
          <w:p w14:paraId="1A55130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Rok</w:t>
            </w:r>
          </w:p>
        </w:tc>
        <w:tc>
          <w:tcPr>
            <w:tcW w:w="1680" w:type="dxa"/>
            <w:tcBorders>
              <w:top w:val="single" w:sz="4" w:space="0" w:color="000000"/>
              <w:left w:val="single" w:sz="4" w:space="0" w:color="000000"/>
              <w:bottom w:val="single" w:sz="4" w:space="0" w:color="000000"/>
              <w:right w:val="single" w:sz="4" w:space="0" w:color="000000"/>
            </w:tcBorders>
            <w:vAlign w:val="center"/>
          </w:tcPr>
          <w:p w14:paraId="4CC75F3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Obsługa zadłużenia (fakt. i plan. po wyłączeniach)</w:t>
            </w:r>
          </w:p>
        </w:tc>
        <w:tc>
          <w:tcPr>
            <w:tcW w:w="1680" w:type="dxa"/>
            <w:tcBorders>
              <w:top w:val="single" w:sz="4" w:space="0" w:color="000000"/>
              <w:left w:val="single" w:sz="4" w:space="0" w:color="000000"/>
              <w:bottom w:val="single" w:sz="4" w:space="0" w:color="000000"/>
              <w:right w:val="single" w:sz="4" w:space="0" w:color="000000"/>
            </w:tcBorders>
            <w:vAlign w:val="center"/>
          </w:tcPr>
          <w:p w14:paraId="179D786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Maksymalna obsługa zadłużenia (wg planu po III kwartale)</w:t>
            </w:r>
          </w:p>
        </w:tc>
        <w:tc>
          <w:tcPr>
            <w:tcW w:w="1680" w:type="dxa"/>
            <w:tcBorders>
              <w:top w:val="single" w:sz="4" w:space="0" w:color="000000"/>
              <w:left w:val="single" w:sz="4" w:space="0" w:color="000000"/>
              <w:bottom w:val="single" w:sz="4" w:space="0" w:color="000000"/>
              <w:right w:val="single" w:sz="4" w:space="0" w:color="000000"/>
            </w:tcBorders>
            <w:vAlign w:val="center"/>
          </w:tcPr>
          <w:p w14:paraId="0F201D8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Zachowanie relacji z art. 243 (w oparciu o plan po III kwartale)</w:t>
            </w:r>
          </w:p>
        </w:tc>
        <w:tc>
          <w:tcPr>
            <w:tcW w:w="1680" w:type="dxa"/>
            <w:tcBorders>
              <w:top w:val="single" w:sz="4" w:space="0" w:color="000000"/>
              <w:left w:val="single" w:sz="4" w:space="0" w:color="000000"/>
              <w:bottom w:val="single" w:sz="4" w:space="0" w:color="000000"/>
              <w:right w:val="single" w:sz="4" w:space="0" w:color="000000"/>
            </w:tcBorders>
            <w:vAlign w:val="center"/>
          </w:tcPr>
          <w:p w14:paraId="5E1A447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rFonts w:ascii="Times New Roman CE" w:hAnsi="Times New Roman CE"/>
                <w:b/>
                <w:color w:val="000000"/>
                <w:szCs w:val="20"/>
                <w:shd w:val="clear" w:color="auto" w:fill="FFFFFF"/>
                <w:lang w:val="x-none" w:eastAsia="en-US" w:bidi="ar-SA"/>
              </w:rPr>
              <w:t>Maksymalna obsługa zadłużenia (wg przewidywanego wykonania)</w:t>
            </w:r>
          </w:p>
        </w:tc>
        <w:tc>
          <w:tcPr>
            <w:tcW w:w="1680" w:type="dxa"/>
            <w:tcBorders>
              <w:top w:val="single" w:sz="4" w:space="0" w:color="000000"/>
              <w:left w:val="single" w:sz="4" w:space="0" w:color="000000"/>
              <w:bottom w:val="single" w:sz="4" w:space="0" w:color="000000"/>
              <w:right w:val="single" w:sz="4" w:space="0" w:color="000000"/>
            </w:tcBorders>
            <w:vAlign w:val="center"/>
          </w:tcPr>
          <w:p w14:paraId="30C0B94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color w:val="000000"/>
                <w:szCs w:val="20"/>
                <w:shd w:val="clear" w:color="auto" w:fill="FFFFFF"/>
                <w:lang w:val="x-none" w:eastAsia="en-US" w:bidi="ar-SA"/>
              </w:rPr>
            </w:pPr>
            <w:r>
              <w:rPr>
                <w:b/>
                <w:color w:val="000000"/>
                <w:szCs w:val="20"/>
                <w:shd w:val="clear" w:color="auto" w:fill="FFFFFF"/>
                <w:lang w:val="x-none" w:eastAsia="en-US" w:bidi="ar-SA"/>
              </w:rPr>
              <w:t>Zachowanie relacji z art. 243 (w oparciu o przewidywane wykonanie)</w:t>
            </w:r>
          </w:p>
        </w:tc>
      </w:tr>
      <w:tr w:rsidR="00025215" w14:paraId="049F8AC7" w14:textId="77777777">
        <w:tc>
          <w:tcPr>
            <w:tcW w:w="672" w:type="dxa"/>
            <w:tcBorders>
              <w:top w:val="single" w:sz="4" w:space="0" w:color="000000"/>
              <w:left w:val="single" w:sz="4" w:space="0" w:color="000000"/>
              <w:bottom w:val="single" w:sz="4" w:space="0" w:color="000000"/>
              <w:right w:val="single" w:sz="4" w:space="0" w:color="000000"/>
            </w:tcBorders>
            <w:vAlign w:val="center"/>
          </w:tcPr>
          <w:p w14:paraId="0CF853C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2026</w:t>
            </w:r>
          </w:p>
        </w:tc>
        <w:tc>
          <w:tcPr>
            <w:tcW w:w="1680" w:type="dxa"/>
            <w:tcBorders>
              <w:top w:val="single" w:sz="4" w:space="0" w:color="000000"/>
              <w:left w:val="single" w:sz="4" w:space="0" w:color="000000"/>
              <w:bottom w:val="single" w:sz="4" w:space="0" w:color="000000"/>
              <w:right w:val="single" w:sz="4" w:space="0" w:color="000000"/>
            </w:tcBorders>
            <w:vAlign w:val="center"/>
          </w:tcPr>
          <w:p w14:paraId="2DB24F8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3,20%</w:t>
            </w:r>
          </w:p>
        </w:tc>
        <w:tc>
          <w:tcPr>
            <w:tcW w:w="1680" w:type="dxa"/>
            <w:tcBorders>
              <w:top w:val="single" w:sz="4" w:space="0" w:color="000000"/>
              <w:left w:val="single" w:sz="4" w:space="0" w:color="000000"/>
              <w:bottom w:val="single" w:sz="4" w:space="0" w:color="000000"/>
              <w:right w:val="single" w:sz="4" w:space="0" w:color="000000"/>
            </w:tcBorders>
            <w:vAlign w:val="center"/>
          </w:tcPr>
          <w:p w14:paraId="2CA2F41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7,63%</w:t>
            </w:r>
          </w:p>
        </w:tc>
        <w:tc>
          <w:tcPr>
            <w:tcW w:w="1680" w:type="dxa"/>
            <w:tcBorders>
              <w:top w:val="single" w:sz="4" w:space="0" w:color="000000"/>
              <w:left w:val="single" w:sz="4" w:space="0" w:color="000000"/>
              <w:bottom w:val="single" w:sz="4" w:space="0" w:color="000000"/>
              <w:right w:val="single" w:sz="4" w:space="0" w:color="000000"/>
            </w:tcBorders>
            <w:vAlign w:val="center"/>
          </w:tcPr>
          <w:p w14:paraId="027C149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c>
          <w:tcPr>
            <w:tcW w:w="1680" w:type="dxa"/>
            <w:tcBorders>
              <w:top w:val="single" w:sz="4" w:space="0" w:color="000000"/>
              <w:left w:val="single" w:sz="4" w:space="0" w:color="000000"/>
              <w:bottom w:val="single" w:sz="4" w:space="0" w:color="000000"/>
              <w:right w:val="single" w:sz="4" w:space="0" w:color="000000"/>
            </w:tcBorders>
            <w:vAlign w:val="center"/>
          </w:tcPr>
          <w:p w14:paraId="6D2DC73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7.61%</w:t>
            </w:r>
          </w:p>
        </w:tc>
        <w:tc>
          <w:tcPr>
            <w:tcW w:w="1680" w:type="dxa"/>
            <w:tcBorders>
              <w:top w:val="single" w:sz="4" w:space="0" w:color="000000"/>
              <w:left w:val="single" w:sz="4" w:space="0" w:color="000000"/>
              <w:bottom w:val="single" w:sz="4" w:space="0" w:color="000000"/>
              <w:right w:val="single" w:sz="4" w:space="0" w:color="000000"/>
            </w:tcBorders>
            <w:vAlign w:val="center"/>
          </w:tcPr>
          <w:p w14:paraId="10400F8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r>
      <w:tr w:rsidR="00025215" w14:paraId="79D32211" w14:textId="77777777">
        <w:tc>
          <w:tcPr>
            <w:tcW w:w="672" w:type="dxa"/>
            <w:tcBorders>
              <w:top w:val="single" w:sz="4" w:space="0" w:color="000000"/>
              <w:left w:val="single" w:sz="4" w:space="0" w:color="000000"/>
              <w:bottom w:val="single" w:sz="4" w:space="0" w:color="000000"/>
              <w:right w:val="single" w:sz="4" w:space="0" w:color="000000"/>
            </w:tcBorders>
            <w:vAlign w:val="center"/>
          </w:tcPr>
          <w:p w14:paraId="779BAFA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2027</w:t>
            </w:r>
          </w:p>
        </w:tc>
        <w:tc>
          <w:tcPr>
            <w:tcW w:w="1680" w:type="dxa"/>
            <w:tcBorders>
              <w:top w:val="single" w:sz="4" w:space="0" w:color="000000"/>
              <w:left w:val="single" w:sz="4" w:space="0" w:color="000000"/>
              <w:bottom w:val="single" w:sz="4" w:space="0" w:color="000000"/>
              <w:right w:val="single" w:sz="4" w:space="0" w:color="000000"/>
            </w:tcBorders>
            <w:vAlign w:val="center"/>
          </w:tcPr>
          <w:p w14:paraId="2AADD4A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2,60%</w:t>
            </w:r>
          </w:p>
        </w:tc>
        <w:tc>
          <w:tcPr>
            <w:tcW w:w="1680" w:type="dxa"/>
            <w:tcBorders>
              <w:top w:val="single" w:sz="4" w:space="0" w:color="000000"/>
              <w:left w:val="single" w:sz="4" w:space="0" w:color="000000"/>
              <w:bottom w:val="single" w:sz="4" w:space="0" w:color="000000"/>
              <w:right w:val="single" w:sz="4" w:space="0" w:color="000000"/>
            </w:tcBorders>
            <w:vAlign w:val="center"/>
          </w:tcPr>
          <w:p w14:paraId="69C4262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7,44%</w:t>
            </w:r>
          </w:p>
        </w:tc>
        <w:tc>
          <w:tcPr>
            <w:tcW w:w="1680" w:type="dxa"/>
            <w:tcBorders>
              <w:top w:val="single" w:sz="4" w:space="0" w:color="000000"/>
              <w:left w:val="single" w:sz="4" w:space="0" w:color="000000"/>
              <w:bottom w:val="single" w:sz="4" w:space="0" w:color="000000"/>
              <w:right w:val="single" w:sz="4" w:space="0" w:color="000000"/>
            </w:tcBorders>
            <w:vAlign w:val="center"/>
          </w:tcPr>
          <w:p w14:paraId="24F82F9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c>
          <w:tcPr>
            <w:tcW w:w="1680" w:type="dxa"/>
            <w:tcBorders>
              <w:top w:val="single" w:sz="4" w:space="0" w:color="000000"/>
              <w:left w:val="single" w:sz="4" w:space="0" w:color="000000"/>
              <w:bottom w:val="single" w:sz="4" w:space="0" w:color="000000"/>
              <w:right w:val="single" w:sz="4" w:space="0" w:color="000000"/>
            </w:tcBorders>
            <w:vAlign w:val="center"/>
          </w:tcPr>
          <w:p w14:paraId="6047492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7,42%</w:t>
            </w:r>
          </w:p>
        </w:tc>
        <w:tc>
          <w:tcPr>
            <w:tcW w:w="1680" w:type="dxa"/>
            <w:tcBorders>
              <w:top w:val="single" w:sz="4" w:space="0" w:color="000000"/>
              <w:left w:val="single" w:sz="4" w:space="0" w:color="000000"/>
              <w:bottom w:val="single" w:sz="4" w:space="0" w:color="000000"/>
              <w:right w:val="single" w:sz="4" w:space="0" w:color="000000"/>
            </w:tcBorders>
            <w:vAlign w:val="center"/>
          </w:tcPr>
          <w:p w14:paraId="29CEB3C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r>
      <w:tr w:rsidR="00025215" w14:paraId="19D627E2" w14:textId="77777777">
        <w:tc>
          <w:tcPr>
            <w:tcW w:w="672" w:type="dxa"/>
            <w:tcBorders>
              <w:top w:val="single" w:sz="4" w:space="0" w:color="000000"/>
              <w:left w:val="single" w:sz="4" w:space="0" w:color="000000"/>
              <w:bottom w:val="single" w:sz="4" w:space="0" w:color="000000"/>
              <w:right w:val="single" w:sz="4" w:space="0" w:color="000000"/>
            </w:tcBorders>
            <w:vAlign w:val="center"/>
          </w:tcPr>
          <w:p w14:paraId="33CEEB6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2028</w:t>
            </w:r>
          </w:p>
        </w:tc>
        <w:tc>
          <w:tcPr>
            <w:tcW w:w="1680" w:type="dxa"/>
            <w:tcBorders>
              <w:top w:val="single" w:sz="4" w:space="0" w:color="000000"/>
              <w:left w:val="single" w:sz="4" w:space="0" w:color="000000"/>
              <w:bottom w:val="single" w:sz="4" w:space="0" w:color="000000"/>
              <w:right w:val="single" w:sz="4" w:space="0" w:color="000000"/>
            </w:tcBorders>
            <w:vAlign w:val="center"/>
          </w:tcPr>
          <w:p w14:paraId="2429806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2,30%</w:t>
            </w:r>
          </w:p>
        </w:tc>
        <w:tc>
          <w:tcPr>
            <w:tcW w:w="1680" w:type="dxa"/>
            <w:tcBorders>
              <w:top w:val="single" w:sz="4" w:space="0" w:color="000000"/>
              <w:left w:val="single" w:sz="4" w:space="0" w:color="000000"/>
              <w:bottom w:val="single" w:sz="4" w:space="0" w:color="000000"/>
              <w:right w:val="single" w:sz="4" w:space="0" w:color="000000"/>
            </w:tcBorders>
            <w:vAlign w:val="center"/>
          </w:tcPr>
          <w:p w14:paraId="672F827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6,34%</w:t>
            </w:r>
          </w:p>
        </w:tc>
        <w:tc>
          <w:tcPr>
            <w:tcW w:w="1680" w:type="dxa"/>
            <w:tcBorders>
              <w:top w:val="single" w:sz="4" w:space="0" w:color="000000"/>
              <w:left w:val="single" w:sz="4" w:space="0" w:color="000000"/>
              <w:bottom w:val="single" w:sz="4" w:space="0" w:color="000000"/>
              <w:right w:val="single" w:sz="4" w:space="0" w:color="000000"/>
            </w:tcBorders>
            <w:vAlign w:val="center"/>
          </w:tcPr>
          <w:p w14:paraId="24AC54D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c>
          <w:tcPr>
            <w:tcW w:w="1680" w:type="dxa"/>
            <w:tcBorders>
              <w:top w:val="single" w:sz="4" w:space="0" w:color="000000"/>
              <w:left w:val="single" w:sz="4" w:space="0" w:color="000000"/>
              <w:bottom w:val="single" w:sz="4" w:space="0" w:color="000000"/>
              <w:right w:val="single" w:sz="4" w:space="0" w:color="000000"/>
            </w:tcBorders>
            <w:vAlign w:val="center"/>
          </w:tcPr>
          <w:p w14:paraId="0240690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6,33%</w:t>
            </w:r>
          </w:p>
        </w:tc>
        <w:tc>
          <w:tcPr>
            <w:tcW w:w="1680" w:type="dxa"/>
            <w:tcBorders>
              <w:top w:val="single" w:sz="4" w:space="0" w:color="000000"/>
              <w:left w:val="single" w:sz="4" w:space="0" w:color="000000"/>
              <w:bottom w:val="single" w:sz="4" w:space="0" w:color="000000"/>
              <w:right w:val="single" w:sz="4" w:space="0" w:color="000000"/>
            </w:tcBorders>
            <w:vAlign w:val="center"/>
          </w:tcPr>
          <w:p w14:paraId="7C09AA4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r>
      <w:tr w:rsidR="00025215" w14:paraId="7BB472A4" w14:textId="77777777">
        <w:tc>
          <w:tcPr>
            <w:tcW w:w="672" w:type="dxa"/>
            <w:tcBorders>
              <w:top w:val="single" w:sz="4" w:space="0" w:color="000000"/>
              <w:left w:val="single" w:sz="4" w:space="0" w:color="000000"/>
              <w:bottom w:val="single" w:sz="4" w:space="0" w:color="000000"/>
              <w:right w:val="single" w:sz="4" w:space="0" w:color="000000"/>
            </w:tcBorders>
            <w:vAlign w:val="center"/>
          </w:tcPr>
          <w:p w14:paraId="47C4DB9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2029</w:t>
            </w:r>
          </w:p>
        </w:tc>
        <w:tc>
          <w:tcPr>
            <w:tcW w:w="1680" w:type="dxa"/>
            <w:tcBorders>
              <w:top w:val="single" w:sz="4" w:space="0" w:color="000000"/>
              <w:left w:val="single" w:sz="4" w:space="0" w:color="000000"/>
              <w:bottom w:val="single" w:sz="4" w:space="0" w:color="000000"/>
              <w:right w:val="single" w:sz="4" w:space="0" w:color="000000"/>
            </w:tcBorders>
            <w:vAlign w:val="center"/>
          </w:tcPr>
          <w:p w14:paraId="662955E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2,02%</w:t>
            </w:r>
          </w:p>
        </w:tc>
        <w:tc>
          <w:tcPr>
            <w:tcW w:w="1680" w:type="dxa"/>
            <w:tcBorders>
              <w:top w:val="single" w:sz="4" w:space="0" w:color="000000"/>
              <w:left w:val="single" w:sz="4" w:space="0" w:color="000000"/>
              <w:bottom w:val="single" w:sz="4" w:space="0" w:color="000000"/>
              <w:right w:val="single" w:sz="4" w:space="0" w:color="000000"/>
            </w:tcBorders>
            <w:vAlign w:val="center"/>
          </w:tcPr>
          <w:p w14:paraId="5AD11FC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5,23%</w:t>
            </w:r>
          </w:p>
        </w:tc>
        <w:tc>
          <w:tcPr>
            <w:tcW w:w="1680" w:type="dxa"/>
            <w:tcBorders>
              <w:top w:val="single" w:sz="4" w:space="0" w:color="000000"/>
              <w:left w:val="single" w:sz="4" w:space="0" w:color="000000"/>
              <w:bottom w:val="single" w:sz="4" w:space="0" w:color="000000"/>
              <w:right w:val="single" w:sz="4" w:space="0" w:color="000000"/>
            </w:tcBorders>
            <w:vAlign w:val="center"/>
          </w:tcPr>
          <w:p w14:paraId="23BE3E7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c>
          <w:tcPr>
            <w:tcW w:w="1680" w:type="dxa"/>
            <w:tcBorders>
              <w:top w:val="single" w:sz="4" w:space="0" w:color="000000"/>
              <w:left w:val="single" w:sz="4" w:space="0" w:color="000000"/>
              <w:bottom w:val="single" w:sz="4" w:space="0" w:color="000000"/>
              <w:right w:val="single" w:sz="4" w:space="0" w:color="000000"/>
            </w:tcBorders>
            <w:vAlign w:val="center"/>
          </w:tcPr>
          <w:p w14:paraId="546E1A4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5,22%</w:t>
            </w:r>
          </w:p>
        </w:tc>
        <w:tc>
          <w:tcPr>
            <w:tcW w:w="1680" w:type="dxa"/>
            <w:tcBorders>
              <w:top w:val="single" w:sz="4" w:space="0" w:color="000000"/>
              <w:left w:val="single" w:sz="4" w:space="0" w:color="000000"/>
              <w:bottom w:val="single" w:sz="4" w:space="0" w:color="000000"/>
              <w:right w:val="single" w:sz="4" w:space="0" w:color="000000"/>
            </w:tcBorders>
            <w:vAlign w:val="center"/>
          </w:tcPr>
          <w:p w14:paraId="1EF36D4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r>
      <w:tr w:rsidR="00025215" w14:paraId="7C48AA8E" w14:textId="77777777">
        <w:tc>
          <w:tcPr>
            <w:tcW w:w="672" w:type="dxa"/>
            <w:tcBorders>
              <w:top w:val="single" w:sz="4" w:space="0" w:color="000000"/>
              <w:left w:val="single" w:sz="4" w:space="0" w:color="000000"/>
              <w:bottom w:val="single" w:sz="4" w:space="0" w:color="000000"/>
              <w:right w:val="single" w:sz="4" w:space="0" w:color="000000"/>
            </w:tcBorders>
            <w:vAlign w:val="center"/>
          </w:tcPr>
          <w:p w14:paraId="549EF7B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2030</w:t>
            </w:r>
          </w:p>
        </w:tc>
        <w:tc>
          <w:tcPr>
            <w:tcW w:w="1680" w:type="dxa"/>
            <w:tcBorders>
              <w:top w:val="single" w:sz="4" w:space="0" w:color="000000"/>
              <w:left w:val="single" w:sz="4" w:space="0" w:color="000000"/>
              <w:bottom w:val="single" w:sz="4" w:space="0" w:color="000000"/>
              <w:right w:val="single" w:sz="4" w:space="0" w:color="000000"/>
            </w:tcBorders>
            <w:vAlign w:val="center"/>
          </w:tcPr>
          <w:p w14:paraId="7191DDF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1,90%</w:t>
            </w:r>
          </w:p>
        </w:tc>
        <w:tc>
          <w:tcPr>
            <w:tcW w:w="1680" w:type="dxa"/>
            <w:tcBorders>
              <w:top w:val="single" w:sz="4" w:space="0" w:color="000000"/>
              <w:left w:val="single" w:sz="4" w:space="0" w:color="000000"/>
              <w:bottom w:val="single" w:sz="4" w:space="0" w:color="000000"/>
              <w:right w:val="single" w:sz="4" w:space="0" w:color="000000"/>
            </w:tcBorders>
            <w:vAlign w:val="center"/>
          </w:tcPr>
          <w:p w14:paraId="03FCB58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3,90%</w:t>
            </w:r>
          </w:p>
        </w:tc>
        <w:tc>
          <w:tcPr>
            <w:tcW w:w="1680" w:type="dxa"/>
            <w:tcBorders>
              <w:top w:val="single" w:sz="4" w:space="0" w:color="000000"/>
              <w:left w:val="single" w:sz="4" w:space="0" w:color="000000"/>
              <w:bottom w:val="single" w:sz="4" w:space="0" w:color="000000"/>
              <w:right w:val="single" w:sz="4" w:space="0" w:color="000000"/>
            </w:tcBorders>
            <w:vAlign w:val="center"/>
          </w:tcPr>
          <w:p w14:paraId="10CBE40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c>
          <w:tcPr>
            <w:tcW w:w="1680" w:type="dxa"/>
            <w:tcBorders>
              <w:top w:val="single" w:sz="4" w:space="0" w:color="000000"/>
              <w:left w:val="single" w:sz="4" w:space="0" w:color="000000"/>
              <w:bottom w:val="single" w:sz="4" w:space="0" w:color="000000"/>
              <w:right w:val="single" w:sz="4" w:space="0" w:color="000000"/>
            </w:tcBorders>
            <w:vAlign w:val="center"/>
          </w:tcPr>
          <w:p w14:paraId="78F7323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3,88%</w:t>
            </w:r>
          </w:p>
        </w:tc>
        <w:tc>
          <w:tcPr>
            <w:tcW w:w="1680" w:type="dxa"/>
            <w:tcBorders>
              <w:top w:val="single" w:sz="4" w:space="0" w:color="000000"/>
              <w:left w:val="single" w:sz="4" w:space="0" w:color="000000"/>
              <w:bottom w:val="single" w:sz="4" w:space="0" w:color="000000"/>
              <w:right w:val="single" w:sz="4" w:space="0" w:color="000000"/>
            </w:tcBorders>
            <w:vAlign w:val="center"/>
          </w:tcPr>
          <w:p w14:paraId="3E4F1E4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r>
      <w:tr w:rsidR="00025215" w14:paraId="29BC5186" w14:textId="77777777">
        <w:tc>
          <w:tcPr>
            <w:tcW w:w="672" w:type="dxa"/>
            <w:tcBorders>
              <w:top w:val="single" w:sz="4" w:space="0" w:color="000000"/>
              <w:left w:val="single" w:sz="4" w:space="0" w:color="000000"/>
              <w:bottom w:val="single" w:sz="4" w:space="0" w:color="000000"/>
              <w:right w:val="single" w:sz="4" w:space="0" w:color="000000"/>
            </w:tcBorders>
            <w:vAlign w:val="center"/>
          </w:tcPr>
          <w:p w14:paraId="0AC40EF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2031</w:t>
            </w:r>
          </w:p>
        </w:tc>
        <w:tc>
          <w:tcPr>
            <w:tcW w:w="1680" w:type="dxa"/>
            <w:tcBorders>
              <w:top w:val="single" w:sz="4" w:space="0" w:color="000000"/>
              <w:left w:val="single" w:sz="4" w:space="0" w:color="000000"/>
              <w:bottom w:val="single" w:sz="4" w:space="0" w:color="000000"/>
              <w:right w:val="single" w:sz="4" w:space="0" w:color="000000"/>
            </w:tcBorders>
            <w:vAlign w:val="center"/>
          </w:tcPr>
          <w:p w14:paraId="1E7EB32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2,49%</w:t>
            </w:r>
          </w:p>
        </w:tc>
        <w:tc>
          <w:tcPr>
            <w:tcW w:w="1680" w:type="dxa"/>
            <w:tcBorders>
              <w:top w:val="single" w:sz="4" w:space="0" w:color="000000"/>
              <w:left w:val="single" w:sz="4" w:space="0" w:color="000000"/>
              <w:bottom w:val="single" w:sz="4" w:space="0" w:color="000000"/>
              <w:right w:val="single" w:sz="4" w:space="0" w:color="000000"/>
            </w:tcBorders>
            <w:vAlign w:val="center"/>
          </w:tcPr>
          <w:p w14:paraId="7DAAE8ED"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3,92%</w:t>
            </w:r>
          </w:p>
        </w:tc>
        <w:tc>
          <w:tcPr>
            <w:tcW w:w="1680" w:type="dxa"/>
            <w:tcBorders>
              <w:top w:val="single" w:sz="4" w:space="0" w:color="000000"/>
              <w:left w:val="single" w:sz="4" w:space="0" w:color="000000"/>
              <w:bottom w:val="single" w:sz="4" w:space="0" w:color="000000"/>
              <w:right w:val="single" w:sz="4" w:space="0" w:color="000000"/>
            </w:tcBorders>
            <w:vAlign w:val="center"/>
          </w:tcPr>
          <w:p w14:paraId="20B6DA8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c>
          <w:tcPr>
            <w:tcW w:w="1680" w:type="dxa"/>
            <w:tcBorders>
              <w:top w:val="single" w:sz="4" w:space="0" w:color="000000"/>
              <w:left w:val="single" w:sz="4" w:space="0" w:color="000000"/>
              <w:bottom w:val="single" w:sz="4" w:space="0" w:color="000000"/>
              <w:right w:val="single" w:sz="4" w:space="0" w:color="000000"/>
            </w:tcBorders>
            <w:vAlign w:val="center"/>
          </w:tcPr>
          <w:p w14:paraId="21EA9F2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3,90%</w:t>
            </w:r>
          </w:p>
        </w:tc>
        <w:tc>
          <w:tcPr>
            <w:tcW w:w="1680" w:type="dxa"/>
            <w:tcBorders>
              <w:top w:val="single" w:sz="4" w:space="0" w:color="000000"/>
              <w:left w:val="single" w:sz="4" w:space="0" w:color="000000"/>
              <w:bottom w:val="single" w:sz="4" w:space="0" w:color="000000"/>
              <w:right w:val="single" w:sz="4" w:space="0" w:color="000000"/>
            </w:tcBorders>
            <w:vAlign w:val="center"/>
          </w:tcPr>
          <w:p w14:paraId="40E8456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r>
      <w:tr w:rsidR="00025215" w14:paraId="603A0922" w14:textId="77777777">
        <w:tc>
          <w:tcPr>
            <w:tcW w:w="672" w:type="dxa"/>
            <w:tcBorders>
              <w:top w:val="single" w:sz="4" w:space="0" w:color="000000"/>
              <w:left w:val="single" w:sz="4" w:space="0" w:color="000000"/>
              <w:bottom w:val="single" w:sz="4" w:space="0" w:color="000000"/>
              <w:right w:val="single" w:sz="4" w:space="0" w:color="000000"/>
            </w:tcBorders>
            <w:vAlign w:val="center"/>
          </w:tcPr>
          <w:p w14:paraId="38903CE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2032</w:t>
            </w:r>
          </w:p>
        </w:tc>
        <w:tc>
          <w:tcPr>
            <w:tcW w:w="1680" w:type="dxa"/>
            <w:tcBorders>
              <w:top w:val="single" w:sz="4" w:space="0" w:color="000000"/>
              <w:left w:val="single" w:sz="4" w:space="0" w:color="000000"/>
              <w:bottom w:val="single" w:sz="4" w:space="0" w:color="000000"/>
              <w:right w:val="single" w:sz="4" w:space="0" w:color="000000"/>
            </w:tcBorders>
            <w:vAlign w:val="center"/>
          </w:tcPr>
          <w:p w14:paraId="107C23E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2,77%</w:t>
            </w:r>
          </w:p>
        </w:tc>
        <w:tc>
          <w:tcPr>
            <w:tcW w:w="1680" w:type="dxa"/>
            <w:tcBorders>
              <w:top w:val="single" w:sz="4" w:space="0" w:color="000000"/>
              <w:left w:val="single" w:sz="4" w:space="0" w:color="000000"/>
              <w:bottom w:val="single" w:sz="4" w:space="0" w:color="000000"/>
              <w:right w:val="single" w:sz="4" w:space="0" w:color="000000"/>
            </w:tcBorders>
            <w:vAlign w:val="center"/>
          </w:tcPr>
          <w:p w14:paraId="05796C0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3,35%</w:t>
            </w:r>
          </w:p>
        </w:tc>
        <w:tc>
          <w:tcPr>
            <w:tcW w:w="1680" w:type="dxa"/>
            <w:tcBorders>
              <w:top w:val="single" w:sz="4" w:space="0" w:color="000000"/>
              <w:left w:val="single" w:sz="4" w:space="0" w:color="000000"/>
              <w:bottom w:val="single" w:sz="4" w:space="0" w:color="000000"/>
              <w:right w:val="single" w:sz="4" w:space="0" w:color="000000"/>
            </w:tcBorders>
            <w:vAlign w:val="center"/>
          </w:tcPr>
          <w:p w14:paraId="1E31CA4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c>
          <w:tcPr>
            <w:tcW w:w="1680" w:type="dxa"/>
            <w:tcBorders>
              <w:top w:val="single" w:sz="4" w:space="0" w:color="000000"/>
              <w:left w:val="single" w:sz="4" w:space="0" w:color="000000"/>
              <w:bottom w:val="single" w:sz="4" w:space="0" w:color="000000"/>
              <w:right w:val="single" w:sz="4" w:space="0" w:color="000000"/>
            </w:tcBorders>
            <w:vAlign w:val="center"/>
          </w:tcPr>
          <w:p w14:paraId="7729735C"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3,33%</w:t>
            </w:r>
          </w:p>
        </w:tc>
        <w:tc>
          <w:tcPr>
            <w:tcW w:w="1680" w:type="dxa"/>
            <w:tcBorders>
              <w:top w:val="single" w:sz="4" w:space="0" w:color="000000"/>
              <w:left w:val="single" w:sz="4" w:space="0" w:color="000000"/>
              <w:bottom w:val="single" w:sz="4" w:space="0" w:color="000000"/>
              <w:right w:val="single" w:sz="4" w:space="0" w:color="000000"/>
            </w:tcBorders>
            <w:vAlign w:val="center"/>
          </w:tcPr>
          <w:p w14:paraId="0C3B7667"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r>
      <w:tr w:rsidR="00025215" w14:paraId="737BA29F" w14:textId="77777777">
        <w:tc>
          <w:tcPr>
            <w:tcW w:w="672" w:type="dxa"/>
            <w:tcBorders>
              <w:top w:val="single" w:sz="4" w:space="0" w:color="000000"/>
              <w:left w:val="single" w:sz="4" w:space="0" w:color="000000"/>
              <w:bottom w:val="single" w:sz="4" w:space="0" w:color="000000"/>
              <w:right w:val="single" w:sz="4" w:space="0" w:color="000000"/>
            </w:tcBorders>
            <w:vAlign w:val="center"/>
          </w:tcPr>
          <w:p w14:paraId="2D7D54A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2033</w:t>
            </w:r>
          </w:p>
        </w:tc>
        <w:tc>
          <w:tcPr>
            <w:tcW w:w="1680" w:type="dxa"/>
            <w:tcBorders>
              <w:top w:val="single" w:sz="4" w:space="0" w:color="000000"/>
              <w:left w:val="single" w:sz="4" w:space="0" w:color="000000"/>
              <w:bottom w:val="single" w:sz="4" w:space="0" w:color="000000"/>
              <w:right w:val="single" w:sz="4" w:space="0" w:color="000000"/>
            </w:tcBorders>
            <w:vAlign w:val="center"/>
          </w:tcPr>
          <w:p w14:paraId="3C24D1A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1,57%</w:t>
            </w:r>
          </w:p>
        </w:tc>
        <w:tc>
          <w:tcPr>
            <w:tcW w:w="1680" w:type="dxa"/>
            <w:tcBorders>
              <w:top w:val="single" w:sz="4" w:space="0" w:color="000000"/>
              <w:left w:val="single" w:sz="4" w:space="0" w:color="000000"/>
              <w:bottom w:val="single" w:sz="4" w:space="0" w:color="000000"/>
              <w:right w:val="single" w:sz="4" w:space="0" w:color="000000"/>
            </w:tcBorders>
            <w:vAlign w:val="center"/>
          </w:tcPr>
          <w:p w14:paraId="6B8B9E6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2,88%</w:t>
            </w:r>
          </w:p>
        </w:tc>
        <w:tc>
          <w:tcPr>
            <w:tcW w:w="1680" w:type="dxa"/>
            <w:tcBorders>
              <w:top w:val="single" w:sz="4" w:space="0" w:color="000000"/>
              <w:left w:val="single" w:sz="4" w:space="0" w:color="000000"/>
              <w:bottom w:val="single" w:sz="4" w:space="0" w:color="000000"/>
              <w:right w:val="single" w:sz="4" w:space="0" w:color="000000"/>
            </w:tcBorders>
            <w:vAlign w:val="center"/>
          </w:tcPr>
          <w:p w14:paraId="6647B73E"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c>
          <w:tcPr>
            <w:tcW w:w="1680" w:type="dxa"/>
            <w:tcBorders>
              <w:top w:val="single" w:sz="4" w:space="0" w:color="000000"/>
              <w:left w:val="single" w:sz="4" w:space="0" w:color="000000"/>
              <w:bottom w:val="single" w:sz="4" w:space="0" w:color="000000"/>
              <w:right w:val="single" w:sz="4" w:space="0" w:color="000000"/>
            </w:tcBorders>
            <w:vAlign w:val="center"/>
          </w:tcPr>
          <w:p w14:paraId="684DB4CA"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2,88%</w:t>
            </w:r>
          </w:p>
        </w:tc>
        <w:tc>
          <w:tcPr>
            <w:tcW w:w="1680" w:type="dxa"/>
            <w:tcBorders>
              <w:top w:val="single" w:sz="4" w:space="0" w:color="000000"/>
              <w:left w:val="single" w:sz="4" w:space="0" w:color="000000"/>
              <w:bottom w:val="single" w:sz="4" w:space="0" w:color="000000"/>
              <w:right w:val="single" w:sz="4" w:space="0" w:color="000000"/>
            </w:tcBorders>
            <w:vAlign w:val="center"/>
          </w:tcPr>
          <w:p w14:paraId="081D9F7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r>
      <w:tr w:rsidR="00025215" w14:paraId="66BE52DD" w14:textId="77777777">
        <w:tc>
          <w:tcPr>
            <w:tcW w:w="672" w:type="dxa"/>
            <w:tcBorders>
              <w:top w:val="single" w:sz="4" w:space="0" w:color="000000"/>
              <w:left w:val="single" w:sz="4" w:space="0" w:color="000000"/>
              <w:bottom w:val="single" w:sz="4" w:space="0" w:color="000000"/>
              <w:right w:val="single" w:sz="4" w:space="0" w:color="000000"/>
            </w:tcBorders>
            <w:vAlign w:val="center"/>
          </w:tcPr>
          <w:p w14:paraId="691A9A6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2034</w:t>
            </w:r>
          </w:p>
        </w:tc>
        <w:tc>
          <w:tcPr>
            <w:tcW w:w="1680" w:type="dxa"/>
            <w:tcBorders>
              <w:top w:val="single" w:sz="4" w:space="0" w:color="000000"/>
              <w:left w:val="single" w:sz="4" w:space="0" w:color="000000"/>
              <w:bottom w:val="single" w:sz="4" w:space="0" w:color="000000"/>
              <w:right w:val="single" w:sz="4" w:space="0" w:color="000000"/>
            </w:tcBorders>
            <w:vAlign w:val="center"/>
          </w:tcPr>
          <w:p w14:paraId="3CA2704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1,47%</w:t>
            </w:r>
          </w:p>
        </w:tc>
        <w:tc>
          <w:tcPr>
            <w:tcW w:w="1680" w:type="dxa"/>
            <w:tcBorders>
              <w:top w:val="single" w:sz="4" w:space="0" w:color="000000"/>
              <w:left w:val="single" w:sz="4" w:space="0" w:color="000000"/>
              <w:bottom w:val="single" w:sz="4" w:space="0" w:color="000000"/>
              <w:right w:val="single" w:sz="4" w:space="0" w:color="000000"/>
            </w:tcBorders>
            <w:vAlign w:val="center"/>
          </w:tcPr>
          <w:p w14:paraId="3EBB491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2,89%</w:t>
            </w:r>
          </w:p>
        </w:tc>
        <w:tc>
          <w:tcPr>
            <w:tcW w:w="1680" w:type="dxa"/>
            <w:tcBorders>
              <w:top w:val="single" w:sz="4" w:space="0" w:color="000000"/>
              <w:left w:val="single" w:sz="4" w:space="0" w:color="000000"/>
              <w:bottom w:val="single" w:sz="4" w:space="0" w:color="000000"/>
              <w:right w:val="single" w:sz="4" w:space="0" w:color="000000"/>
            </w:tcBorders>
            <w:vAlign w:val="center"/>
          </w:tcPr>
          <w:p w14:paraId="31EFA849"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c>
          <w:tcPr>
            <w:tcW w:w="1680" w:type="dxa"/>
            <w:tcBorders>
              <w:top w:val="single" w:sz="4" w:space="0" w:color="000000"/>
              <w:left w:val="single" w:sz="4" w:space="0" w:color="000000"/>
              <w:bottom w:val="single" w:sz="4" w:space="0" w:color="000000"/>
              <w:right w:val="single" w:sz="4" w:space="0" w:color="000000"/>
            </w:tcBorders>
            <w:vAlign w:val="center"/>
          </w:tcPr>
          <w:p w14:paraId="5217C372"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2,89%</w:t>
            </w:r>
          </w:p>
        </w:tc>
        <w:tc>
          <w:tcPr>
            <w:tcW w:w="1680" w:type="dxa"/>
            <w:tcBorders>
              <w:top w:val="single" w:sz="4" w:space="0" w:color="000000"/>
              <w:left w:val="single" w:sz="4" w:space="0" w:color="000000"/>
              <w:bottom w:val="single" w:sz="4" w:space="0" w:color="000000"/>
              <w:right w:val="single" w:sz="4" w:space="0" w:color="000000"/>
            </w:tcBorders>
            <w:vAlign w:val="center"/>
          </w:tcPr>
          <w:p w14:paraId="74B1DED4"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r>
      <w:tr w:rsidR="00025215" w14:paraId="49EB192C" w14:textId="77777777">
        <w:tc>
          <w:tcPr>
            <w:tcW w:w="672" w:type="dxa"/>
            <w:tcBorders>
              <w:top w:val="single" w:sz="4" w:space="0" w:color="000000"/>
              <w:left w:val="single" w:sz="4" w:space="0" w:color="000000"/>
              <w:bottom w:val="single" w:sz="4" w:space="0" w:color="000000"/>
              <w:right w:val="single" w:sz="4" w:space="0" w:color="000000"/>
            </w:tcBorders>
            <w:vAlign w:val="center"/>
          </w:tcPr>
          <w:p w14:paraId="2E7DDF3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2035</w:t>
            </w:r>
          </w:p>
        </w:tc>
        <w:tc>
          <w:tcPr>
            <w:tcW w:w="1680" w:type="dxa"/>
            <w:tcBorders>
              <w:top w:val="single" w:sz="4" w:space="0" w:color="000000"/>
              <w:left w:val="single" w:sz="4" w:space="0" w:color="000000"/>
              <w:bottom w:val="single" w:sz="4" w:space="0" w:color="000000"/>
              <w:right w:val="single" w:sz="4" w:space="0" w:color="000000"/>
            </w:tcBorders>
            <w:vAlign w:val="center"/>
          </w:tcPr>
          <w:p w14:paraId="2DE8651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1,34%</w:t>
            </w:r>
          </w:p>
        </w:tc>
        <w:tc>
          <w:tcPr>
            <w:tcW w:w="1680" w:type="dxa"/>
            <w:tcBorders>
              <w:top w:val="single" w:sz="4" w:space="0" w:color="000000"/>
              <w:left w:val="single" w:sz="4" w:space="0" w:color="000000"/>
              <w:bottom w:val="single" w:sz="4" w:space="0" w:color="000000"/>
              <w:right w:val="single" w:sz="4" w:space="0" w:color="000000"/>
            </w:tcBorders>
            <w:vAlign w:val="center"/>
          </w:tcPr>
          <w:p w14:paraId="477C1593"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2,84%</w:t>
            </w:r>
          </w:p>
        </w:tc>
        <w:tc>
          <w:tcPr>
            <w:tcW w:w="1680" w:type="dxa"/>
            <w:tcBorders>
              <w:top w:val="single" w:sz="4" w:space="0" w:color="000000"/>
              <w:left w:val="single" w:sz="4" w:space="0" w:color="000000"/>
              <w:bottom w:val="single" w:sz="4" w:space="0" w:color="000000"/>
              <w:right w:val="single" w:sz="4" w:space="0" w:color="000000"/>
            </w:tcBorders>
            <w:vAlign w:val="center"/>
          </w:tcPr>
          <w:p w14:paraId="7E5494E5"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c>
          <w:tcPr>
            <w:tcW w:w="1680" w:type="dxa"/>
            <w:tcBorders>
              <w:top w:val="single" w:sz="4" w:space="0" w:color="000000"/>
              <w:left w:val="single" w:sz="4" w:space="0" w:color="000000"/>
              <w:bottom w:val="single" w:sz="4" w:space="0" w:color="000000"/>
              <w:right w:val="single" w:sz="4" w:space="0" w:color="000000"/>
            </w:tcBorders>
            <w:vAlign w:val="center"/>
          </w:tcPr>
          <w:p w14:paraId="0DE115FF"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color w:val="000000"/>
                <w:szCs w:val="20"/>
                <w:shd w:val="clear" w:color="auto" w:fill="FFFFFF"/>
                <w:lang w:val="x-none" w:eastAsia="en-US" w:bidi="ar-SA"/>
              </w:rPr>
            </w:pPr>
            <w:r>
              <w:rPr>
                <w:color w:val="000000"/>
                <w:szCs w:val="20"/>
                <w:shd w:val="clear" w:color="auto" w:fill="FFFFFF"/>
                <w:lang w:val="x-none" w:eastAsia="en-US" w:bidi="ar-SA"/>
              </w:rPr>
              <w:t>2,84%</w:t>
            </w:r>
          </w:p>
        </w:tc>
        <w:tc>
          <w:tcPr>
            <w:tcW w:w="1680" w:type="dxa"/>
            <w:tcBorders>
              <w:top w:val="single" w:sz="4" w:space="0" w:color="000000"/>
              <w:left w:val="single" w:sz="4" w:space="0" w:color="000000"/>
              <w:bottom w:val="single" w:sz="4" w:space="0" w:color="000000"/>
              <w:right w:val="single" w:sz="4" w:space="0" w:color="000000"/>
            </w:tcBorders>
            <w:vAlign w:val="center"/>
          </w:tcPr>
          <w:p w14:paraId="0F159468"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color w:val="000000"/>
                <w:szCs w:val="20"/>
                <w:shd w:val="clear" w:color="auto" w:fill="FFFFFF"/>
                <w:lang w:val="x-none" w:eastAsia="en-US" w:bidi="ar-SA"/>
              </w:rPr>
            </w:pPr>
            <w:r>
              <w:rPr>
                <w:color w:val="000000"/>
                <w:szCs w:val="20"/>
                <w:shd w:val="clear" w:color="auto" w:fill="FFFFFF"/>
                <w:lang w:val="x-none" w:eastAsia="en-US" w:bidi="ar-SA"/>
              </w:rPr>
              <w:t>TAK</w:t>
            </w:r>
          </w:p>
        </w:tc>
      </w:tr>
    </w:tbl>
    <w:p w14:paraId="5B317A16"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left"/>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Źródło: Opracowanie własne.</w:t>
      </w:r>
    </w:p>
    <w:p w14:paraId="14257450"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Dane w tabeli powyżej wskazują, że w całym okresie prognozy Gmina Barwice spełnia relację, o której mowa w art. 243 ust. 1 ustawy o finansach publicznych. Spełnienie dotyczy zarówno relacji obliczonej na podstawie planu na dzień 30.09.2025 r. jak i w oparciu o kolumnę „2025 przewidywane wykonanie”.</w:t>
      </w:r>
    </w:p>
    <w:p w14:paraId="7BEBDE20" w14:textId="77777777" w:rsidR="00025215" w:rsidRDefault="0000000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60"/>
        <w:jc w:val="left"/>
        <w:rPr>
          <w:b/>
          <w:color w:val="000000"/>
          <w:szCs w:val="20"/>
          <w:shd w:val="clear" w:color="auto" w:fill="FFFFFF"/>
          <w:lang w:val="x-none" w:eastAsia="en-US" w:bidi="ar-SA"/>
        </w:rPr>
      </w:pPr>
      <w:r>
        <w:rPr>
          <w:b/>
          <w:color w:val="000000"/>
          <w:szCs w:val="20"/>
          <w:shd w:val="clear" w:color="auto" w:fill="FFFFFF"/>
          <w:lang w:val="x-none" w:eastAsia="en-US" w:bidi="ar-SA"/>
        </w:rPr>
        <w:t>Informacje dodatkowe</w:t>
      </w:r>
    </w:p>
    <w:p w14:paraId="22B57341" w14:textId="77777777" w:rsidR="00025215"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szCs w:val="20"/>
          <w:shd w:val="clear" w:color="auto" w:fill="FFFFFF"/>
          <w:lang w:val="x-none" w:eastAsia="en-US" w:bidi="ar-SA"/>
        </w:rPr>
      </w:pPr>
      <w:r>
        <w:rPr>
          <w:rFonts w:ascii="Times New Roman CE" w:hAnsi="Times New Roman CE"/>
          <w:color w:val="000000"/>
          <w:szCs w:val="20"/>
          <w:shd w:val="clear" w:color="auto" w:fill="FFFFFF"/>
          <w:lang w:val="x-none" w:eastAsia="en-US" w:bidi="ar-SA"/>
        </w:rPr>
        <w:t>Wartości wykazane w pozostałych pozycjach WPF, w tym informacje uzupełniające o wybranych kategoriach finansowych (kolumna od 10.1 do 10.11) stanowią informacje uzupełniające względem pozycji opisanych powyżej. Zostały przedstawione w WPF zgodnie z obowiązującym stanem faktycznym, na podstawie zawartych umów i porozumień.</w:t>
      </w:r>
    </w:p>
    <w:p w14:paraId="26134162" w14:textId="77777777" w:rsidR="00025215" w:rsidRDefault="00025215">
      <w:pPr>
        <w:widowControl w:val="0"/>
        <w:jc w:val="left"/>
        <w:rPr>
          <w:color w:val="000000"/>
          <w:szCs w:val="20"/>
          <w:shd w:val="clear" w:color="auto" w:fill="FFFFFF"/>
          <w:lang w:val="x-none" w:eastAsia="en-US" w:bidi="ar-SA"/>
        </w:rPr>
      </w:pPr>
    </w:p>
    <w:p w14:paraId="4BC00BFE" w14:textId="77777777" w:rsidR="00025215" w:rsidRDefault="00025215">
      <w:pPr>
        <w:jc w:val="left"/>
        <w:rPr>
          <w:color w:val="000000"/>
          <w:szCs w:val="20"/>
          <w:shd w:val="clear" w:color="auto" w:fill="FFFFFF"/>
          <w:lang w:val="x-none" w:eastAsia="en-US" w:bidi="ar-SA"/>
        </w:rPr>
      </w:pPr>
    </w:p>
    <w:p w14:paraId="2198DC60" w14:textId="77777777" w:rsidR="00025215" w:rsidRDefault="00025215">
      <w:pPr>
        <w:spacing w:line="360" w:lineRule="auto"/>
        <w:jc w:val="left"/>
        <w:rPr>
          <w:color w:val="000000"/>
          <w:szCs w:val="20"/>
          <w:shd w:val="clear" w:color="auto" w:fill="FFFFFF"/>
          <w:lang w:val="x-none" w:eastAsia="en-US" w:bidi="ar-SA"/>
        </w:rPr>
      </w:pPr>
    </w:p>
    <w:sectPr w:rsidR="00025215">
      <w:pgSz w:w="11907" w:h="16839" w:code="9"/>
      <w:pgMar w:top="1440" w:right="862"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CE">
    <w:panose1 w:val="02020603050405020304"/>
    <w:charset w:val="00"/>
    <w:family w:val="roman"/>
    <w:pitch w:val="default"/>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decimal"/>
      <w:lvlText w:val="%1)"/>
      <w:lvlJc w:val="left"/>
      <w:pPr>
        <w:spacing w:beforeAutospacing="0" w:after="0" w:afterAutospacing="0" w:line="240" w:lineRule="auto"/>
        <w:ind w:left="567" w:hanging="283"/>
      </w:pPr>
      <w:rPr>
        <w:rFonts w:ascii="Times New Roman" w:hAnsi="Times New Roman"/>
        <w:b w:val="0"/>
        <w:i w:val="0"/>
        <w:strike w:val="0"/>
        <w:color w:val="000000"/>
        <w:sz w:val="24"/>
        <w:u w:val="none"/>
      </w:rPr>
    </w:lvl>
    <w:lvl w:ilvl="1">
      <w:start w:val="1"/>
      <w:numFmt w:val="decimal"/>
      <w:lvlText w:val="%2)"/>
      <w:lvlJc w:val="left"/>
      <w:pPr>
        <w:spacing w:beforeAutospacing="0" w:after="0" w:afterAutospacing="0" w:line="240" w:lineRule="auto"/>
        <w:ind w:left="927" w:hanging="283"/>
      </w:pPr>
      <w:rPr>
        <w:rFonts w:ascii="Times New Roman" w:hAnsi="Times New Roman"/>
        <w:b w:val="0"/>
        <w:i w:val="0"/>
        <w:strike w:val="0"/>
        <w:color w:val="000000"/>
        <w:sz w:val="24"/>
        <w:u w:val="none"/>
      </w:rPr>
    </w:lvl>
    <w:lvl w:ilvl="2">
      <w:start w:val="1"/>
      <w:numFmt w:val="decimal"/>
      <w:lvlText w:val="%3)"/>
      <w:lvlJc w:val="left"/>
      <w:pPr>
        <w:spacing w:beforeAutospacing="0" w:after="0" w:afterAutospacing="0" w:line="240" w:lineRule="auto"/>
        <w:ind w:left="1287" w:hanging="283"/>
      </w:pPr>
      <w:rPr>
        <w:rFonts w:ascii="Times New Roman" w:hAnsi="Times New Roman"/>
        <w:b w:val="0"/>
        <w:i w:val="0"/>
        <w:strike w:val="0"/>
        <w:color w:val="000000"/>
        <w:sz w:val="24"/>
        <w:u w:val="none"/>
      </w:rPr>
    </w:lvl>
    <w:lvl w:ilvl="3">
      <w:start w:val="1"/>
      <w:numFmt w:val="decimal"/>
      <w:lvlText w:val="%4)"/>
      <w:lvlJc w:val="left"/>
      <w:pPr>
        <w:spacing w:beforeAutospacing="0" w:after="0" w:afterAutospacing="0" w:line="240" w:lineRule="auto"/>
        <w:ind w:left="1647" w:hanging="283"/>
      </w:pPr>
      <w:rPr>
        <w:rFonts w:ascii="Times New Roman" w:hAnsi="Times New Roman"/>
        <w:b w:val="0"/>
        <w:i w:val="0"/>
        <w:strike w:val="0"/>
        <w:color w:val="000000"/>
        <w:sz w:val="24"/>
        <w:u w:val="none"/>
      </w:rPr>
    </w:lvl>
    <w:lvl w:ilvl="4">
      <w:start w:val="1"/>
      <w:numFmt w:val="decimal"/>
      <w:lvlText w:val="%5)"/>
      <w:lvlJc w:val="left"/>
      <w:pPr>
        <w:spacing w:beforeAutospacing="0" w:after="0" w:afterAutospacing="0" w:line="240" w:lineRule="auto"/>
        <w:ind w:left="2007" w:hanging="283"/>
      </w:pPr>
      <w:rPr>
        <w:rFonts w:ascii="Times New Roman" w:hAnsi="Times New Roman"/>
        <w:b w:val="0"/>
        <w:i w:val="0"/>
        <w:strike w:val="0"/>
        <w:color w:val="000000"/>
        <w:sz w:val="24"/>
        <w:u w:val="none"/>
      </w:rPr>
    </w:lvl>
    <w:lvl w:ilvl="5">
      <w:start w:val="1"/>
      <w:numFmt w:val="decimal"/>
      <w:lvlText w:val="%6)"/>
      <w:lvlJc w:val="left"/>
      <w:pPr>
        <w:spacing w:beforeAutospacing="0" w:after="0" w:afterAutospacing="0" w:line="240" w:lineRule="auto"/>
        <w:ind w:left="2367" w:hanging="283"/>
      </w:pPr>
      <w:rPr>
        <w:rFonts w:ascii="Times New Roman" w:hAnsi="Times New Roman"/>
        <w:b w:val="0"/>
        <w:i w:val="0"/>
        <w:strike w:val="0"/>
        <w:color w:val="000000"/>
        <w:sz w:val="24"/>
        <w:u w:val="none"/>
      </w:rPr>
    </w:lvl>
    <w:lvl w:ilvl="6">
      <w:start w:val="1"/>
      <w:numFmt w:val="decimal"/>
      <w:lvlText w:val="%7)"/>
      <w:lvlJc w:val="left"/>
      <w:pPr>
        <w:spacing w:beforeAutospacing="0" w:after="0" w:afterAutospacing="0" w:line="240" w:lineRule="auto"/>
        <w:ind w:left="2727" w:hanging="283"/>
      </w:pPr>
      <w:rPr>
        <w:rFonts w:ascii="Times New Roman" w:hAnsi="Times New Roman"/>
        <w:b w:val="0"/>
        <w:i w:val="0"/>
        <w:strike w:val="0"/>
        <w:color w:val="000000"/>
        <w:sz w:val="24"/>
        <w:u w:val="none"/>
      </w:rPr>
    </w:lvl>
    <w:lvl w:ilvl="7">
      <w:start w:val="1"/>
      <w:numFmt w:val="decimal"/>
      <w:lvlText w:val="%8)"/>
      <w:lvlJc w:val="left"/>
      <w:pPr>
        <w:spacing w:beforeAutospacing="0" w:after="0" w:afterAutospacing="0" w:line="240" w:lineRule="auto"/>
        <w:ind w:left="3087" w:hanging="283"/>
      </w:pPr>
      <w:rPr>
        <w:rFonts w:ascii="Times New Roman" w:hAnsi="Times New Roman"/>
        <w:b w:val="0"/>
        <w:i w:val="0"/>
        <w:strike w:val="0"/>
        <w:color w:val="000000"/>
        <w:sz w:val="24"/>
        <w:u w:val="none"/>
      </w:rPr>
    </w:lvl>
    <w:lvl w:ilvl="8">
      <w:start w:val="1"/>
      <w:numFmt w:val="decimal"/>
      <w:lvlText w:val="%9)"/>
      <w:lvlJc w:val="left"/>
      <w:pPr>
        <w:spacing w:beforeAutospacing="0" w:after="0" w:afterAutospacing="0" w:line="240" w:lineRule="auto"/>
        <w:ind w:left="3447" w:hanging="283"/>
      </w:pPr>
      <w:rPr>
        <w:rFonts w:ascii="Times New Roman" w:hAnsi="Times New Roman"/>
        <w:b w:val="0"/>
        <w:i w:val="0"/>
        <w:strike w:val="0"/>
        <w:color w:val="000000"/>
        <w:sz w:val="24"/>
        <w:u w:val="none"/>
      </w:rPr>
    </w:lvl>
  </w:abstractNum>
  <w:abstractNum w:abstractNumId="1" w15:restartNumberingAfterBreak="0">
    <w:nsid w:val="00000002"/>
    <w:multiLevelType w:val="multilevel"/>
    <w:tmpl w:val="00000000"/>
    <w:lvl w:ilvl="0">
      <w:start w:val="1"/>
      <w:numFmt w:val="decimal"/>
      <w:lvlText w:val="%1."/>
      <w:lvlJc w:val="left"/>
      <w:pPr>
        <w:spacing w:beforeAutospacing="0" w:after="0" w:afterAutospacing="0" w:line="240" w:lineRule="auto"/>
        <w:ind w:left="709" w:hanging="425"/>
      </w:pPr>
      <w:rPr>
        <w:rFonts w:ascii="Times New Roman" w:hAnsi="Times New Roman"/>
        <w:b w:val="0"/>
        <w:i w:val="0"/>
        <w:strike w:val="0"/>
        <w:color w:val="auto"/>
        <w:sz w:val="22"/>
        <w:u w:val="none"/>
      </w:rPr>
    </w:lvl>
    <w:lvl w:ilvl="1">
      <w:start w:val="1"/>
      <w:numFmt w:val="decimal"/>
      <w:lvlText w:val="%2."/>
      <w:lvlJc w:val="left"/>
      <w:pPr>
        <w:spacing w:beforeAutospacing="0" w:after="0" w:afterAutospacing="0" w:line="240" w:lineRule="auto"/>
        <w:ind w:left="1069" w:hanging="425"/>
      </w:pPr>
      <w:rPr>
        <w:rFonts w:ascii="Times New Roman" w:hAnsi="Times New Roman"/>
        <w:b w:val="0"/>
        <w:i w:val="0"/>
        <w:strike w:val="0"/>
        <w:color w:val="auto"/>
        <w:sz w:val="22"/>
        <w:u w:val="none"/>
      </w:rPr>
    </w:lvl>
    <w:lvl w:ilvl="2">
      <w:start w:val="1"/>
      <w:numFmt w:val="decimal"/>
      <w:lvlText w:val="%3."/>
      <w:lvlJc w:val="left"/>
      <w:pPr>
        <w:spacing w:beforeAutospacing="0" w:after="0" w:afterAutospacing="0" w:line="240" w:lineRule="auto"/>
        <w:ind w:left="1429" w:hanging="425"/>
      </w:pPr>
      <w:rPr>
        <w:rFonts w:ascii="Times New Roman" w:hAnsi="Times New Roman"/>
        <w:b w:val="0"/>
        <w:i w:val="0"/>
        <w:strike w:val="0"/>
        <w:color w:val="auto"/>
        <w:sz w:val="22"/>
        <w:u w:val="none"/>
      </w:rPr>
    </w:lvl>
    <w:lvl w:ilvl="3">
      <w:start w:val="1"/>
      <w:numFmt w:val="decimal"/>
      <w:lvlText w:val="%4."/>
      <w:lvlJc w:val="left"/>
      <w:pPr>
        <w:spacing w:beforeAutospacing="0" w:after="0" w:afterAutospacing="0" w:line="240" w:lineRule="auto"/>
        <w:ind w:left="1789" w:hanging="425"/>
      </w:pPr>
      <w:rPr>
        <w:rFonts w:ascii="Times New Roman" w:hAnsi="Times New Roman"/>
        <w:b w:val="0"/>
        <w:i w:val="0"/>
        <w:strike w:val="0"/>
        <w:color w:val="auto"/>
        <w:sz w:val="22"/>
        <w:u w:val="none"/>
      </w:rPr>
    </w:lvl>
    <w:lvl w:ilvl="4">
      <w:start w:val="1"/>
      <w:numFmt w:val="decimal"/>
      <w:lvlText w:val="%5."/>
      <w:lvlJc w:val="left"/>
      <w:pPr>
        <w:spacing w:beforeAutospacing="0" w:after="0" w:afterAutospacing="0" w:line="240" w:lineRule="auto"/>
        <w:ind w:left="2149" w:hanging="425"/>
      </w:pPr>
      <w:rPr>
        <w:rFonts w:ascii="Times New Roman" w:hAnsi="Times New Roman"/>
        <w:b w:val="0"/>
        <w:i w:val="0"/>
        <w:strike w:val="0"/>
        <w:color w:val="auto"/>
        <w:sz w:val="22"/>
        <w:u w:val="none"/>
      </w:rPr>
    </w:lvl>
    <w:lvl w:ilvl="5">
      <w:start w:val="1"/>
      <w:numFmt w:val="decimal"/>
      <w:lvlText w:val="%6."/>
      <w:lvlJc w:val="left"/>
      <w:pPr>
        <w:spacing w:beforeAutospacing="0" w:after="0" w:afterAutospacing="0" w:line="240" w:lineRule="auto"/>
        <w:ind w:left="2509" w:hanging="425"/>
      </w:pPr>
      <w:rPr>
        <w:rFonts w:ascii="Times New Roman" w:hAnsi="Times New Roman"/>
        <w:b w:val="0"/>
        <w:i w:val="0"/>
        <w:strike w:val="0"/>
        <w:color w:val="auto"/>
        <w:sz w:val="22"/>
        <w:u w:val="none"/>
      </w:rPr>
    </w:lvl>
    <w:lvl w:ilvl="6">
      <w:start w:val="1"/>
      <w:numFmt w:val="decimal"/>
      <w:lvlText w:val="%7."/>
      <w:lvlJc w:val="left"/>
      <w:pPr>
        <w:spacing w:beforeAutospacing="0" w:after="0" w:afterAutospacing="0" w:line="240" w:lineRule="auto"/>
        <w:ind w:left="2869" w:hanging="425"/>
      </w:pPr>
      <w:rPr>
        <w:rFonts w:ascii="Times New Roman" w:hAnsi="Times New Roman"/>
        <w:b w:val="0"/>
        <w:i w:val="0"/>
        <w:strike w:val="0"/>
        <w:color w:val="auto"/>
        <w:sz w:val="22"/>
        <w:u w:val="none"/>
      </w:rPr>
    </w:lvl>
    <w:lvl w:ilvl="7">
      <w:start w:val="1"/>
      <w:numFmt w:val="decimal"/>
      <w:lvlText w:val="%8."/>
      <w:lvlJc w:val="left"/>
      <w:pPr>
        <w:spacing w:beforeAutospacing="0" w:after="0" w:afterAutospacing="0" w:line="240" w:lineRule="auto"/>
        <w:ind w:left="3229" w:hanging="425"/>
      </w:pPr>
      <w:rPr>
        <w:rFonts w:ascii="Times New Roman" w:hAnsi="Times New Roman"/>
        <w:b w:val="0"/>
        <w:i w:val="0"/>
        <w:strike w:val="0"/>
        <w:color w:val="auto"/>
        <w:sz w:val="22"/>
        <w:u w:val="none"/>
      </w:rPr>
    </w:lvl>
    <w:lvl w:ilvl="8">
      <w:start w:val="1"/>
      <w:numFmt w:val="decimal"/>
      <w:lvlText w:val="%9."/>
      <w:lvlJc w:val="left"/>
      <w:pPr>
        <w:spacing w:beforeAutospacing="0" w:after="0" w:afterAutospacing="0" w:line="240" w:lineRule="auto"/>
        <w:ind w:left="3589" w:hanging="425"/>
      </w:pPr>
      <w:rPr>
        <w:rFonts w:ascii="Times New Roman" w:hAnsi="Times New Roman"/>
        <w:b w:val="0"/>
        <w:i w:val="0"/>
        <w:strike w:val="0"/>
        <w:color w:val="auto"/>
        <w:sz w:val="22"/>
        <w:u w:val="none"/>
      </w:rPr>
    </w:lvl>
  </w:abstractNum>
  <w:abstractNum w:abstractNumId="2" w15:restartNumberingAfterBreak="0">
    <w:nsid w:val="00000003"/>
    <w:multiLevelType w:val="multilevel"/>
    <w:tmpl w:val="00000000"/>
    <w:lvl w:ilvl="0">
      <w:start w:val="1"/>
      <w:numFmt w:val="decimal"/>
      <w:lvlText w:val="%1."/>
      <w:lvlJc w:val="left"/>
      <w:pPr>
        <w:spacing w:beforeAutospacing="0" w:after="0" w:afterAutospacing="0" w:line="240" w:lineRule="auto"/>
        <w:ind w:left="709" w:hanging="425"/>
      </w:pPr>
      <w:rPr>
        <w:rFonts w:ascii="Times New Roman" w:hAnsi="Times New Roman"/>
        <w:b w:val="0"/>
        <w:i w:val="0"/>
        <w:strike w:val="0"/>
        <w:color w:val="auto"/>
        <w:sz w:val="22"/>
        <w:u w:val="none"/>
      </w:rPr>
    </w:lvl>
    <w:lvl w:ilvl="1">
      <w:start w:val="1"/>
      <w:numFmt w:val="decimal"/>
      <w:lvlText w:val="%2."/>
      <w:lvlJc w:val="left"/>
      <w:pPr>
        <w:spacing w:beforeAutospacing="0" w:after="0" w:afterAutospacing="0" w:line="240" w:lineRule="auto"/>
        <w:ind w:left="1069" w:hanging="425"/>
      </w:pPr>
      <w:rPr>
        <w:rFonts w:ascii="Times New Roman" w:hAnsi="Times New Roman"/>
        <w:b w:val="0"/>
        <w:i w:val="0"/>
        <w:strike w:val="0"/>
        <w:color w:val="auto"/>
        <w:sz w:val="22"/>
        <w:u w:val="none"/>
      </w:rPr>
    </w:lvl>
    <w:lvl w:ilvl="2">
      <w:start w:val="1"/>
      <w:numFmt w:val="decimal"/>
      <w:lvlText w:val="%3."/>
      <w:lvlJc w:val="left"/>
      <w:pPr>
        <w:spacing w:beforeAutospacing="0" w:after="0" w:afterAutospacing="0" w:line="240" w:lineRule="auto"/>
        <w:ind w:left="1429" w:hanging="425"/>
      </w:pPr>
      <w:rPr>
        <w:rFonts w:ascii="Times New Roman" w:hAnsi="Times New Roman"/>
        <w:b w:val="0"/>
        <w:i w:val="0"/>
        <w:strike w:val="0"/>
        <w:color w:val="auto"/>
        <w:sz w:val="22"/>
        <w:u w:val="none"/>
      </w:rPr>
    </w:lvl>
    <w:lvl w:ilvl="3">
      <w:start w:val="1"/>
      <w:numFmt w:val="decimal"/>
      <w:lvlText w:val="%4."/>
      <w:lvlJc w:val="left"/>
      <w:pPr>
        <w:spacing w:beforeAutospacing="0" w:after="0" w:afterAutospacing="0" w:line="240" w:lineRule="auto"/>
        <w:ind w:left="1789" w:hanging="425"/>
      </w:pPr>
      <w:rPr>
        <w:rFonts w:ascii="Times New Roman" w:hAnsi="Times New Roman"/>
        <w:b w:val="0"/>
        <w:i w:val="0"/>
        <w:strike w:val="0"/>
        <w:color w:val="auto"/>
        <w:sz w:val="22"/>
        <w:u w:val="none"/>
      </w:rPr>
    </w:lvl>
    <w:lvl w:ilvl="4">
      <w:start w:val="1"/>
      <w:numFmt w:val="decimal"/>
      <w:lvlText w:val="%5."/>
      <w:lvlJc w:val="left"/>
      <w:pPr>
        <w:spacing w:beforeAutospacing="0" w:after="0" w:afterAutospacing="0" w:line="240" w:lineRule="auto"/>
        <w:ind w:left="2149" w:hanging="425"/>
      </w:pPr>
      <w:rPr>
        <w:rFonts w:ascii="Times New Roman" w:hAnsi="Times New Roman"/>
        <w:b w:val="0"/>
        <w:i w:val="0"/>
        <w:strike w:val="0"/>
        <w:color w:val="auto"/>
        <w:sz w:val="22"/>
        <w:u w:val="none"/>
      </w:rPr>
    </w:lvl>
    <w:lvl w:ilvl="5">
      <w:start w:val="1"/>
      <w:numFmt w:val="decimal"/>
      <w:lvlText w:val="%6."/>
      <w:lvlJc w:val="left"/>
      <w:pPr>
        <w:spacing w:beforeAutospacing="0" w:after="0" w:afterAutospacing="0" w:line="240" w:lineRule="auto"/>
        <w:ind w:left="2509" w:hanging="425"/>
      </w:pPr>
      <w:rPr>
        <w:rFonts w:ascii="Times New Roman" w:hAnsi="Times New Roman"/>
        <w:b w:val="0"/>
        <w:i w:val="0"/>
        <w:strike w:val="0"/>
        <w:color w:val="auto"/>
        <w:sz w:val="22"/>
        <w:u w:val="none"/>
      </w:rPr>
    </w:lvl>
    <w:lvl w:ilvl="6">
      <w:start w:val="1"/>
      <w:numFmt w:val="decimal"/>
      <w:lvlText w:val="%7."/>
      <w:lvlJc w:val="left"/>
      <w:pPr>
        <w:spacing w:beforeAutospacing="0" w:after="0" w:afterAutospacing="0" w:line="240" w:lineRule="auto"/>
        <w:ind w:left="2869" w:hanging="425"/>
      </w:pPr>
      <w:rPr>
        <w:rFonts w:ascii="Times New Roman" w:hAnsi="Times New Roman"/>
        <w:b w:val="0"/>
        <w:i w:val="0"/>
        <w:strike w:val="0"/>
        <w:color w:val="auto"/>
        <w:sz w:val="22"/>
        <w:u w:val="none"/>
      </w:rPr>
    </w:lvl>
    <w:lvl w:ilvl="7">
      <w:start w:val="1"/>
      <w:numFmt w:val="decimal"/>
      <w:lvlText w:val="%8."/>
      <w:lvlJc w:val="left"/>
      <w:pPr>
        <w:spacing w:beforeAutospacing="0" w:after="0" w:afterAutospacing="0" w:line="240" w:lineRule="auto"/>
        <w:ind w:left="3229" w:hanging="425"/>
      </w:pPr>
      <w:rPr>
        <w:rFonts w:ascii="Times New Roman" w:hAnsi="Times New Roman"/>
        <w:b w:val="0"/>
        <w:i w:val="0"/>
        <w:strike w:val="0"/>
        <w:color w:val="auto"/>
        <w:sz w:val="22"/>
        <w:u w:val="none"/>
      </w:rPr>
    </w:lvl>
    <w:lvl w:ilvl="8">
      <w:start w:val="1"/>
      <w:numFmt w:val="decimal"/>
      <w:lvlText w:val="%9."/>
      <w:lvlJc w:val="left"/>
      <w:pPr>
        <w:spacing w:beforeAutospacing="0" w:after="0" w:afterAutospacing="0" w:line="240" w:lineRule="auto"/>
        <w:ind w:left="3589" w:hanging="425"/>
      </w:pPr>
      <w:rPr>
        <w:rFonts w:ascii="Times New Roman" w:hAnsi="Times New Roman"/>
        <w:b w:val="0"/>
        <w:i w:val="0"/>
        <w:strike w:val="0"/>
        <w:color w:val="auto"/>
        <w:sz w:val="22"/>
        <w:u w:val="none"/>
      </w:rPr>
    </w:lvl>
  </w:abstractNum>
  <w:abstractNum w:abstractNumId="3" w15:restartNumberingAfterBreak="0">
    <w:nsid w:val="00000004"/>
    <w:multiLevelType w:val="multilevel"/>
    <w:tmpl w:val="00000000"/>
    <w:lvl w:ilvl="0">
      <w:start w:val="1"/>
      <w:numFmt w:val="decimal"/>
      <w:lvlText w:val="%1."/>
      <w:lvlJc w:val="left"/>
      <w:pPr>
        <w:spacing w:beforeAutospacing="0" w:after="0" w:afterAutospacing="0" w:line="240" w:lineRule="auto"/>
        <w:ind w:left="709" w:hanging="425"/>
      </w:pPr>
      <w:rPr>
        <w:rFonts w:ascii="Times New Roman" w:hAnsi="Times New Roman"/>
        <w:b w:val="0"/>
        <w:i w:val="0"/>
        <w:strike w:val="0"/>
        <w:color w:val="auto"/>
        <w:sz w:val="22"/>
        <w:u w:val="none"/>
      </w:rPr>
    </w:lvl>
    <w:lvl w:ilvl="1">
      <w:start w:val="1"/>
      <w:numFmt w:val="decimal"/>
      <w:lvlText w:val="%2."/>
      <w:lvlJc w:val="left"/>
      <w:pPr>
        <w:spacing w:beforeAutospacing="0" w:after="0" w:afterAutospacing="0" w:line="240" w:lineRule="auto"/>
        <w:ind w:left="1069" w:hanging="425"/>
      </w:pPr>
      <w:rPr>
        <w:rFonts w:ascii="Times New Roman" w:hAnsi="Times New Roman"/>
        <w:b w:val="0"/>
        <w:i w:val="0"/>
        <w:strike w:val="0"/>
        <w:color w:val="auto"/>
        <w:sz w:val="22"/>
        <w:u w:val="none"/>
      </w:rPr>
    </w:lvl>
    <w:lvl w:ilvl="2">
      <w:start w:val="1"/>
      <w:numFmt w:val="decimal"/>
      <w:lvlText w:val="%3."/>
      <w:lvlJc w:val="left"/>
      <w:pPr>
        <w:spacing w:beforeAutospacing="0" w:after="0" w:afterAutospacing="0" w:line="240" w:lineRule="auto"/>
        <w:ind w:left="1429" w:hanging="425"/>
      </w:pPr>
      <w:rPr>
        <w:rFonts w:ascii="Times New Roman" w:hAnsi="Times New Roman"/>
        <w:b w:val="0"/>
        <w:i w:val="0"/>
        <w:strike w:val="0"/>
        <w:color w:val="auto"/>
        <w:sz w:val="22"/>
        <w:u w:val="none"/>
      </w:rPr>
    </w:lvl>
    <w:lvl w:ilvl="3">
      <w:start w:val="1"/>
      <w:numFmt w:val="decimal"/>
      <w:lvlText w:val="%4."/>
      <w:lvlJc w:val="left"/>
      <w:pPr>
        <w:spacing w:beforeAutospacing="0" w:after="0" w:afterAutospacing="0" w:line="240" w:lineRule="auto"/>
        <w:ind w:left="1789" w:hanging="425"/>
      </w:pPr>
      <w:rPr>
        <w:rFonts w:ascii="Times New Roman" w:hAnsi="Times New Roman"/>
        <w:b w:val="0"/>
        <w:i w:val="0"/>
        <w:strike w:val="0"/>
        <w:color w:val="auto"/>
        <w:sz w:val="22"/>
        <w:u w:val="none"/>
      </w:rPr>
    </w:lvl>
    <w:lvl w:ilvl="4">
      <w:start w:val="1"/>
      <w:numFmt w:val="decimal"/>
      <w:lvlText w:val="%5."/>
      <w:lvlJc w:val="left"/>
      <w:pPr>
        <w:spacing w:beforeAutospacing="0" w:after="0" w:afterAutospacing="0" w:line="240" w:lineRule="auto"/>
        <w:ind w:left="2149" w:hanging="425"/>
      </w:pPr>
      <w:rPr>
        <w:rFonts w:ascii="Times New Roman" w:hAnsi="Times New Roman"/>
        <w:b w:val="0"/>
        <w:i w:val="0"/>
        <w:strike w:val="0"/>
        <w:color w:val="auto"/>
        <w:sz w:val="22"/>
        <w:u w:val="none"/>
      </w:rPr>
    </w:lvl>
    <w:lvl w:ilvl="5">
      <w:start w:val="1"/>
      <w:numFmt w:val="decimal"/>
      <w:lvlText w:val="%6."/>
      <w:lvlJc w:val="left"/>
      <w:pPr>
        <w:spacing w:beforeAutospacing="0" w:after="0" w:afterAutospacing="0" w:line="240" w:lineRule="auto"/>
        <w:ind w:left="2509" w:hanging="425"/>
      </w:pPr>
      <w:rPr>
        <w:rFonts w:ascii="Times New Roman" w:hAnsi="Times New Roman"/>
        <w:b w:val="0"/>
        <w:i w:val="0"/>
        <w:strike w:val="0"/>
        <w:color w:val="auto"/>
        <w:sz w:val="22"/>
        <w:u w:val="none"/>
      </w:rPr>
    </w:lvl>
    <w:lvl w:ilvl="6">
      <w:start w:val="1"/>
      <w:numFmt w:val="decimal"/>
      <w:lvlText w:val="%7."/>
      <w:lvlJc w:val="left"/>
      <w:pPr>
        <w:spacing w:beforeAutospacing="0" w:after="0" w:afterAutospacing="0" w:line="240" w:lineRule="auto"/>
        <w:ind w:left="2869" w:hanging="425"/>
      </w:pPr>
      <w:rPr>
        <w:rFonts w:ascii="Times New Roman" w:hAnsi="Times New Roman"/>
        <w:b w:val="0"/>
        <w:i w:val="0"/>
        <w:strike w:val="0"/>
        <w:color w:val="auto"/>
        <w:sz w:val="22"/>
        <w:u w:val="none"/>
      </w:rPr>
    </w:lvl>
    <w:lvl w:ilvl="7">
      <w:start w:val="1"/>
      <w:numFmt w:val="decimal"/>
      <w:lvlText w:val="%8."/>
      <w:lvlJc w:val="left"/>
      <w:pPr>
        <w:spacing w:beforeAutospacing="0" w:after="0" w:afterAutospacing="0" w:line="240" w:lineRule="auto"/>
        <w:ind w:left="3229" w:hanging="425"/>
      </w:pPr>
      <w:rPr>
        <w:rFonts w:ascii="Times New Roman" w:hAnsi="Times New Roman"/>
        <w:b w:val="0"/>
        <w:i w:val="0"/>
        <w:strike w:val="0"/>
        <w:color w:val="auto"/>
        <w:sz w:val="22"/>
        <w:u w:val="none"/>
      </w:rPr>
    </w:lvl>
    <w:lvl w:ilvl="8">
      <w:start w:val="1"/>
      <w:numFmt w:val="decimal"/>
      <w:lvlText w:val="%9."/>
      <w:lvlJc w:val="left"/>
      <w:pPr>
        <w:spacing w:beforeAutospacing="0" w:after="0" w:afterAutospacing="0" w:line="240" w:lineRule="auto"/>
        <w:ind w:left="3589" w:hanging="425"/>
      </w:pPr>
      <w:rPr>
        <w:rFonts w:ascii="Times New Roman" w:hAnsi="Times New Roman"/>
        <w:b w:val="0"/>
        <w:i w:val="0"/>
        <w:strike w:val="0"/>
        <w:color w:val="auto"/>
        <w:sz w:val="22"/>
        <w:u w:val="none"/>
      </w:rPr>
    </w:lvl>
  </w:abstractNum>
  <w:abstractNum w:abstractNumId="4" w15:restartNumberingAfterBreak="0">
    <w:nsid w:val="00000005"/>
    <w:multiLevelType w:val="multilevel"/>
    <w:tmpl w:val="00000000"/>
    <w:lvl w:ilvl="0">
      <w:start w:val="1"/>
      <w:numFmt w:val="decimal"/>
      <w:lvlText w:val="%1."/>
      <w:lvlJc w:val="left"/>
      <w:pPr>
        <w:spacing w:beforeAutospacing="0" w:after="0" w:afterAutospacing="0" w:line="240" w:lineRule="auto"/>
        <w:ind w:left="709" w:hanging="425"/>
      </w:pPr>
      <w:rPr>
        <w:rFonts w:ascii="Times New Roman" w:hAnsi="Times New Roman"/>
        <w:b w:val="0"/>
        <w:i w:val="0"/>
        <w:strike w:val="0"/>
        <w:color w:val="auto"/>
        <w:sz w:val="22"/>
        <w:u w:val="none"/>
      </w:rPr>
    </w:lvl>
    <w:lvl w:ilvl="1">
      <w:start w:val="1"/>
      <w:numFmt w:val="decimal"/>
      <w:lvlText w:val="%2."/>
      <w:lvlJc w:val="left"/>
      <w:pPr>
        <w:spacing w:beforeAutospacing="0" w:after="0" w:afterAutospacing="0" w:line="240" w:lineRule="auto"/>
        <w:ind w:left="1069" w:hanging="425"/>
      </w:pPr>
      <w:rPr>
        <w:rFonts w:ascii="Times New Roman" w:hAnsi="Times New Roman"/>
        <w:b w:val="0"/>
        <w:i w:val="0"/>
        <w:strike w:val="0"/>
        <w:color w:val="auto"/>
        <w:sz w:val="22"/>
        <w:u w:val="none"/>
      </w:rPr>
    </w:lvl>
    <w:lvl w:ilvl="2">
      <w:start w:val="1"/>
      <w:numFmt w:val="decimal"/>
      <w:lvlText w:val="%3."/>
      <w:lvlJc w:val="left"/>
      <w:pPr>
        <w:spacing w:beforeAutospacing="0" w:after="0" w:afterAutospacing="0" w:line="240" w:lineRule="auto"/>
        <w:ind w:left="1429" w:hanging="425"/>
      </w:pPr>
      <w:rPr>
        <w:rFonts w:ascii="Times New Roman" w:hAnsi="Times New Roman"/>
        <w:b w:val="0"/>
        <w:i w:val="0"/>
        <w:strike w:val="0"/>
        <w:color w:val="auto"/>
        <w:sz w:val="22"/>
        <w:u w:val="none"/>
      </w:rPr>
    </w:lvl>
    <w:lvl w:ilvl="3">
      <w:start w:val="1"/>
      <w:numFmt w:val="decimal"/>
      <w:lvlText w:val="%4."/>
      <w:lvlJc w:val="left"/>
      <w:pPr>
        <w:spacing w:beforeAutospacing="0" w:after="0" w:afterAutospacing="0" w:line="240" w:lineRule="auto"/>
        <w:ind w:left="1789" w:hanging="425"/>
      </w:pPr>
      <w:rPr>
        <w:rFonts w:ascii="Times New Roman" w:hAnsi="Times New Roman"/>
        <w:b w:val="0"/>
        <w:i w:val="0"/>
        <w:strike w:val="0"/>
        <w:color w:val="auto"/>
        <w:sz w:val="22"/>
        <w:u w:val="none"/>
      </w:rPr>
    </w:lvl>
    <w:lvl w:ilvl="4">
      <w:start w:val="1"/>
      <w:numFmt w:val="decimal"/>
      <w:lvlText w:val="%5."/>
      <w:lvlJc w:val="left"/>
      <w:pPr>
        <w:spacing w:beforeAutospacing="0" w:after="0" w:afterAutospacing="0" w:line="240" w:lineRule="auto"/>
        <w:ind w:left="2149" w:hanging="425"/>
      </w:pPr>
      <w:rPr>
        <w:rFonts w:ascii="Times New Roman" w:hAnsi="Times New Roman"/>
        <w:b w:val="0"/>
        <w:i w:val="0"/>
        <w:strike w:val="0"/>
        <w:color w:val="auto"/>
        <w:sz w:val="22"/>
        <w:u w:val="none"/>
      </w:rPr>
    </w:lvl>
    <w:lvl w:ilvl="5">
      <w:start w:val="1"/>
      <w:numFmt w:val="decimal"/>
      <w:lvlText w:val="%6."/>
      <w:lvlJc w:val="left"/>
      <w:pPr>
        <w:spacing w:beforeAutospacing="0" w:after="0" w:afterAutospacing="0" w:line="240" w:lineRule="auto"/>
        <w:ind w:left="2509" w:hanging="425"/>
      </w:pPr>
      <w:rPr>
        <w:rFonts w:ascii="Times New Roman" w:hAnsi="Times New Roman"/>
        <w:b w:val="0"/>
        <w:i w:val="0"/>
        <w:strike w:val="0"/>
        <w:color w:val="auto"/>
        <w:sz w:val="22"/>
        <w:u w:val="none"/>
      </w:rPr>
    </w:lvl>
    <w:lvl w:ilvl="6">
      <w:start w:val="1"/>
      <w:numFmt w:val="decimal"/>
      <w:lvlText w:val="%7."/>
      <w:lvlJc w:val="left"/>
      <w:pPr>
        <w:spacing w:beforeAutospacing="0" w:after="0" w:afterAutospacing="0" w:line="240" w:lineRule="auto"/>
        <w:ind w:left="2869" w:hanging="425"/>
      </w:pPr>
      <w:rPr>
        <w:rFonts w:ascii="Times New Roman" w:hAnsi="Times New Roman"/>
        <w:b w:val="0"/>
        <w:i w:val="0"/>
        <w:strike w:val="0"/>
        <w:color w:val="auto"/>
        <w:sz w:val="22"/>
        <w:u w:val="none"/>
      </w:rPr>
    </w:lvl>
    <w:lvl w:ilvl="7">
      <w:start w:val="1"/>
      <w:numFmt w:val="decimal"/>
      <w:lvlText w:val="%8."/>
      <w:lvlJc w:val="left"/>
      <w:pPr>
        <w:spacing w:beforeAutospacing="0" w:after="0" w:afterAutospacing="0" w:line="240" w:lineRule="auto"/>
        <w:ind w:left="3229" w:hanging="425"/>
      </w:pPr>
      <w:rPr>
        <w:rFonts w:ascii="Times New Roman" w:hAnsi="Times New Roman"/>
        <w:b w:val="0"/>
        <w:i w:val="0"/>
        <w:strike w:val="0"/>
        <w:color w:val="auto"/>
        <w:sz w:val="22"/>
        <w:u w:val="none"/>
      </w:rPr>
    </w:lvl>
    <w:lvl w:ilvl="8">
      <w:start w:val="1"/>
      <w:numFmt w:val="decimal"/>
      <w:lvlText w:val="%9."/>
      <w:lvlJc w:val="left"/>
      <w:pPr>
        <w:spacing w:beforeAutospacing="0" w:after="0" w:afterAutospacing="0" w:line="240" w:lineRule="auto"/>
        <w:ind w:left="3589" w:hanging="425"/>
      </w:pPr>
      <w:rPr>
        <w:rFonts w:ascii="Times New Roman" w:hAnsi="Times New Roman"/>
        <w:b w:val="0"/>
        <w:i w:val="0"/>
        <w:strike w:val="0"/>
        <w:color w:val="auto"/>
        <w:sz w:val="22"/>
        <w:u w:val="none"/>
      </w:rPr>
    </w:lvl>
  </w:abstractNum>
  <w:abstractNum w:abstractNumId="5" w15:restartNumberingAfterBreak="0">
    <w:nsid w:val="00000006"/>
    <w:multiLevelType w:val="multilevel"/>
    <w:tmpl w:val="00000000"/>
    <w:lvl w:ilvl="0">
      <w:start w:val="1"/>
      <w:numFmt w:val="decimal"/>
      <w:lvlText w:val="%1."/>
      <w:lvlJc w:val="left"/>
      <w:pPr>
        <w:spacing w:beforeAutospacing="0" w:after="0" w:afterAutospacing="0" w:line="240" w:lineRule="auto"/>
        <w:ind w:left="709" w:hanging="425"/>
      </w:pPr>
      <w:rPr>
        <w:rFonts w:ascii="Times New Roman" w:hAnsi="Times New Roman"/>
        <w:b w:val="0"/>
        <w:i w:val="0"/>
        <w:strike w:val="0"/>
        <w:color w:val="auto"/>
        <w:sz w:val="22"/>
        <w:u w:val="none"/>
      </w:rPr>
    </w:lvl>
    <w:lvl w:ilvl="1">
      <w:start w:val="1"/>
      <w:numFmt w:val="decimal"/>
      <w:lvlText w:val="%2."/>
      <w:lvlJc w:val="left"/>
      <w:pPr>
        <w:spacing w:beforeAutospacing="0" w:after="0" w:afterAutospacing="0" w:line="240" w:lineRule="auto"/>
        <w:ind w:left="1069" w:hanging="425"/>
      </w:pPr>
      <w:rPr>
        <w:rFonts w:ascii="Times New Roman" w:hAnsi="Times New Roman"/>
        <w:b w:val="0"/>
        <w:i w:val="0"/>
        <w:strike w:val="0"/>
        <w:color w:val="auto"/>
        <w:sz w:val="22"/>
        <w:u w:val="none"/>
      </w:rPr>
    </w:lvl>
    <w:lvl w:ilvl="2">
      <w:start w:val="1"/>
      <w:numFmt w:val="decimal"/>
      <w:lvlText w:val="%3."/>
      <w:lvlJc w:val="left"/>
      <w:pPr>
        <w:spacing w:beforeAutospacing="0" w:after="0" w:afterAutospacing="0" w:line="240" w:lineRule="auto"/>
        <w:ind w:left="1429" w:hanging="425"/>
      </w:pPr>
      <w:rPr>
        <w:rFonts w:ascii="Times New Roman" w:hAnsi="Times New Roman"/>
        <w:b w:val="0"/>
        <w:i w:val="0"/>
        <w:strike w:val="0"/>
        <w:color w:val="auto"/>
        <w:sz w:val="22"/>
        <w:u w:val="none"/>
      </w:rPr>
    </w:lvl>
    <w:lvl w:ilvl="3">
      <w:start w:val="1"/>
      <w:numFmt w:val="decimal"/>
      <w:lvlText w:val="%4."/>
      <w:lvlJc w:val="left"/>
      <w:pPr>
        <w:spacing w:beforeAutospacing="0" w:after="0" w:afterAutospacing="0" w:line="240" w:lineRule="auto"/>
        <w:ind w:left="1789" w:hanging="425"/>
      </w:pPr>
      <w:rPr>
        <w:rFonts w:ascii="Times New Roman" w:hAnsi="Times New Roman"/>
        <w:b w:val="0"/>
        <w:i w:val="0"/>
        <w:strike w:val="0"/>
        <w:color w:val="auto"/>
        <w:sz w:val="22"/>
        <w:u w:val="none"/>
      </w:rPr>
    </w:lvl>
    <w:lvl w:ilvl="4">
      <w:start w:val="1"/>
      <w:numFmt w:val="decimal"/>
      <w:lvlText w:val="%5."/>
      <w:lvlJc w:val="left"/>
      <w:pPr>
        <w:spacing w:beforeAutospacing="0" w:after="0" w:afterAutospacing="0" w:line="240" w:lineRule="auto"/>
        <w:ind w:left="2149" w:hanging="425"/>
      </w:pPr>
      <w:rPr>
        <w:rFonts w:ascii="Times New Roman" w:hAnsi="Times New Roman"/>
        <w:b w:val="0"/>
        <w:i w:val="0"/>
        <w:strike w:val="0"/>
        <w:color w:val="auto"/>
        <w:sz w:val="22"/>
        <w:u w:val="none"/>
      </w:rPr>
    </w:lvl>
    <w:lvl w:ilvl="5">
      <w:start w:val="1"/>
      <w:numFmt w:val="decimal"/>
      <w:lvlText w:val="%6."/>
      <w:lvlJc w:val="left"/>
      <w:pPr>
        <w:spacing w:beforeAutospacing="0" w:after="0" w:afterAutospacing="0" w:line="240" w:lineRule="auto"/>
        <w:ind w:left="2509" w:hanging="425"/>
      </w:pPr>
      <w:rPr>
        <w:rFonts w:ascii="Times New Roman" w:hAnsi="Times New Roman"/>
        <w:b w:val="0"/>
        <w:i w:val="0"/>
        <w:strike w:val="0"/>
        <w:color w:val="auto"/>
        <w:sz w:val="22"/>
        <w:u w:val="none"/>
      </w:rPr>
    </w:lvl>
    <w:lvl w:ilvl="6">
      <w:start w:val="1"/>
      <w:numFmt w:val="decimal"/>
      <w:lvlText w:val="%7."/>
      <w:lvlJc w:val="left"/>
      <w:pPr>
        <w:spacing w:beforeAutospacing="0" w:after="0" w:afterAutospacing="0" w:line="240" w:lineRule="auto"/>
        <w:ind w:left="2869" w:hanging="425"/>
      </w:pPr>
      <w:rPr>
        <w:rFonts w:ascii="Times New Roman" w:hAnsi="Times New Roman"/>
        <w:b w:val="0"/>
        <w:i w:val="0"/>
        <w:strike w:val="0"/>
        <w:color w:val="auto"/>
        <w:sz w:val="22"/>
        <w:u w:val="none"/>
      </w:rPr>
    </w:lvl>
    <w:lvl w:ilvl="7">
      <w:start w:val="1"/>
      <w:numFmt w:val="decimal"/>
      <w:lvlText w:val="%8."/>
      <w:lvlJc w:val="left"/>
      <w:pPr>
        <w:spacing w:beforeAutospacing="0" w:after="0" w:afterAutospacing="0" w:line="240" w:lineRule="auto"/>
        <w:ind w:left="3229" w:hanging="425"/>
      </w:pPr>
      <w:rPr>
        <w:rFonts w:ascii="Times New Roman" w:hAnsi="Times New Roman"/>
        <w:b w:val="0"/>
        <w:i w:val="0"/>
        <w:strike w:val="0"/>
        <w:color w:val="auto"/>
        <w:sz w:val="22"/>
        <w:u w:val="none"/>
      </w:rPr>
    </w:lvl>
    <w:lvl w:ilvl="8">
      <w:start w:val="1"/>
      <w:numFmt w:val="decimal"/>
      <w:lvlText w:val="%9."/>
      <w:lvlJc w:val="left"/>
      <w:pPr>
        <w:spacing w:beforeAutospacing="0" w:after="0" w:afterAutospacing="0" w:line="240" w:lineRule="auto"/>
        <w:ind w:left="3589" w:hanging="425"/>
      </w:pPr>
      <w:rPr>
        <w:rFonts w:ascii="Times New Roman" w:hAnsi="Times New Roman"/>
        <w:b w:val="0"/>
        <w:i w:val="0"/>
        <w:strike w:val="0"/>
        <w:color w:val="auto"/>
        <w:sz w:val="22"/>
        <w:u w:val="none"/>
      </w:rPr>
    </w:lvl>
  </w:abstractNum>
  <w:num w:numId="1" w16cid:durableId="1235237797">
    <w:abstractNumId w:val="0"/>
  </w:num>
  <w:num w:numId="2" w16cid:durableId="562983246">
    <w:abstractNumId w:val="1"/>
  </w:num>
  <w:num w:numId="3" w16cid:durableId="1799492972">
    <w:abstractNumId w:val="2"/>
  </w:num>
  <w:num w:numId="4" w16cid:durableId="948044977">
    <w:abstractNumId w:val="3"/>
  </w:num>
  <w:num w:numId="5" w16cid:durableId="458231708">
    <w:abstractNumId w:val="4"/>
  </w:num>
  <w:num w:numId="6" w16cid:durableId="15787847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25215"/>
    <w:rsid w:val="00A03696"/>
    <w:rsid w:val="00A77B3E"/>
    <w:rsid w:val="00CA2A55"/>
    <w:rsid w:val="00EF0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13945"/>
  <w15:docId w15:val="{439BEFC5-BED9-47B7-AF23-D2F329EB5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Kartarzyna%20Git\AppData\Local\Temp\Legislator\7ED08501-CE65-487C-9A51-F5CF72F89A9D\Zalacznik2.pdf" TargetMode="External"/><Relationship Id="rId11" Type="http://schemas.openxmlformats.org/officeDocument/2006/relationships/image" Target="media/image5.png"/><Relationship Id="rId5" Type="http://schemas.openxmlformats.org/officeDocument/2006/relationships/hyperlink" Target="file:///C:\Users\Kartarzyna%20Git\AppData\Local\Temp\Legislator\7ED08501-CE65-487C-9A51-F5CF72F89A9D\Zalacznik1.pdf" TargetMode="Externa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3765</Words>
  <Characters>22596</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26309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XXVIII/164/2025 z dnia 19 grudnia 2025 r.</dc:title>
  <dc:subject>w sprawie uchwalenia zmiany Wieloletniej Prognozy Finansowej Gminy Barwice na lata 2026^– 2035</dc:subject>
  <dc:creator>Lorkiewicz_J</dc:creator>
  <cp:lastModifiedBy>Justyna Lorkiewicz</cp:lastModifiedBy>
  <cp:revision>2</cp:revision>
  <dcterms:created xsi:type="dcterms:W3CDTF">2025-12-22T07:59:00Z</dcterms:created>
  <dcterms:modified xsi:type="dcterms:W3CDTF">2025-12-22T07:59:00Z</dcterms:modified>
  <cp:category>Akt prawny</cp:category>
</cp:coreProperties>
</file>