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08C0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XXV/153/2025</w:t>
      </w:r>
      <w:r>
        <w:rPr>
          <w:b/>
          <w:caps/>
        </w:rPr>
        <w:br/>
        <w:t>Rady Miejskiej w Barwicach</w:t>
      </w:r>
    </w:p>
    <w:p w14:paraId="5627BEF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października 2025 r.</w:t>
      </w:r>
    </w:p>
    <w:p w14:paraId="4DD67B00" w14:textId="77777777" w:rsidR="00A77B3E" w:rsidRDefault="00000000">
      <w:pPr>
        <w:keepNext/>
        <w:spacing w:after="480"/>
        <w:jc w:val="center"/>
      </w:pPr>
      <w:r>
        <w:rPr>
          <w:b/>
        </w:rPr>
        <w:t>w sprawie wysokości stawek podatku od nieruchomości oraz zwolnień w tym podatku</w:t>
      </w:r>
    </w:p>
    <w:p w14:paraId="38398458" w14:textId="77777777" w:rsidR="00A77B3E" w:rsidRDefault="00000000">
      <w:pPr>
        <w:keepLines/>
        <w:spacing w:before="120" w:after="120"/>
        <w:ind w:firstLine="227"/>
      </w:pPr>
      <w:r>
        <w:t>Na podstawie art.18 ust.2 pkt.8, art.40 ust.1i art.42 ustawy z dnia 8 marca 1990 r. o samorządzie gminnym (</w:t>
      </w:r>
      <w:proofErr w:type="spellStart"/>
      <w:r>
        <w:t>t.j</w:t>
      </w:r>
      <w:proofErr w:type="spellEnd"/>
      <w:r>
        <w:t>. Dz. U. z 2025 r. poz. 1153) oraz art. 5,6 i 7 ust.3 ustawy z dnia 12 stycznia 1991 r. o podatkach i opłatach lokalnych (</w:t>
      </w:r>
      <w:proofErr w:type="spellStart"/>
      <w:r>
        <w:t>t.j</w:t>
      </w:r>
      <w:proofErr w:type="spellEnd"/>
      <w:r>
        <w:t>. Dz. U. z 2023 r. poz. 70 oraz z 2024 r. poz. 1572, 1635 i 1757)  Rada Miejska w Barwicach uchwala, co następuje:</w:t>
      </w:r>
    </w:p>
    <w:p w14:paraId="1196F98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stawki podatkowe podatku od nieruchomości w następujących wysokościach: </w:t>
      </w:r>
      <w:r>
        <w:br/>
        <w:t>1.1 od gruntów:</w:t>
      </w:r>
    </w:p>
    <w:p w14:paraId="67EFE73E" w14:textId="77777777" w:rsidR="00A77B3E" w:rsidRDefault="00000000">
      <w:pPr>
        <w:keepLines/>
        <w:spacing w:before="120" w:after="120"/>
        <w:ind w:left="227" w:firstLine="340"/>
      </w:pPr>
      <w:r>
        <w:t>a) związanych z prowadzeniem działalności gospodarczej, bez względu na sposób zakwalifikowania w ewidencji gruntów i budynków – 1,38 zł od 1 m2 powierzchni,</w:t>
      </w:r>
    </w:p>
    <w:p w14:paraId="798713A1" w14:textId="77777777" w:rsidR="00A77B3E" w:rsidRDefault="00000000">
      <w:pPr>
        <w:keepLines/>
        <w:spacing w:before="120" w:after="120"/>
        <w:ind w:left="227" w:firstLine="340"/>
      </w:pPr>
      <w:r>
        <w:t>b) pod wodami powierzchniowymi stojącymi lub wodami powierzchniowymi płynącymi jezior  i zbiorników sztucznych – 6,96 zł od 1 ha powierzchni,</w:t>
      </w:r>
    </w:p>
    <w:p w14:paraId="4E090D16" w14:textId="77777777" w:rsidR="00A77B3E" w:rsidRDefault="00000000">
      <w:pPr>
        <w:keepLines/>
        <w:spacing w:before="120" w:after="120"/>
        <w:ind w:left="227" w:firstLine="340"/>
      </w:pPr>
      <w:r>
        <w:t>c) pozostałych, w tym zajętych na prowadzenie odpłatnej statutowej działalności pożytku publicznego przez organizacje pożytku publicznego – 0,65 zł od 1 m2 powierzchni.</w:t>
      </w:r>
      <w:r>
        <w:br/>
        <w:t>1.2 od budynków lub ich części :</w:t>
      </w:r>
    </w:p>
    <w:p w14:paraId="4C47D9BC" w14:textId="77777777" w:rsidR="00A77B3E" w:rsidRDefault="00000000">
      <w:pPr>
        <w:keepLines/>
        <w:spacing w:before="120" w:after="120"/>
        <w:ind w:left="227" w:firstLine="340"/>
      </w:pPr>
      <w:r>
        <w:t>a) mieszkalnych  – 1,02 zł od 1 m2 powierzchni użytkowej</w:t>
      </w:r>
    </w:p>
    <w:p w14:paraId="7B78EBD7" w14:textId="77777777" w:rsidR="00A77B3E" w:rsidRDefault="00000000">
      <w:pPr>
        <w:keepLines/>
        <w:spacing w:before="120" w:after="120"/>
        <w:ind w:left="227" w:firstLine="340"/>
      </w:pPr>
      <w:r>
        <w:t>b) związanych z prowadzeniem działalności gospodarczej  oraz od  budynków mieszkalnych lub ich części zajętych na prowadzenie działalności gospodarczej – 34,00 zł od 1 m2 powierzchni użytkowej,</w:t>
      </w:r>
    </w:p>
    <w:p w14:paraId="68FCA28B" w14:textId="77777777" w:rsidR="00A77B3E" w:rsidRDefault="00000000">
      <w:pPr>
        <w:keepLines/>
        <w:spacing w:before="120" w:after="120"/>
        <w:ind w:left="227" w:firstLine="340"/>
      </w:pPr>
      <w:r>
        <w:t>c) zajętych na prowadzenie działalności gospodarczej w zakresie obrotu kwalifikowanym materiałem siewnym – 16,64 zł od 1 m2 powierzchni użytkowej,</w:t>
      </w:r>
    </w:p>
    <w:p w14:paraId="3EF4B00C" w14:textId="77777777" w:rsidR="00A77B3E" w:rsidRDefault="00000000">
      <w:pPr>
        <w:keepLines/>
        <w:spacing w:before="120" w:after="120"/>
        <w:ind w:left="227" w:firstLine="340"/>
      </w:pPr>
      <w:r>
        <w:t>d) związanych z udzielaniem świadczeń zdrowotnych w rozumieniu przepisów o działalności leczniczej, zajętych przez podmioty udzielające tych świadczeń –6,95 zł, od 1 m2 powierzchni użytkowej,</w:t>
      </w:r>
    </w:p>
    <w:p w14:paraId="4C12985F" w14:textId="77777777" w:rsidR="00A77B3E" w:rsidRDefault="00000000">
      <w:pPr>
        <w:keepLines/>
        <w:spacing w:before="120" w:after="120"/>
        <w:ind w:left="227" w:firstLine="340"/>
      </w:pPr>
      <w:r>
        <w:t>e) </w:t>
      </w:r>
      <w:r>
        <w:tab/>
        <w:t>pozostałych, w tym zajętych na prowadzenie odpłatnej statutowej działalności pożytku publicznego przez organizacje pożytku publicznego  – 9,50 zł od 1 m2 powierzchni użytkowej,</w:t>
      </w:r>
      <w:r>
        <w:br/>
        <w:t>1.3od budowli - 2% ich wartości określonej na podstawie art. 4 ust. 1 pkt. 3 i ust. 3-7.</w:t>
      </w:r>
    </w:p>
    <w:p w14:paraId="006C507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Zwalnia się od podatku od nieruchomości:</w:t>
      </w:r>
    </w:p>
    <w:p w14:paraId="565720BF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budynki lub ich części oraz grunty wykorzystywane na prowadzenie zadań z zakresu kultury fizycznej, sportu i turystyki.</w:t>
      </w:r>
    </w:p>
    <w:p w14:paraId="6790187A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budynki lub ich części oraz grunty wykorzystywane na potrzeby związane z pomocą społeczną;</w:t>
      </w:r>
    </w:p>
    <w:p w14:paraId="1E07E480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budynki lub ich części oraz grunty wykorzystywane na potrzeby działalności kulturalnej.</w:t>
      </w:r>
    </w:p>
    <w:p w14:paraId="2FD5D6B9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budynki lub ich części oraz grunty wykorzystywane do celów ochrony przeciwpożarowej. </w:t>
      </w:r>
      <w:r>
        <w:rPr>
          <w:color w:val="000000"/>
          <w:u w:color="000000"/>
        </w:rPr>
        <w:br/>
        <w:t xml:space="preserve">2.2 Zwolnienia, o których mowa w ust.1 </w:t>
      </w:r>
      <w:proofErr w:type="spellStart"/>
      <w:r>
        <w:rPr>
          <w:color w:val="000000"/>
          <w:u w:color="000000"/>
        </w:rPr>
        <w:t>nieobejmują</w:t>
      </w:r>
      <w:proofErr w:type="spellEnd"/>
      <w:r>
        <w:rPr>
          <w:color w:val="000000"/>
          <w:u w:color="000000"/>
        </w:rPr>
        <w:t xml:space="preserve"> budynków lub ich części i gruntów związanych  z prowadzeniem działalności gospodarczej.</w:t>
      </w:r>
    </w:p>
    <w:p w14:paraId="399B30F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Burmistrzowi Barwic.</w:t>
      </w:r>
    </w:p>
    <w:p w14:paraId="11B2C26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Traci moc uchwała Nr X/51/2024 Rady Miejskiej w Barwicach z dnia 29 października 2024r. w sprawie wysokości stawek podatku od nieruchomości oraz zwolnień w tym podatku (Dz. </w:t>
      </w:r>
      <w:proofErr w:type="spellStart"/>
      <w:r>
        <w:rPr>
          <w:color w:val="000000"/>
          <w:u w:color="000000"/>
        </w:rPr>
        <w:t>Urz.Woj</w:t>
      </w:r>
      <w:proofErr w:type="spellEnd"/>
      <w:r>
        <w:rPr>
          <w:color w:val="000000"/>
          <w:u w:color="000000"/>
        </w:rPr>
        <w:t>. Zachodniopomorskiego z 2024 r. poz. 5162).</w:t>
      </w:r>
    </w:p>
    <w:p w14:paraId="11D80218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5. </w:t>
      </w:r>
      <w:r>
        <w:rPr>
          <w:color w:val="000000"/>
          <w:u w:color="000000"/>
        </w:rPr>
        <w:t>Uchwała podlega ogłoszeniu w Dzienniku Urzędowym Województwa Zachodniopomorskiego i wchodzi w życie z dniem 1 stycznia 2026 r.</w:t>
      </w:r>
    </w:p>
    <w:p w14:paraId="26D51A0D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8553B90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C6ED4" w14:paraId="757B6C4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DAF128" w14:textId="77777777" w:rsidR="00BC6ED4" w:rsidRDefault="00BC6ED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62704F" w14:textId="77777777" w:rsidR="00BC6ED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1AF6AB81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05622"/>
    <w:rsid w:val="00723AC9"/>
    <w:rsid w:val="00A77B3E"/>
    <w:rsid w:val="00BC6ED4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490547"/>
  <w15:docId w15:val="{58ADB04E-C160-4D93-B048-CBF95B2B2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XXV/153/2025 z dnia 29 października 2025 r.</dc:title>
  <dc:subject>w sprawie wysokości stawek podatku od nieruchomości oraz zwolnień w^tym podatku</dc:subject>
  <dc:creator>Lorkiewicz_J</dc:creator>
  <cp:lastModifiedBy>Justyna Lorkiewicz</cp:lastModifiedBy>
  <cp:revision>2</cp:revision>
  <dcterms:created xsi:type="dcterms:W3CDTF">2025-10-29T11:43:00Z</dcterms:created>
  <dcterms:modified xsi:type="dcterms:W3CDTF">2025-10-29T11:43:00Z</dcterms:modified>
  <cp:category>Akt prawny</cp:category>
</cp:coreProperties>
</file>