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44C1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XXV/147/2025</w:t>
      </w:r>
      <w:r>
        <w:rPr>
          <w:b/>
          <w:caps/>
        </w:rPr>
        <w:br/>
        <w:t>Rady Miejskiej w Barwicach</w:t>
      </w:r>
    </w:p>
    <w:p w14:paraId="088791C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października 2025 r.</w:t>
      </w:r>
    </w:p>
    <w:p w14:paraId="53F14CF3" w14:textId="77777777" w:rsidR="00A77B3E" w:rsidRDefault="00000000">
      <w:pPr>
        <w:keepNext/>
        <w:spacing w:after="480"/>
        <w:jc w:val="center"/>
      </w:pPr>
      <w:r>
        <w:rPr>
          <w:b/>
        </w:rPr>
        <w:t>zmieniająca uchwałę Rady Miejskiej w Barwicach Nr XIII/82/2025 z dnia 27 stycznia 2025 r.</w:t>
      </w:r>
      <w:r>
        <w:rPr>
          <w:b/>
        </w:rPr>
        <w:br/>
        <w:t>w sprawie przyjęcia planów pracy Komisji stałych Rady Miejskiej w Barwicach na 2025 rok</w:t>
      </w:r>
    </w:p>
    <w:p w14:paraId="6B21DA32" w14:textId="77777777" w:rsidR="00A77B3E" w:rsidRDefault="00000000">
      <w:pPr>
        <w:keepLines/>
        <w:spacing w:before="120" w:after="120"/>
        <w:ind w:firstLine="227"/>
      </w:pPr>
      <w:r>
        <w:t>Na podstawie art. 21 ust. 3 ustawy z dnia 8 marca 1990 r. o samorządzie gminnym (</w:t>
      </w:r>
      <w:proofErr w:type="spellStart"/>
      <w:r>
        <w:t>t.j</w:t>
      </w:r>
      <w:proofErr w:type="spellEnd"/>
      <w:r>
        <w:t>. Dz. U. z 2025 r. poz. 1153) oraz § 78 ust. 2 i 3 Statutu Gminy Barwice, stanowiącym załącznik do Uchwały Nr IX/47/2003 Rady Miejskiej w Barwicach z dnia 30 maja 2003 r. w sprawie uchwalenia Statutu Gminy Barwice (Dz. Urz. Woj. Zach. z 2003 r. Nr 58, poz. 1034 z </w:t>
      </w:r>
      <w:proofErr w:type="spellStart"/>
      <w:r>
        <w:t>późn</w:t>
      </w:r>
      <w:proofErr w:type="spellEnd"/>
      <w:r>
        <w:t>. zm.), Rada Miejska w Barwicach uchwala, co następuje:</w:t>
      </w:r>
    </w:p>
    <w:p w14:paraId="0CBC9AC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załączniku nr 1 do uchwały Rady Miejskiej w Barwicach Nr XIII/82/2025 z dnia 27 stycznia 2025 r. w sprawie przyjęcia planów pracy Komisji stałych Rady Miejskiej w Barwicach na 2025 rok, wprowadza się zmianę dotyczącą terminu przeprowadzenia kontroli wydatkowania środków finansowych z funduszu sołeckiego sołectwa Ostrowąsy za rok 2024, zaplanowanej na październik 2025 r., wskazując nowy termin na przeprowadzenie kontroli jako okres października-listopad 2025 r.</w:t>
      </w:r>
    </w:p>
    <w:p w14:paraId="3A8AFD2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Przewodniczącemu Rady Miejskiej.</w:t>
      </w:r>
    </w:p>
    <w:p w14:paraId="011E2C0B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7D8C4CED" w14:textId="77777777" w:rsidR="00A77B3E" w:rsidRDefault="00A77B3E">
      <w:pPr>
        <w:keepNext/>
        <w:keepLines/>
        <w:spacing w:before="120" w:after="120"/>
        <w:ind w:firstLine="340"/>
      </w:pPr>
    </w:p>
    <w:p w14:paraId="0A702360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512C0" w14:paraId="3CA5909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09E1E2" w14:textId="77777777" w:rsidR="00C512C0" w:rsidRDefault="00C512C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2B63EF" w14:textId="77777777" w:rsidR="00C512C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36A865EB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C512C0"/>
    <w:rsid w:val="00C8558C"/>
    <w:rsid w:val="00CA2A55"/>
    <w:rsid w:val="00E6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E3E0B8"/>
  <w15:docId w15:val="{0C8D7320-9B95-4A43-AABB-035A97B35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XXV/147/2025 z dnia 29 października 2025 r.</dc:title>
  <dc:subject>zmieniająca uchwałę Rady Miejskiej w^Barwicach Nr XIII/82/2025 z^dnia 27^stycznia 2025^r.
w sprawie przyjęcia planów pracy Komisji stałych Rady Miejskiej w^Barwicach na 2025^rok</dc:subject>
  <dc:creator>Lorkiewicz_J</dc:creator>
  <cp:lastModifiedBy>Justyna Lorkiewicz</cp:lastModifiedBy>
  <cp:revision>2</cp:revision>
  <dcterms:created xsi:type="dcterms:W3CDTF">2025-10-29T10:54:00Z</dcterms:created>
  <dcterms:modified xsi:type="dcterms:W3CDTF">2025-10-29T10:54:00Z</dcterms:modified>
  <cp:category>Akt prawny</cp:category>
</cp:coreProperties>
</file>