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C4C0E" w14:textId="6D072943" w:rsidR="00F224D5" w:rsidRPr="00284B51" w:rsidRDefault="00F224D5" w:rsidP="004B7B23">
      <w:pPr>
        <w:pStyle w:val="western"/>
        <w:pageBreakBefore/>
        <w:spacing w:before="0" w:beforeAutospacing="0" w:line="276" w:lineRule="auto"/>
        <w:jc w:val="right"/>
        <w:rPr>
          <w:sz w:val="24"/>
          <w:szCs w:val="24"/>
        </w:rPr>
      </w:pPr>
      <w:r w:rsidRPr="00284B51">
        <w:rPr>
          <w:sz w:val="24"/>
          <w:szCs w:val="24"/>
        </w:rPr>
        <w:t xml:space="preserve">Barwice, dnia </w:t>
      </w:r>
      <w:r w:rsidR="002A7B60">
        <w:rPr>
          <w:sz w:val="24"/>
          <w:szCs w:val="24"/>
        </w:rPr>
        <w:t>31</w:t>
      </w:r>
      <w:r w:rsidR="004804C5" w:rsidRPr="00284B51">
        <w:rPr>
          <w:sz w:val="24"/>
          <w:szCs w:val="24"/>
        </w:rPr>
        <w:t>.</w:t>
      </w:r>
      <w:r w:rsidR="002A7B60">
        <w:rPr>
          <w:sz w:val="24"/>
          <w:szCs w:val="24"/>
        </w:rPr>
        <w:t>10</w:t>
      </w:r>
      <w:r w:rsidRPr="00284B51">
        <w:rPr>
          <w:sz w:val="24"/>
          <w:szCs w:val="24"/>
        </w:rPr>
        <w:t>.202</w:t>
      </w:r>
      <w:r w:rsidR="00EB7E04">
        <w:rPr>
          <w:sz w:val="24"/>
          <w:szCs w:val="24"/>
        </w:rPr>
        <w:t>5</w:t>
      </w:r>
      <w:r w:rsidRPr="00284B51">
        <w:rPr>
          <w:sz w:val="24"/>
          <w:szCs w:val="24"/>
        </w:rPr>
        <w:t xml:space="preserve"> r.</w:t>
      </w:r>
    </w:p>
    <w:p w14:paraId="335E5A87" w14:textId="3E2B2B58" w:rsidR="00284B51" w:rsidRDefault="00F224D5" w:rsidP="003D28BE">
      <w:pPr>
        <w:pStyle w:val="western"/>
        <w:spacing w:before="0" w:beforeAutospacing="0" w:line="276" w:lineRule="auto"/>
        <w:rPr>
          <w:sz w:val="24"/>
          <w:szCs w:val="24"/>
        </w:rPr>
      </w:pPr>
      <w:r w:rsidRPr="00284B51">
        <w:rPr>
          <w:sz w:val="24"/>
          <w:szCs w:val="24"/>
        </w:rPr>
        <w:t>IN.</w:t>
      </w:r>
      <w:r w:rsidR="004804C5" w:rsidRPr="00284B51">
        <w:rPr>
          <w:sz w:val="24"/>
          <w:szCs w:val="24"/>
        </w:rPr>
        <w:t>673</w:t>
      </w:r>
      <w:r w:rsidR="00C60BF9">
        <w:rPr>
          <w:sz w:val="24"/>
          <w:szCs w:val="24"/>
        </w:rPr>
        <w:t>0</w:t>
      </w:r>
      <w:r w:rsidR="004804C5" w:rsidRPr="00284B51">
        <w:rPr>
          <w:sz w:val="24"/>
          <w:szCs w:val="24"/>
        </w:rPr>
        <w:t>.</w:t>
      </w:r>
      <w:r w:rsidR="00C60BF9">
        <w:rPr>
          <w:sz w:val="24"/>
          <w:szCs w:val="24"/>
        </w:rPr>
        <w:t>19</w:t>
      </w:r>
      <w:r w:rsidRPr="00284B51">
        <w:rPr>
          <w:sz w:val="24"/>
          <w:szCs w:val="24"/>
        </w:rPr>
        <w:t>.202</w:t>
      </w:r>
      <w:r w:rsidR="00C60BF9">
        <w:rPr>
          <w:sz w:val="24"/>
          <w:szCs w:val="24"/>
        </w:rPr>
        <w:t>4</w:t>
      </w:r>
      <w:r w:rsidR="00284B51">
        <w:rPr>
          <w:sz w:val="24"/>
          <w:szCs w:val="24"/>
        </w:rPr>
        <w:t>.OS</w:t>
      </w:r>
    </w:p>
    <w:p w14:paraId="4BCCA207" w14:textId="77777777" w:rsidR="00FD33E7" w:rsidRPr="003D28BE" w:rsidRDefault="00FD33E7" w:rsidP="003D28BE">
      <w:pPr>
        <w:pStyle w:val="western"/>
        <w:spacing w:before="0" w:beforeAutospacing="0" w:line="276" w:lineRule="auto"/>
        <w:rPr>
          <w:sz w:val="24"/>
          <w:szCs w:val="24"/>
        </w:rPr>
      </w:pPr>
    </w:p>
    <w:p w14:paraId="3D6407DB" w14:textId="0EF3A06E" w:rsidR="004B7B23" w:rsidRPr="00284B51" w:rsidRDefault="00F224D5" w:rsidP="00FD33E7">
      <w:pPr>
        <w:pStyle w:val="western"/>
        <w:spacing w:before="0" w:beforeAutospacing="0" w:after="240" w:line="276" w:lineRule="auto"/>
        <w:jc w:val="center"/>
        <w:rPr>
          <w:b/>
          <w:bCs/>
        </w:rPr>
      </w:pPr>
      <w:r w:rsidRPr="004B7B23">
        <w:rPr>
          <w:b/>
          <w:bCs/>
        </w:rPr>
        <w:t>Postanowienie</w:t>
      </w:r>
    </w:p>
    <w:p w14:paraId="672DB07E" w14:textId="00F7DFE7" w:rsidR="004B7B23" w:rsidRPr="003D28BE" w:rsidRDefault="00F224D5" w:rsidP="003D28BE">
      <w:pPr>
        <w:pStyle w:val="western"/>
        <w:spacing w:before="0" w:beforeAutospacing="0" w:line="276" w:lineRule="auto"/>
        <w:ind w:firstLine="709"/>
        <w:rPr>
          <w:sz w:val="24"/>
          <w:szCs w:val="24"/>
        </w:rPr>
      </w:pPr>
      <w:r w:rsidRPr="00D85D05">
        <w:rPr>
          <w:sz w:val="24"/>
          <w:szCs w:val="24"/>
        </w:rPr>
        <w:t>Na podstawie art. 113</w:t>
      </w:r>
      <w:r w:rsidR="00284B51" w:rsidRPr="00D85D05">
        <w:rPr>
          <w:sz w:val="24"/>
          <w:szCs w:val="24"/>
        </w:rPr>
        <w:t xml:space="preserve"> </w:t>
      </w:r>
      <w:r w:rsidRPr="00D85D05">
        <w:rPr>
          <w:sz w:val="24"/>
          <w:szCs w:val="24"/>
        </w:rPr>
        <w:t xml:space="preserve">§1 i §3 </w:t>
      </w:r>
      <w:r w:rsidR="00F36245">
        <w:rPr>
          <w:sz w:val="24"/>
          <w:szCs w:val="24"/>
        </w:rPr>
        <w:t xml:space="preserve">ustawy </w:t>
      </w:r>
      <w:r w:rsidRPr="00D85D05">
        <w:rPr>
          <w:sz w:val="24"/>
          <w:szCs w:val="24"/>
        </w:rPr>
        <w:t xml:space="preserve">z dnia 14 czerwca 1960r. </w:t>
      </w:r>
      <w:r w:rsidR="00F36245">
        <w:rPr>
          <w:sz w:val="24"/>
          <w:szCs w:val="24"/>
        </w:rPr>
        <w:t xml:space="preserve">– </w:t>
      </w:r>
      <w:r w:rsidRPr="00F36245">
        <w:rPr>
          <w:i/>
          <w:iCs/>
          <w:sz w:val="24"/>
          <w:szCs w:val="24"/>
        </w:rPr>
        <w:t>Kodeks postępowania</w:t>
      </w:r>
      <w:r w:rsidRPr="00D85D05">
        <w:rPr>
          <w:sz w:val="24"/>
          <w:szCs w:val="24"/>
        </w:rPr>
        <w:t xml:space="preserve"> administracyjnego (</w:t>
      </w:r>
      <w:proofErr w:type="spellStart"/>
      <w:r w:rsidRPr="00D85D05">
        <w:rPr>
          <w:sz w:val="24"/>
          <w:szCs w:val="24"/>
        </w:rPr>
        <w:t>t.j</w:t>
      </w:r>
      <w:proofErr w:type="spellEnd"/>
      <w:r w:rsidRPr="00D85D05">
        <w:rPr>
          <w:sz w:val="24"/>
          <w:szCs w:val="24"/>
        </w:rPr>
        <w:t>. Dz.</w:t>
      </w:r>
      <w:r w:rsidR="003B53C2">
        <w:rPr>
          <w:sz w:val="24"/>
          <w:szCs w:val="24"/>
        </w:rPr>
        <w:t xml:space="preserve"> </w:t>
      </w:r>
      <w:r w:rsidRPr="00D85D05">
        <w:rPr>
          <w:sz w:val="24"/>
          <w:szCs w:val="24"/>
        </w:rPr>
        <w:t>U. z 202</w:t>
      </w:r>
      <w:r w:rsidR="00D85D05" w:rsidRPr="00D85D05">
        <w:rPr>
          <w:sz w:val="24"/>
          <w:szCs w:val="24"/>
        </w:rPr>
        <w:t>4</w:t>
      </w:r>
      <w:r w:rsidRPr="00D85D05">
        <w:rPr>
          <w:sz w:val="24"/>
          <w:szCs w:val="24"/>
        </w:rPr>
        <w:t xml:space="preserve"> r. poz.</w:t>
      </w:r>
      <w:r w:rsidR="004804C5" w:rsidRPr="00D85D05">
        <w:rPr>
          <w:sz w:val="24"/>
          <w:szCs w:val="24"/>
        </w:rPr>
        <w:t xml:space="preserve"> </w:t>
      </w:r>
      <w:r w:rsidR="00D85D05" w:rsidRPr="00D85D05">
        <w:rPr>
          <w:sz w:val="24"/>
          <w:szCs w:val="24"/>
        </w:rPr>
        <w:t>572</w:t>
      </w:r>
      <w:r w:rsidR="00796584">
        <w:rPr>
          <w:sz w:val="24"/>
          <w:szCs w:val="24"/>
        </w:rPr>
        <w:t xml:space="preserve"> ze zm.</w:t>
      </w:r>
      <w:r w:rsidRPr="00D85D05">
        <w:rPr>
          <w:sz w:val="24"/>
          <w:szCs w:val="24"/>
        </w:rPr>
        <w:t>)</w:t>
      </w:r>
    </w:p>
    <w:p w14:paraId="092E28B2" w14:textId="115384A3" w:rsidR="004B7B23" w:rsidRPr="003D28BE" w:rsidRDefault="00C60BF9" w:rsidP="00FD33E7">
      <w:pPr>
        <w:pStyle w:val="western"/>
        <w:spacing w:before="240" w:beforeAutospacing="0" w:after="240" w:line="360" w:lineRule="auto"/>
        <w:jc w:val="center"/>
        <w:rPr>
          <w:b/>
          <w:bCs/>
        </w:rPr>
      </w:pPr>
      <w:r>
        <w:rPr>
          <w:b/>
          <w:bCs/>
        </w:rPr>
        <w:t>p</w:t>
      </w:r>
      <w:r w:rsidR="00F224D5" w:rsidRPr="004B7B23">
        <w:rPr>
          <w:b/>
          <w:bCs/>
        </w:rPr>
        <w:t>ostanawiam</w:t>
      </w:r>
    </w:p>
    <w:p w14:paraId="63B49001" w14:textId="5FAE9FFC" w:rsidR="00F224D5" w:rsidRPr="00D85D05" w:rsidRDefault="00F224D5" w:rsidP="004B7B23">
      <w:pPr>
        <w:pStyle w:val="western"/>
        <w:spacing w:before="0" w:beforeAutospacing="0" w:line="276" w:lineRule="auto"/>
        <w:rPr>
          <w:sz w:val="24"/>
          <w:szCs w:val="24"/>
        </w:rPr>
      </w:pPr>
      <w:r w:rsidRPr="00D85D05">
        <w:rPr>
          <w:sz w:val="24"/>
          <w:szCs w:val="24"/>
        </w:rPr>
        <w:t>sprostować bł</w:t>
      </w:r>
      <w:r w:rsidR="00FD33E7">
        <w:rPr>
          <w:sz w:val="24"/>
          <w:szCs w:val="24"/>
        </w:rPr>
        <w:t>ąd</w:t>
      </w:r>
      <w:r w:rsidRPr="00D85D05">
        <w:rPr>
          <w:sz w:val="24"/>
          <w:szCs w:val="24"/>
        </w:rPr>
        <w:t xml:space="preserve"> pisarski </w:t>
      </w:r>
      <w:r w:rsidR="00990524" w:rsidRPr="00990524">
        <w:rPr>
          <w:sz w:val="24"/>
          <w:szCs w:val="24"/>
        </w:rPr>
        <w:t xml:space="preserve">w decyzji </w:t>
      </w:r>
      <w:r w:rsidR="00990524" w:rsidRPr="00990524">
        <w:rPr>
          <w:rFonts w:cs="Arial"/>
          <w:bCs/>
          <w:sz w:val="24"/>
          <w:szCs w:val="24"/>
        </w:rPr>
        <w:t xml:space="preserve">Nr </w:t>
      </w:r>
      <w:r w:rsidR="00C60BF9">
        <w:rPr>
          <w:rFonts w:cs="Arial"/>
          <w:bCs/>
          <w:sz w:val="24"/>
          <w:szCs w:val="24"/>
        </w:rPr>
        <w:t>19.</w:t>
      </w:r>
      <w:r w:rsidR="00990524" w:rsidRPr="00990524">
        <w:rPr>
          <w:rFonts w:cs="Arial"/>
          <w:bCs/>
          <w:sz w:val="24"/>
          <w:szCs w:val="24"/>
        </w:rPr>
        <w:t>202</w:t>
      </w:r>
      <w:r w:rsidR="00C60BF9">
        <w:rPr>
          <w:rFonts w:cs="Arial"/>
          <w:bCs/>
          <w:sz w:val="24"/>
          <w:szCs w:val="24"/>
        </w:rPr>
        <w:t>4</w:t>
      </w:r>
      <w:r w:rsidR="00EB7E04">
        <w:rPr>
          <w:rFonts w:cs="Arial"/>
          <w:sz w:val="24"/>
          <w:szCs w:val="24"/>
        </w:rPr>
        <w:t xml:space="preserve"> </w:t>
      </w:r>
      <w:r w:rsidR="00990524" w:rsidRPr="00990524">
        <w:rPr>
          <w:rFonts w:cs="Arial"/>
          <w:sz w:val="24"/>
          <w:szCs w:val="24"/>
        </w:rPr>
        <w:t xml:space="preserve">z dnia </w:t>
      </w:r>
      <w:r w:rsidR="00EB7E04">
        <w:rPr>
          <w:rFonts w:cs="Arial"/>
          <w:sz w:val="24"/>
          <w:szCs w:val="24"/>
        </w:rPr>
        <w:t>1</w:t>
      </w:r>
      <w:r w:rsidR="00C60BF9">
        <w:rPr>
          <w:rFonts w:cs="Arial"/>
          <w:sz w:val="24"/>
          <w:szCs w:val="24"/>
        </w:rPr>
        <w:t>5</w:t>
      </w:r>
      <w:r w:rsidR="00990524" w:rsidRPr="00990524">
        <w:rPr>
          <w:rFonts w:cs="Arial"/>
          <w:sz w:val="24"/>
          <w:szCs w:val="24"/>
        </w:rPr>
        <w:t>.</w:t>
      </w:r>
      <w:r w:rsidR="00EB7E04">
        <w:rPr>
          <w:rFonts w:cs="Arial"/>
          <w:sz w:val="24"/>
          <w:szCs w:val="24"/>
        </w:rPr>
        <w:t>0</w:t>
      </w:r>
      <w:r w:rsidR="00C60BF9">
        <w:rPr>
          <w:rFonts w:cs="Arial"/>
          <w:sz w:val="24"/>
          <w:szCs w:val="24"/>
        </w:rPr>
        <w:t>5</w:t>
      </w:r>
      <w:r w:rsidR="00990524" w:rsidRPr="00990524">
        <w:rPr>
          <w:rFonts w:cs="Arial"/>
          <w:sz w:val="24"/>
          <w:szCs w:val="24"/>
        </w:rPr>
        <w:t>.202</w:t>
      </w:r>
      <w:r w:rsidR="00C60BF9">
        <w:rPr>
          <w:rFonts w:cs="Arial"/>
          <w:sz w:val="24"/>
          <w:szCs w:val="24"/>
        </w:rPr>
        <w:t>4</w:t>
      </w:r>
      <w:r w:rsidR="00990524" w:rsidRPr="00990524">
        <w:rPr>
          <w:rFonts w:cs="Arial"/>
          <w:sz w:val="24"/>
          <w:szCs w:val="24"/>
        </w:rPr>
        <w:t>r.</w:t>
      </w:r>
      <w:r w:rsidR="00DE3C89">
        <w:rPr>
          <w:rFonts w:cs="Arial"/>
          <w:sz w:val="24"/>
          <w:szCs w:val="24"/>
        </w:rPr>
        <w:t>,</w:t>
      </w:r>
      <w:r w:rsidR="00990524" w:rsidRPr="00990524">
        <w:rPr>
          <w:rFonts w:cs="Arial"/>
          <w:sz w:val="24"/>
          <w:szCs w:val="24"/>
        </w:rPr>
        <w:t xml:space="preserve"> znak sprawy IN.673</w:t>
      </w:r>
      <w:r w:rsidR="00C60BF9">
        <w:rPr>
          <w:rFonts w:cs="Arial"/>
          <w:sz w:val="24"/>
          <w:szCs w:val="24"/>
        </w:rPr>
        <w:t>0</w:t>
      </w:r>
      <w:r w:rsidR="00990524" w:rsidRPr="00990524">
        <w:rPr>
          <w:rFonts w:cs="Arial"/>
          <w:sz w:val="24"/>
          <w:szCs w:val="24"/>
        </w:rPr>
        <w:t>.</w:t>
      </w:r>
      <w:r w:rsidR="00C60BF9">
        <w:rPr>
          <w:rFonts w:cs="Arial"/>
          <w:sz w:val="24"/>
          <w:szCs w:val="24"/>
        </w:rPr>
        <w:t>19</w:t>
      </w:r>
      <w:r w:rsidR="00990524" w:rsidRPr="00990524">
        <w:rPr>
          <w:rFonts w:cs="Arial"/>
          <w:sz w:val="24"/>
          <w:szCs w:val="24"/>
        </w:rPr>
        <w:t>.202</w:t>
      </w:r>
      <w:r w:rsidR="00C60BF9">
        <w:rPr>
          <w:rFonts w:cs="Arial"/>
          <w:sz w:val="24"/>
          <w:szCs w:val="24"/>
        </w:rPr>
        <w:t>4</w:t>
      </w:r>
      <w:r w:rsidR="00EB7E04">
        <w:rPr>
          <w:rFonts w:cs="Arial"/>
          <w:sz w:val="24"/>
          <w:szCs w:val="24"/>
        </w:rPr>
        <w:t>.</w:t>
      </w:r>
      <w:r w:rsidR="00C60BF9">
        <w:rPr>
          <w:rFonts w:cs="Arial"/>
          <w:sz w:val="24"/>
          <w:szCs w:val="24"/>
        </w:rPr>
        <w:t>MJ</w:t>
      </w:r>
      <w:r w:rsidR="00990524" w:rsidRPr="00990524">
        <w:rPr>
          <w:rFonts w:cs="Arial"/>
          <w:sz w:val="24"/>
          <w:szCs w:val="24"/>
        </w:rPr>
        <w:t xml:space="preserve"> o </w:t>
      </w:r>
      <w:r w:rsidR="00C60BF9">
        <w:rPr>
          <w:rFonts w:cs="Arial"/>
          <w:sz w:val="24"/>
          <w:szCs w:val="24"/>
        </w:rPr>
        <w:t>warunkach zabudowy</w:t>
      </w:r>
      <w:r w:rsidR="00990524" w:rsidRPr="00D85D05">
        <w:rPr>
          <w:sz w:val="24"/>
          <w:szCs w:val="24"/>
        </w:rPr>
        <w:t xml:space="preserve"> </w:t>
      </w:r>
      <w:r w:rsidRPr="00D85D05">
        <w:rPr>
          <w:sz w:val="24"/>
          <w:szCs w:val="24"/>
        </w:rPr>
        <w:t>poprzez korektę następujących elementów:</w:t>
      </w:r>
    </w:p>
    <w:p w14:paraId="392CDFBD" w14:textId="6CD46B87" w:rsidR="006C7B11" w:rsidRDefault="004D5633" w:rsidP="007F2B50">
      <w:pPr>
        <w:pStyle w:val="western"/>
        <w:numPr>
          <w:ilvl w:val="0"/>
          <w:numId w:val="7"/>
        </w:numPr>
        <w:spacing w:before="240" w:beforeAutospacing="0" w:after="240" w:line="276" w:lineRule="auto"/>
        <w:ind w:left="284" w:hanging="284"/>
        <w:rPr>
          <w:b/>
          <w:bCs/>
          <w:sz w:val="24"/>
          <w:szCs w:val="24"/>
        </w:rPr>
      </w:pPr>
      <w:r w:rsidRPr="00D85D05">
        <w:rPr>
          <w:b/>
          <w:bCs/>
          <w:sz w:val="24"/>
          <w:szCs w:val="24"/>
        </w:rPr>
        <w:t>w decyzji jest</w:t>
      </w:r>
      <w:r w:rsidR="00F224D5" w:rsidRPr="00D85D05">
        <w:rPr>
          <w:b/>
          <w:bCs/>
          <w:sz w:val="24"/>
          <w:szCs w:val="24"/>
        </w:rPr>
        <w:t>:</w:t>
      </w:r>
    </w:p>
    <w:p w14:paraId="676D36C5" w14:textId="727E466F" w:rsidR="00D074F9" w:rsidRPr="007930D8" w:rsidRDefault="00D074F9" w:rsidP="00D074F9">
      <w:pPr>
        <w:pStyle w:val="western"/>
        <w:spacing w:before="0" w:beforeAutospacing="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Warunki i wymagania ochrony i kształtowania ładu przestrzennego</w:t>
      </w:r>
    </w:p>
    <w:p w14:paraId="40721866" w14:textId="77DAC9ED" w:rsidR="004B7B23" w:rsidRPr="001D219A" w:rsidRDefault="001D219A" w:rsidP="007930D8">
      <w:pPr>
        <w:spacing w:line="276" w:lineRule="auto"/>
        <w:jc w:val="both"/>
      </w:pPr>
      <w:r w:rsidRPr="001D219A">
        <w:t>d</w:t>
      </w:r>
      <w:r w:rsidR="00147A28" w:rsidRPr="001D219A">
        <w:t xml:space="preserve">) </w:t>
      </w:r>
      <w:r>
        <w:t>liczba kondygnacji nadziemnych dla budynku mieszkalnego – 1;</w:t>
      </w:r>
    </w:p>
    <w:p w14:paraId="523C936D" w14:textId="77777777" w:rsidR="00147A28" w:rsidRPr="006C03FE" w:rsidRDefault="00147A28" w:rsidP="007930D8">
      <w:pPr>
        <w:spacing w:line="276" w:lineRule="auto"/>
        <w:jc w:val="both"/>
        <w:rPr>
          <w:b/>
        </w:rPr>
      </w:pPr>
    </w:p>
    <w:p w14:paraId="46766436" w14:textId="5C14242B" w:rsidR="00DF19AC" w:rsidRPr="006C03FE" w:rsidRDefault="0052247D" w:rsidP="007F2B50">
      <w:pPr>
        <w:pStyle w:val="western"/>
        <w:spacing w:before="0" w:beforeAutospacing="0" w:after="240" w:line="276" w:lineRule="auto"/>
        <w:rPr>
          <w:sz w:val="24"/>
          <w:szCs w:val="24"/>
        </w:rPr>
      </w:pPr>
      <w:r w:rsidRPr="006C03FE">
        <w:rPr>
          <w:b/>
          <w:bCs/>
          <w:sz w:val="24"/>
          <w:szCs w:val="24"/>
        </w:rPr>
        <w:t>w decyzji powinno być</w:t>
      </w:r>
      <w:r w:rsidR="00DF19AC" w:rsidRPr="006C03FE">
        <w:rPr>
          <w:b/>
          <w:bCs/>
          <w:sz w:val="24"/>
          <w:szCs w:val="24"/>
        </w:rPr>
        <w:t>:</w:t>
      </w:r>
    </w:p>
    <w:p w14:paraId="2ECADF7D" w14:textId="77777777" w:rsidR="007F2B50" w:rsidRPr="007930D8" w:rsidRDefault="007F2B50" w:rsidP="007F2B50">
      <w:pPr>
        <w:pStyle w:val="western"/>
        <w:spacing w:before="0" w:beforeAutospacing="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Warunki i wymagania ochrony i kształtowania ładu przestrzennego</w:t>
      </w:r>
    </w:p>
    <w:p w14:paraId="37EC7F13" w14:textId="3020166E" w:rsidR="007F2B50" w:rsidRPr="001D219A" w:rsidRDefault="007F2B50" w:rsidP="007F2B50">
      <w:pPr>
        <w:spacing w:line="276" w:lineRule="auto"/>
        <w:jc w:val="both"/>
      </w:pPr>
      <w:r w:rsidRPr="001D219A">
        <w:t xml:space="preserve">d) </w:t>
      </w:r>
      <w:r>
        <w:t>liczba kondygnacji nadziemnych dla budynku warsztatowo-biurowego – 1;</w:t>
      </w:r>
    </w:p>
    <w:p w14:paraId="55492809" w14:textId="77777777" w:rsidR="004B7B23" w:rsidRPr="00D85D05" w:rsidRDefault="004B7B23" w:rsidP="005C1541">
      <w:pPr>
        <w:spacing w:line="276" w:lineRule="auto"/>
        <w:jc w:val="both"/>
        <w:rPr>
          <w:b/>
        </w:rPr>
      </w:pPr>
    </w:p>
    <w:p w14:paraId="073F65FC" w14:textId="06630030" w:rsidR="004B7B23" w:rsidRPr="001B636E" w:rsidRDefault="00F224D5" w:rsidP="004B7B23">
      <w:pPr>
        <w:pStyle w:val="western"/>
        <w:spacing w:before="0" w:beforeAutospacing="0" w:line="276" w:lineRule="auto"/>
        <w:rPr>
          <w:sz w:val="24"/>
          <w:szCs w:val="24"/>
        </w:rPr>
      </w:pPr>
      <w:r w:rsidRPr="00D85D05">
        <w:rPr>
          <w:sz w:val="24"/>
          <w:szCs w:val="24"/>
        </w:rPr>
        <w:t>Pozostałe ustalenia zawarte w decyzji pozostawia się bez zmian.</w:t>
      </w:r>
    </w:p>
    <w:p w14:paraId="7CE7AC52" w14:textId="77777777" w:rsidR="00F224D5" w:rsidRPr="004B7B23" w:rsidRDefault="00F224D5" w:rsidP="001B636E">
      <w:pPr>
        <w:pStyle w:val="western"/>
        <w:spacing w:before="240" w:beforeAutospacing="0" w:after="240" w:line="276" w:lineRule="auto"/>
        <w:jc w:val="center"/>
        <w:rPr>
          <w:sz w:val="22"/>
          <w:szCs w:val="22"/>
        </w:rPr>
      </w:pPr>
      <w:r w:rsidRPr="004B7B23">
        <w:rPr>
          <w:b/>
          <w:bCs/>
        </w:rPr>
        <w:t>Uzasadnienie</w:t>
      </w:r>
    </w:p>
    <w:p w14:paraId="20B93A06" w14:textId="687A44B1" w:rsidR="00F224D5" w:rsidRPr="001B636E" w:rsidRDefault="00F224D5" w:rsidP="002F61FE">
      <w:pPr>
        <w:spacing w:line="360" w:lineRule="auto"/>
        <w:ind w:firstLine="708"/>
        <w:jc w:val="both"/>
      </w:pPr>
      <w:r w:rsidRPr="001B636E">
        <w:t xml:space="preserve">Opisany powyżej błąd jest błędem pisarskim, popełnionym omyłkowo przy redagowaniu tekstu. Błąd ten nosi znamiona omyłki w rozumieniu art. 113 § 1 </w:t>
      </w:r>
      <w:r w:rsidR="00CB31DF">
        <w:t xml:space="preserve">ustawy </w:t>
      </w:r>
      <w:r w:rsidR="00CB31DF" w:rsidRPr="00D85D05">
        <w:t xml:space="preserve">z dnia 14 czerwca 1960r. </w:t>
      </w:r>
      <w:r w:rsidR="00CB31DF">
        <w:t xml:space="preserve">– </w:t>
      </w:r>
      <w:r w:rsidR="00CB31DF" w:rsidRPr="00E43CCB">
        <w:t>Kodeks postępowania</w:t>
      </w:r>
      <w:r w:rsidR="00CB31DF" w:rsidRPr="00D85D05">
        <w:t xml:space="preserve"> administracyjnego (</w:t>
      </w:r>
      <w:proofErr w:type="spellStart"/>
      <w:r w:rsidR="00CB31DF" w:rsidRPr="00D85D05">
        <w:t>t.j</w:t>
      </w:r>
      <w:proofErr w:type="spellEnd"/>
      <w:r w:rsidR="00CB31DF" w:rsidRPr="00D85D05">
        <w:t>. Dz.</w:t>
      </w:r>
      <w:r w:rsidR="00CB31DF">
        <w:t xml:space="preserve"> </w:t>
      </w:r>
      <w:r w:rsidR="00CB31DF" w:rsidRPr="00D85D05">
        <w:t xml:space="preserve">U. z 2024 r. </w:t>
      </w:r>
      <w:r w:rsidR="00CB31DF">
        <w:br/>
      </w:r>
      <w:r w:rsidR="00CB31DF" w:rsidRPr="00D85D05">
        <w:t>poz. 572</w:t>
      </w:r>
      <w:r w:rsidR="00CB31DF">
        <w:t xml:space="preserve"> ze zm.</w:t>
      </w:r>
      <w:r w:rsidR="00CB31DF" w:rsidRPr="00D85D05">
        <w:t>)</w:t>
      </w:r>
      <w:r w:rsidRPr="001B636E">
        <w:t xml:space="preserve">, gdyż zgodnie z wnioskiem </w:t>
      </w:r>
      <w:r w:rsidR="00E764FD">
        <w:t xml:space="preserve">o </w:t>
      </w:r>
      <w:r w:rsidR="004B7B23" w:rsidRPr="001B636E">
        <w:t>ustaleni</w:t>
      </w:r>
      <w:r w:rsidR="00CB31DF">
        <w:t>e</w:t>
      </w:r>
      <w:r w:rsidR="004B7B23" w:rsidRPr="001B636E">
        <w:t xml:space="preserve"> </w:t>
      </w:r>
      <w:r w:rsidR="00CB31DF">
        <w:t>warunków zabudowy</w:t>
      </w:r>
      <w:r w:rsidRPr="001B636E">
        <w:t xml:space="preserve"> </w:t>
      </w:r>
      <w:r w:rsidR="00CB31DF">
        <w:t xml:space="preserve">wnioskowanym budynkiem jest budynek </w:t>
      </w:r>
      <w:r w:rsidR="00E165E2">
        <w:t>warsztatowo-biurowy</w:t>
      </w:r>
      <w:r w:rsidR="00E43CCB">
        <w:t>.</w:t>
      </w:r>
    </w:p>
    <w:p w14:paraId="7CF3C5F4" w14:textId="60013C17" w:rsidR="00F224D5" w:rsidRPr="001B636E" w:rsidRDefault="00F224D5" w:rsidP="002F61FE">
      <w:pPr>
        <w:pStyle w:val="western"/>
        <w:spacing w:before="0" w:beforeAutospacing="0" w:line="360" w:lineRule="auto"/>
        <w:ind w:firstLine="709"/>
        <w:rPr>
          <w:sz w:val="24"/>
          <w:szCs w:val="24"/>
        </w:rPr>
      </w:pPr>
      <w:r w:rsidRPr="001B636E">
        <w:rPr>
          <w:sz w:val="24"/>
          <w:szCs w:val="24"/>
        </w:rPr>
        <w:t xml:space="preserve">Zgodnie z art. 113 § 1 </w:t>
      </w:r>
      <w:r w:rsidR="00E43CCB">
        <w:rPr>
          <w:sz w:val="24"/>
          <w:szCs w:val="24"/>
        </w:rPr>
        <w:t>Kodeksu Postępowania Administracyjnego</w:t>
      </w:r>
      <w:r w:rsidRPr="001B636E">
        <w:rPr>
          <w:sz w:val="24"/>
          <w:szCs w:val="24"/>
        </w:rPr>
        <w:t xml:space="preserve"> „</w:t>
      </w:r>
      <w:r w:rsidRPr="001B636E">
        <w:rPr>
          <w:i/>
          <w:iCs/>
          <w:sz w:val="24"/>
          <w:szCs w:val="24"/>
        </w:rPr>
        <w:t xml:space="preserve">Organ administracji publicznej może z urzędu lub na żądanie strony prostować w drodze postanowienia błędy pisarskie i rachunkowe oraz inne oczywiste omyłki w wydanych przez ten organ decyzjach”. </w:t>
      </w:r>
      <w:r w:rsidRPr="001B636E">
        <w:rPr>
          <w:sz w:val="24"/>
          <w:szCs w:val="24"/>
        </w:rPr>
        <w:t>Powyższy przepis upoważnia organ do</w:t>
      </w:r>
      <w:r w:rsidRPr="001B636E">
        <w:rPr>
          <w:i/>
          <w:iCs/>
          <w:sz w:val="24"/>
          <w:szCs w:val="24"/>
        </w:rPr>
        <w:t xml:space="preserve"> </w:t>
      </w:r>
      <w:r w:rsidRPr="001B636E">
        <w:rPr>
          <w:sz w:val="24"/>
          <w:szCs w:val="24"/>
        </w:rPr>
        <w:t xml:space="preserve">dokonania sprostowania oczywistej omyłki </w:t>
      </w:r>
      <w:r w:rsidR="00D60505">
        <w:rPr>
          <w:sz w:val="24"/>
          <w:szCs w:val="24"/>
        </w:rPr>
        <w:t>z urzędu</w:t>
      </w:r>
      <w:r w:rsidRPr="001B636E">
        <w:rPr>
          <w:sz w:val="24"/>
          <w:szCs w:val="24"/>
        </w:rPr>
        <w:t xml:space="preserve">. </w:t>
      </w:r>
    </w:p>
    <w:p w14:paraId="5F82A163" w14:textId="0B566044" w:rsidR="004B7B23" w:rsidRPr="00FC5F6F" w:rsidRDefault="00F224D5" w:rsidP="002F61FE">
      <w:pPr>
        <w:pStyle w:val="western"/>
        <w:spacing w:before="0" w:beforeAutospacing="0" w:line="360" w:lineRule="auto"/>
        <w:ind w:firstLine="709"/>
        <w:rPr>
          <w:sz w:val="24"/>
          <w:szCs w:val="24"/>
        </w:rPr>
      </w:pPr>
      <w:r w:rsidRPr="001B636E">
        <w:rPr>
          <w:sz w:val="24"/>
          <w:szCs w:val="24"/>
        </w:rPr>
        <w:t xml:space="preserve">Zgodnie z przyjętym orzecznictwem sądowym: „Oczywistość błędu pisarskiego, rachunkowego czy też innego wynikać powinna bądź z natury samego błędu, bądź </w:t>
      </w:r>
      <w:r w:rsidRPr="001B636E">
        <w:rPr>
          <w:sz w:val="24"/>
          <w:szCs w:val="24"/>
        </w:rPr>
        <w:br/>
        <w:t xml:space="preserve">z porównania rozstrzygnięcia z uzasadnieniem, z treścią wniosku czy też innymi okolicznościami. Oczywista omyłka w rozumieniu wyżej wymienionego przepisu to </w:t>
      </w:r>
      <w:r w:rsidRPr="001B636E">
        <w:rPr>
          <w:sz w:val="24"/>
          <w:szCs w:val="24"/>
        </w:rPr>
        <w:lastRenderedPageBreak/>
        <w:t>widoczne, niezgodne z zamierzonym, niewłaściwe użycie wyrazu, widocznie mylna pisownia,</w:t>
      </w:r>
      <w:r w:rsidR="004B7B23" w:rsidRPr="001B636E">
        <w:rPr>
          <w:sz w:val="24"/>
          <w:szCs w:val="24"/>
        </w:rPr>
        <w:t xml:space="preserve"> </w:t>
      </w:r>
      <w:r w:rsidRPr="001B636E">
        <w:rPr>
          <w:sz w:val="24"/>
          <w:szCs w:val="24"/>
        </w:rPr>
        <w:t xml:space="preserve">czy też opuszczenie jakiegoś wyrazu.” (uzasadnienie wyroku NSA z dnia 10 lutego </w:t>
      </w:r>
      <w:r w:rsidR="00FD33E7">
        <w:rPr>
          <w:sz w:val="24"/>
          <w:szCs w:val="24"/>
        </w:rPr>
        <w:br/>
      </w:r>
      <w:r w:rsidRPr="001B636E">
        <w:rPr>
          <w:sz w:val="24"/>
          <w:szCs w:val="24"/>
        </w:rPr>
        <w:t>1994 r.,</w:t>
      </w:r>
      <w:r w:rsidR="00AC1558">
        <w:rPr>
          <w:sz w:val="24"/>
          <w:szCs w:val="24"/>
        </w:rPr>
        <w:t xml:space="preserve"> </w:t>
      </w:r>
      <w:r w:rsidRPr="001B636E">
        <w:rPr>
          <w:sz w:val="24"/>
          <w:szCs w:val="24"/>
        </w:rPr>
        <w:t>S.A./Kr723/93, ONSA 1995, nr 2, poz. 65).</w:t>
      </w:r>
    </w:p>
    <w:p w14:paraId="3B21BF43" w14:textId="77777777" w:rsidR="00F224D5" w:rsidRPr="004B7B23" w:rsidRDefault="00F224D5" w:rsidP="00885D38">
      <w:pPr>
        <w:pStyle w:val="western"/>
        <w:spacing w:before="240" w:beforeAutospacing="0" w:after="240" w:line="276" w:lineRule="auto"/>
        <w:jc w:val="center"/>
        <w:rPr>
          <w:sz w:val="22"/>
          <w:szCs w:val="22"/>
        </w:rPr>
      </w:pPr>
      <w:r w:rsidRPr="004B7B23">
        <w:rPr>
          <w:b/>
          <w:bCs/>
        </w:rPr>
        <w:t>Pouczenie</w:t>
      </w:r>
    </w:p>
    <w:p w14:paraId="18B34BE7" w14:textId="129C3954" w:rsidR="00F224D5" w:rsidRPr="00FC5F6F" w:rsidRDefault="00F224D5" w:rsidP="00885D38">
      <w:pPr>
        <w:pStyle w:val="western"/>
        <w:spacing w:before="0" w:beforeAutospacing="0" w:line="360" w:lineRule="auto"/>
        <w:ind w:firstLine="709"/>
        <w:rPr>
          <w:sz w:val="24"/>
          <w:szCs w:val="24"/>
        </w:rPr>
      </w:pPr>
      <w:r w:rsidRPr="00FC5F6F">
        <w:rPr>
          <w:sz w:val="24"/>
          <w:szCs w:val="24"/>
        </w:rPr>
        <w:t>Na niniejsze postanowienie służy stronom zażalenie do Samorządowego Kolegium Odwoławczego w Koszalinie za pośrednictwem</w:t>
      </w:r>
      <w:r w:rsidR="00CC5032">
        <w:rPr>
          <w:sz w:val="24"/>
          <w:szCs w:val="24"/>
        </w:rPr>
        <w:t xml:space="preserve"> Burmistrza Barwic</w:t>
      </w:r>
      <w:r w:rsidRPr="00FC5F6F">
        <w:rPr>
          <w:sz w:val="24"/>
          <w:szCs w:val="24"/>
        </w:rPr>
        <w:t>, w terminie 7 dni od dnia je</w:t>
      </w:r>
      <w:r w:rsidR="00885D38">
        <w:rPr>
          <w:sz w:val="24"/>
          <w:szCs w:val="24"/>
        </w:rPr>
        <w:t>go</w:t>
      </w:r>
      <w:r w:rsidRPr="00FC5F6F">
        <w:rPr>
          <w:sz w:val="24"/>
          <w:szCs w:val="24"/>
        </w:rPr>
        <w:t xml:space="preserve"> doręczenia. Wniesienie zażalenia nie wstrzymuje wykonania postanowienia.</w:t>
      </w:r>
    </w:p>
    <w:p w14:paraId="619C1D81" w14:textId="77777777" w:rsidR="004B7B23" w:rsidRPr="004B7B23" w:rsidRDefault="004B7B23" w:rsidP="004B7B23">
      <w:pPr>
        <w:pStyle w:val="western"/>
        <w:spacing w:before="0" w:beforeAutospacing="0" w:line="276" w:lineRule="auto"/>
        <w:ind w:firstLine="709"/>
        <w:rPr>
          <w:sz w:val="22"/>
          <w:szCs w:val="22"/>
        </w:rPr>
      </w:pPr>
    </w:p>
    <w:p w14:paraId="3173993D" w14:textId="77777777" w:rsidR="00F224D5" w:rsidRDefault="00F224D5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27B389F8" w14:textId="77777777" w:rsidR="003D28BE" w:rsidRDefault="003D28BE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5EF38E05" w14:textId="77777777" w:rsidR="001F6E39" w:rsidRPr="00933436" w:rsidRDefault="001F6E39" w:rsidP="001F6E39">
      <w:pPr>
        <w:ind w:left="4536" w:firstLine="1134"/>
        <w:jc w:val="center"/>
      </w:pPr>
      <w:r w:rsidRPr="00933436">
        <w:t>BURMISTRZ</w:t>
      </w:r>
    </w:p>
    <w:p w14:paraId="409C2E88" w14:textId="77777777" w:rsidR="001F6E39" w:rsidRPr="00933436" w:rsidRDefault="001F6E39" w:rsidP="001F6E39">
      <w:pPr>
        <w:ind w:left="4536" w:firstLine="1134"/>
        <w:jc w:val="center"/>
      </w:pPr>
      <w:r w:rsidRPr="00933436">
        <w:t>mgr inż. Robert Zborowski</w:t>
      </w:r>
    </w:p>
    <w:p w14:paraId="53547F43" w14:textId="77777777" w:rsidR="003D28BE" w:rsidRDefault="003D28BE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67490D8A" w14:textId="77777777" w:rsidR="003D28BE" w:rsidRDefault="003D28BE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6DF09941" w14:textId="77777777" w:rsidR="00CA11E0" w:rsidRDefault="00CA11E0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6996CD7C" w14:textId="77777777" w:rsidR="00CA11E0" w:rsidRDefault="00CA11E0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65EEC8E0" w14:textId="77777777" w:rsidR="002B596E" w:rsidRDefault="002B596E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652637AA" w14:textId="77777777" w:rsidR="003D28BE" w:rsidRDefault="003D28BE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2792B25D" w14:textId="77777777" w:rsidR="00885D38" w:rsidRDefault="00885D38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79A54822" w14:textId="77777777" w:rsidR="00885D38" w:rsidRPr="004B7B23" w:rsidRDefault="00885D38" w:rsidP="004B7B23">
      <w:pPr>
        <w:pStyle w:val="western"/>
        <w:spacing w:before="0" w:beforeAutospacing="0" w:line="276" w:lineRule="auto"/>
        <w:rPr>
          <w:sz w:val="22"/>
          <w:szCs w:val="22"/>
        </w:rPr>
      </w:pPr>
    </w:p>
    <w:p w14:paraId="61ACB6BB" w14:textId="77777777" w:rsidR="00A72AB9" w:rsidRPr="00A72AB9" w:rsidRDefault="00A72AB9" w:rsidP="00A72AB9">
      <w:pPr>
        <w:rPr>
          <w:rFonts w:eastAsia="Times New Roman"/>
          <w:sz w:val="22"/>
          <w:szCs w:val="22"/>
          <w:u w:val="single"/>
        </w:rPr>
      </w:pPr>
      <w:r w:rsidRPr="00A72AB9">
        <w:rPr>
          <w:rFonts w:eastAsia="Times New Roman"/>
          <w:sz w:val="22"/>
          <w:szCs w:val="22"/>
          <w:u w:val="single"/>
        </w:rPr>
        <w:t>Otrzymują:</w:t>
      </w:r>
    </w:p>
    <w:p w14:paraId="39EB1560" w14:textId="77777777" w:rsidR="00A72AB9" w:rsidRPr="00B21435" w:rsidRDefault="00A72AB9" w:rsidP="00A72AB9">
      <w:pPr>
        <w:pStyle w:val="Akapitzlist"/>
        <w:widowControl w:val="0"/>
        <w:numPr>
          <w:ilvl w:val="0"/>
          <w:numId w:val="8"/>
        </w:numPr>
        <w:spacing w:line="276" w:lineRule="auto"/>
        <w:contextualSpacing/>
        <w:jc w:val="both"/>
        <w:rPr>
          <w:sz w:val="22"/>
          <w:szCs w:val="22"/>
        </w:rPr>
      </w:pPr>
      <w:r w:rsidRPr="00B21435">
        <w:rPr>
          <w:sz w:val="22"/>
          <w:szCs w:val="22"/>
        </w:rPr>
        <w:t>Gmina Barwice, ul. Zwycięzców 22, 78-460 Barwice,</w:t>
      </w:r>
    </w:p>
    <w:p w14:paraId="551ACACA" w14:textId="7CC67DCE" w:rsidR="001A6C31" w:rsidRPr="00B21435" w:rsidRDefault="001A6C31" w:rsidP="001A6C31">
      <w:pPr>
        <w:widowControl w:val="0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B21435">
        <w:rPr>
          <w:sz w:val="22"/>
          <w:szCs w:val="22"/>
        </w:rPr>
        <w:t>Spedycja Barwice Roland Kuśmierek, ul. Nowa 7, 78-460 Barwice,</w:t>
      </w:r>
    </w:p>
    <w:p w14:paraId="7FE285B7" w14:textId="1980078E" w:rsidR="001A6C31" w:rsidRPr="001A6C31" w:rsidRDefault="001A6C31" w:rsidP="001A6C31">
      <w:pPr>
        <w:widowControl w:val="0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075EDA">
        <w:rPr>
          <w:rFonts w:eastAsia="Times New Roman"/>
          <w:sz w:val="22"/>
          <w:szCs w:val="22"/>
          <w:u w:val="single"/>
        </w:rPr>
        <w:t xml:space="preserve">Strony postępowania (zgodnie z art. 28 KPA stroną jest każdy, czyjego interesu </w:t>
      </w:r>
      <w:r w:rsidRPr="00075EDA">
        <w:rPr>
          <w:rFonts w:eastAsia="Times New Roman"/>
          <w:sz w:val="22"/>
          <w:szCs w:val="22"/>
          <w:u w:val="single"/>
        </w:rPr>
        <w:br/>
        <w:t xml:space="preserve">prawnego lub obowiązku dotyczy postępowanie albo kto żąda czynności organu </w:t>
      </w:r>
      <w:r w:rsidRPr="00075EDA">
        <w:rPr>
          <w:rFonts w:eastAsia="Times New Roman"/>
          <w:sz w:val="22"/>
          <w:szCs w:val="22"/>
          <w:u w:val="single"/>
        </w:rPr>
        <w:br/>
        <w:t>ze względu na swój interes prawny lub obowiązek poprzez obwieszczenie</w:t>
      </w:r>
      <w:r w:rsidRPr="000C031C">
        <w:rPr>
          <w:rFonts w:eastAsia="Times New Roman"/>
          <w:sz w:val="22"/>
          <w:szCs w:val="22"/>
        </w:rPr>
        <w:t xml:space="preserve"> na tablicy </w:t>
      </w:r>
      <w:r w:rsidRPr="000C031C">
        <w:rPr>
          <w:rFonts w:eastAsia="Times New Roman"/>
          <w:sz w:val="22"/>
          <w:szCs w:val="22"/>
        </w:rPr>
        <w:br/>
        <w:t>ogłoszeń w Urzędzie Miejskim w Barwicach,</w:t>
      </w:r>
      <w:r w:rsidRPr="001A6C31">
        <w:rPr>
          <w:rFonts w:eastAsia="Times New Roman"/>
          <w:sz w:val="22"/>
          <w:szCs w:val="22"/>
        </w:rPr>
        <w:t xml:space="preserve"> </w:t>
      </w:r>
      <w:r w:rsidRPr="00075EDA">
        <w:rPr>
          <w:rFonts w:eastAsia="Times New Roman"/>
          <w:sz w:val="22"/>
          <w:szCs w:val="22"/>
          <w:u w:val="single"/>
        </w:rPr>
        <w:t>Biuletyn Informacji Publicznej (</w:t>
      </w:r>
      <w:hyperlink r:id="rId5" w:history="1">
        <w:r w:rsidRPr="00075EDA">
          <w:rPr>
            <w:rStyle w:val="Hipercze"/>
            <w:sz w:val="22"/>
            <w:szCs w:val="22"/>
          </w:rPr>
          <w:t>http://bip.barwice.pl/public/catalog/?id=251940&amp;idCatalog=436190</w:t>
        </w:r>
      </w:hyperlink>
      <w:r w:rsidRPr="00075EDA">
        <w:rPr>
          <w:sz w:val="22"/>
          <w:szCs w:val="22"/>
          <w:u w:val="single"/>
        </w:rPr>
        <w:t>)</w:t>
      </w:r>
      <w:r w:rsidR="00DE3C89" w:rsidRPr="00075EDA">
        <w:rPr>
          <w:sz w:val="22"/>
          <w:szCs w:val="22"/>
          <w:u w:val="single"/>
        </w:rPr>
        <w:t>,</w:t>
      </w:r>
    </w:p>
    <w:p w14:paraId="3030B19F" w14:textId="77777777" w:rsidR="001A6C31" w:rsidRPr="00B21435" w:rsidRDefault="001A6C31" w:rsidP="001A6C31">
      <w:pPr>
        <w:widowControl w:val="0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B21435">
        <w:rPr>
          <w:rFonts w:eastAsia="Times New Roman"/>
          <w:sz w:val="22"/>
          <w:szCs w:val="22"/>
        </w:rPr>
        <w:t>A/a</w:t>
      </w:r>
    </w:p>
    <w:p w14:paraId="4A777754" w14:textId="77777777" w:rsidR="00B21435" w:rsidRPr="002B596E" w:rsidRDefault="00B21435" w:rsidP="00444A21">
      <w:pPr>
        <w:rPr>
          <w:sz w:val="22"/>
          <w:szCs w:val="22"/>
        </w:rPr>
      </w:pPr>
    </w:p>
    <w:sectPr w:rsidR="00B21435" w:rsidRPr="002B596E" w:rsidSect="00711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411"/>
    <w:multiLevelType w:val="hybridMultilevel"/>
    <w:tmpl w:val="0EF08726"/>
    <w:lvl w:ilvl="0" w:tplc="593E36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CE61AF"/>
    <w:multiLevelType w:val="multilevel"/>
    <w:tmpl w:val="D1EE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FB5663"/>
    <w:multiLevelType w:val="hybridMultilevel"/>
    <w:tmpl w:val="93ACD7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8C1634"/>
    <w:multiLevelType w:val="hybridMultilevel"/>
    <w:tmpl w:val="FCDE5DBE"/>
    <w:lvl w:ilvl="0" w:tplc="2EA2545C">
      <w:start w:val="1"/>
      <w:numFmt w:val="bullet"/>
      <w:lvlText w:val=""/>
      <w:lvlJc w:val="left"/>
      <w:pPr>
        <w:tabs>
          <w:tab w:val="num" w:pos="456"/>
        </w:tabs>
        <w:ind w:left="456" w:hanging="360"/>
      </w:pPr>
      <w:rPr>
        <w:rFonts w:ascii="Symbol" w:hAnsi="Symbol" w:hint="default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90516"/>
    <w:multiLevelType w:val="hybridMultilevel"/>
    <w:tmpl w:val="85601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B42ED"/>
    <w:multiLevelType w:val="hybridMultilevel"/>
    <w:tmpl w:val="E71849D0"/>
    <w:lvl w:ilvl="0" w:tplc="049291C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11243"/>
    <w:multiLevelType w:val="multilevel"/>
    <w:tmpl w:val="A0684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612916"/>
    <w:multiLevelType w:val="hybridMultilevel"/>
    <w:tmpl w:val="C3286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3158C"/>
    <w:multiLevelType w:val="hybridMultilevel"/>
    <w:tmpl w:val="82184628"/>
    <w:lvl w:ilvl="0" w:tplc="2EA2545C">
      <w:start w:val="1"/>
      <w:numFmt w:val="bullet"/>
      <w:lvlText w:val=""/>
      <w:lvlJc w:val="left"/>
      <w:pPr>
        <w:tabs>
          <w:tab w:val="num" w:pos="456"/>
        </w:tabs>
        <w:ind w:left="456" w:hanging="360"/>
      </w:pPr>
      <w:rPr>
        <w:rFonts w:ascii="Symbol" w:hAnsi="Symbol" w:hint="default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60474928">
    <w:abstractNumId w:val="1"/>
  </w:num>
  <w:num w:numId="2" w16cid:durableId="525944604">
    <w:abstractNumId w:val="6"/>
  </w:num>
  <w:num w:numId="3" w16cid:durableId="45761946">
    <w:abstractNumId w:val="4"/>
  </w:num>
  <w:num w:numId="4" w16cid:durableId="703989500">
    <w:abstractNumId w:val="0"/>
  </w:num>
  <w:num w:numId="5" w16cid:durableId="1891648127">
    <w:abstractNumId w:val="5"/>
  </w:num>
  <w:num w:numId="6" w16cid:durableId="1332947695">
    <w:abstractNumId w:val="2"/>
  </w:num>
  <w:num w:numId="7" w16cid:durableId="659232277">
    <w:abstractNumId w:val="7"/>
  </w:num>
  <w:num w:numId="8" w16cid:durableId="511190453">
    <w:abstractNumId w:val="9"/>
  </w:num>
  <w:num w:numId="9" w16cid:durableId="490945007">
    <w:abstractNumId w:val="8"/>
  </w:num>
  <w:num w:numId="10" w16cid:durableId="13678330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4D5"/>
    <w:rsid w:val="00075EDA"/>
    <w:rsid w:val="00080F9A"/>
    <w:rsid w:val="000A7124"/>
    <w:rsid w:val="000C031C"/>
    <w:rsid w:val="001028DD"/>
    <w:rsid w:val="00147A28"/>
    <w:rsid w:val="00167F1B"/>
    <w:rsid w:val="001A6C31"/>
    <w:rsid w:val="001B636E"/>
    <w:rsid w:val="001D219A"/>
    <w:rsid w:val="001F6E39"/>
    <w:rsid w:val="002322BA"/>
    <w:rsid w:val="00282AE3"/>
    <w:rsid w:val="00284B51"/>
    <w:rsid w:val="00290296"/>
    <w:rsid w:val="002A7879"/>
    <w:rsid w:val="002A7B60"/>
    <w:rsid w:val="002B596E"/>
    <w:rsid w:val="002C7843"/>
    <w:rsid w:val="002F61FE"/>
    <w:rsid w:val="0035406E"/>
    <w:rsid w:val="0037543C"/>
    <w:rsid w:val="003B53C2"/>
    <w:rsid w:val="003C7938"/>
    <w:rsid w:val="003D28BE"/>
    <w:rsid w:val="00444A21"/>
    <w:rsid w:val="004804C5"/>
    <w:rsid w:val="004B7B23"/>
    <w:rsid w:val="004D5633"/>
    <w:rsid w:val="004E33C7"/>
    <w:rsid w:val="004F1C62"/>
    <w:rsid w:val="0052247D"/>
    <w:rsid w:val="00527B6A"/>
    <w:rsid w:val="0054250B"/>
    <w:rsid w:val="005C1541"/>
    <w:rsid w:val="0061317C"/>
    <w:rsid w:val="006C03FE"/>
    <w:rsid w:val="006C7B11"/>
    <w:rsid w:val="00711653"/>
    <w:rsid w:val="007827FC"/>
    <w:rsid w:val="007930D8"/>
    <w:rsid w:val="00796584"/>
    <w:rsid w:val="007F2B50"/>
    <w:rsid w:val="007F5EE3"/>
    <w:rsid w:val="00830810"/>
    <w:rsid w:val="00885D38"/>
    <w:rsid w:val="009558BC"/>
    <w:rsid w:val="00990524"/>
    <w:rsid w:val="009A7646"/>
    <w:rsid w:val="009C26BE"/>
    <w:rsid w:val="009E16B7"/>
    <w:rsid w:val="00A72AB9"/>
    <w:rsid w:val="00AC1558"/>
    <w:rsid w:val="00B21435"/>
    <w:rsid w:val="00BC3CE0"/>
    <w:rsid w:val="00C54162"/>
    <w:rsid w:val="00C60BF9"/>
    <w:rsid w:val="00C72A66"/>
    <w:rsid w:val="00CA02E8"/>
    <w:rsid w:val="00CA11E0"/>
    <w:rsid w:val="00CB0191"/>
    <w:rsid w:val="00CB31DF"/>
    <w:rsid w:val="00CC5032"/>
    <w:rsid w:val="00D074F9"/>
    <w:rsid w:val="00D20A3B"/>
    <w:rsid w:val="00D60505"/>
    <w:rsid w:val="00D60E27"/>
    <w:rsid w:val="00D85D05"/>
    <w:rsid w:val="00DE3C89"/>
    <w:rsid w:val="00DF19AC"/>
    <w:rsid w:val="00E165E2"/>
    <w:rsid w:val="00E43CCB"/>
    <w:rsid w:val="00E550E0"/>
    <w:rsid w:val="00E64E32"/>
    <w:rsid w:val="00E764FD"/>
    <w:rsid w:val="00E81984"/>
    <w:rsid w:val="00EB7E04"/>
    <w:rsid w:val="00EF0057"/>
    <w:rsid w:val="00EF13A2"/>
    <w:rsid w:val="00EF7218"/>
    <w:rsid w:val="00F224D5"/>
    <w:rsid w:val="00F36245"/>
    <w:rsid w:val="00F463A1"/>
    <w:rsid w:val="00FC5F6F"/>
    <w:rsid w:val="00FD33E7"/>
    <w:rsid w:val="00FD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0E16"/>
  <w15:docId w15:val="{7D854C46-9DCD-4975-BADC-2EB4771F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2A66"/>
    <w:rPr>
      <w:rFonts w:ascii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C72A66"/>
    <w:pPr>
      <w:keepNext/>
      <w:spacing w:line="240" w:lineRule="exact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locked/>
    <w:rsid w:val="004B7B2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C72A66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72A66"/>
    <w:pPr>
      <w:ind w:left="708"/>
    </w:pPr>
    <w:rPr>
      <w:rFonts w:eastAsia="Times New Roman"/>
    </w:rPr>
  </w:style>
  <w:style w:type="paragraph" w:customStyle="1" w:styleId="western">
    <w:name w:val="western"/>
    <w:basedOn w:val="Normalny"/>
    <w:rsid w:val="00F224D5"/>
    <w:pPr>
      <w:spacing w:before="100" w:beforeAutospacing="1"/>
      <w:jc w:val="both"/>
    </w:pPr>
    <w:rPr>
      <w:rFonts w:eastAsia="Times New Roman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semiHidden/>
    <w:rsid w:val="004B7B2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28B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22BA"/>
    <w:rPr>
      <w:color w:val="605E5C"/>
      <w:shd w:val="clear" w:color="auto" w:fill="E1DFDD"/>
    </w:rPr>
  </w:style>
  <w:style w:type="paragraph" w:customStyle="1" w:styleId="Standard">
    <w:name w:val="Standard"/>
    <w:rsid w:val="00147A28"/>
    <w:pPr>
      <w:suppressAutoHyphens/>
      <w:autoSpaceDN w:val="0"/>
    </w:pPr>
    <w:rPr>
      <w:rFonts w:ascii="Times New Roman" w:eastAsia="Liberation Serif" w:hAnsi="Times New Roman" w:cs="Liberation Serif"/>
      <w:color w:val="000000"/>
      <w:kern w:val="3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B21435"/>
    <w:pPr>
      <w:tabs>
        <w:tab w:val="center" w:pos="4536"/>
        <w:tab w:val="right" w:pos="9072"/>
      </w:tabs>
    </w:pPr>
    <w:rPr>
      <w:rFonts w:eastAsia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2143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1940&amp;idCatalog=436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Janowska</dc:creator>
  <cp:lastModifiedBy>gminabarwice3@outlook.com</cp:lastModifiedBy>
  <cp:revision>17</cp:revision>
  <cp:lastPrinted>2025-10-31T07:03:00Z</cp:lastPrinted>
  <dcterms:created xsi:type="dcterms:W3CDTF">2022-11-14T08:07:00Z</dcterms:created>
  <dcterms:modified xsi:type="dcterms:W3CDTF">2025-10-31T07:06:00Z</dcterms:modified>
</cp:coreProperties>
</file>