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CF1E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XX/120/2025</w:t>
      </w:r>
      <w:r>
        <w:rPr>
          <w:b/>
          <w:caps/>
        </w:rPr>
        <w:br/>
        <w:t>Rady Miejskiej w Barwicach</w:t>
      </w:r>
    </w:p>
    <w:p w14:paraId="6C2894E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9 lipca 2025 r.</w:t>
      </w:r>
    </w:p>
    <w:p w14:paraId="6BE4B93B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2025 r.</w:t>
      </w:r>
    </w:p>
    <w:p w14:paraId="40A2F482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zm.), Rada Miejska w Barwicach uchwala co następuje:</w:t>
      </w:r>
    </w:p>
    <w:p w14:paraId="468B049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5E3C7EE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51DE5B6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5A64A02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61610B66" w14:textId="77777777" w:rsidR="00A77B3E" w:rsidRDefault="00000000">
      <w:pPr>
        <w:keepLines/>
        <w:spacing w:before="120" w:after="120"/>
        <w:ind w:firstLine="340"/>
      </w:pPr>
      <w:r>
        <w:t>1. Dochodami w kwocie 78.719.538,69 zł, w tym:</w:t>
      </w:r>
    </w:p>
    <w:p w14:paraId="62FF4555" w14:textId="77777777" w:rsidR="00A77B3E" w:rsidRDefault="00000000">
      <w:pPr>
        <w:keepLines/>
        <w:spacing w:before="120" w:after="120"/>
        <w:ind w:left="227" w:firstLine="454"/>
      </w:pPr>
      <w:r>
        <w:t>- Dochody bieżące w kwocie 54.579.045,20 zł</w:t>
      </w:r>
    </w:p>
    <w:p w14:paraId="7613C2B0" w14:textId="77777777" w:rsidR="00A77B3E" w:rsidRDefault="00000000">
      <w:pPr>
        <w:keepLines/>
        <w:spacing w:before="120" w:after="120"/>
        <w:ind w:left="227" w:firstLine="454"/>
      </w:pPr>
      <w:r>
        <w:t>- Dochody majątkowe w kwocie 24.140.493,49 zł</w:t>
      </w:r>
    </w:p>
    <w:p w14:paraId="6F20E0F5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6.520.945,47 zł</w:t>
      </w:r>
    </w:p>
    <w:p w14:paraId="5B62FD21" w14:textId="77777777" w:rsidR="00A77B3E" w:rsidRDefault="00000000">
      <w:pPr>
        <w:keepLines/>
        <w:spacing w:before="120" w:after="120"/>
        <w:ind w:firstLine="340"/>
      </w:pPr>
      <w:r>
        <w:t>2. Wydatkami w kwocie 79.085.357,03 zł, w tym:</w:t>
      </w:r>
    </w:p>
    <w:p w14:paraId="7F95CB01" w14:textId="77777777" w:rsidR="00A77B3E" w:rsidRDefault="00000000">
      <w:pPr>
        <w:keepLines/>
        <w:spacing w:before="120" w:after="120"/>
        <w:ind w:left="227" w:firstLine="454"/>
      </w:pPr>
      <w:r>
        <w:t>- Wydatki bieżące w kwocie 53.261.830,83 zł</w:t>
      </w:r>
    </w:p>
    <w:p w14:paraId="3099D469" w14:textId="77777777" w:rsidR="00A77B3E" w:rsidRDefault="00000000">
      <w:pPr>
        <w:keepLines/>
        <w:spacing w:before="120" w:after="120"/>
        <w:ind w:left="227" w:firstLine="454"/>
      </w:pPr>
      <w:r>
        <w:t>- Wydatki majątkowe w kwocie 25.823.526,20 zł</w:t>
      </w:r>
    </w:p>
    <w:p w14:paraId="18767B1E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6.520.945,47 zł</w:t>
      </w:r>
    </w:p>
    <w:p w14:paraId="145DDF81" w14:textId="77777777" w:rsidR="00A77B3E" w:rsidRDefault="00000000">
      <w:pPr>
        <w:keepLines/>
        <w:spacing w:before="120" w:after="120"/>
        <w:ind w:firstLine="340"/>
      </w:pPr>
      <w:r>
        <w:t>1. Wynik finansowy – deficyt – 365.818,34 zł, który zostanie pokryty przychodami pochodzącymi z:</w:t>
      </w:r>
    </w:p>
    <w:p w14:paraId="705414C7" w14:textId="77777777" w:rsidR="00A77B3E" w:rsidRDefault="00000000">
      <w:pPr>
        <w:keepLines/>
        <w:spacing w:before="120" w:after="120"/>
        <w:ind w:left="227" w:firstLine="454"/>
      </w:pPr>
      <w:r>
        <w:t>- wolnych środków, o których mowa w art. 217 ust. 2 pkt. 6 ustawy - 365.818,34 zł</w:t>
      </w:r>
    </w:p>
    <w:p w14:paraId="64AE09FB" w14:textId="77777777" w:rsidR="00A77B3E" w:rsidRDefault="00000000">
      <w:pPr>
        <w:keepLines/>
        <w:spacing w:before="120" w:after="120"/>
        <w:ind w:firstLine="340"/>
      </w:pPr>
      <w:r>
        <w:t>2. Przychody – 1.134.150,34 zł,</w:t>
      </w:r>
    </w:p>
    <w:p w14:paraId="03C1CD69" w14:textId="77777777" w:rsidR="00A77B3E" w:rsidRDefault="00000000">
      <w:pPr>
        <w:keepLines/>
        <w:spacing w:before="120" w:after="120"/>
        <w:ind w:firstLine="340"/>
      </w:pPr>
      <w:r>
        <w:t>3. Rozchody –  768.332,00 zł</w:t>
      </w:r>
    </w:p>
    <w:p w14:paraId="3CF1E5D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270B923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2025.</w:t>
      </w:r>
    </w:p>
    <w:p w14:paraId="01F546C3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39A86734" w14:textId="77777777" w:rsidR="00A77B3E" w:rsidRDefault="00A77B3E">
      <w:pPr>
        <w:keepNext/>
        <w:keepLines/>
        <w:spacing w:before="120" w:after="120"/>
        <w:ind w:firstLine="340"/>
      </w:pPr>
    </w:p>
    <w:p w14:paraId="0C8C10DC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E2385" w14:paraId="2C3E51C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6F7FAA" w14:textId="77777777" w:rsidR="004E2385" w:rsidRDefault="004E238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81A25A" w14:textId="77777777" w:rsidR="004E238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DD51018" w14:textId="77777777" w:rsidR="00A77B3E" w:rsidRDefault="00A77B3E">
      <w:pPr>
        <w:keepNext/>
      </w:pPr>
    </w:p>
    <w:p w14:paraId="21D754C4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CDBBA58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XX/120/2025</w:t>
      </w:r>
      <w:r>
        <w:br/>
        <w:t>Rady Miejskiej w Barwicach</w:t>
      </w:r>
      <w:r>
        <w:br/>
        <w:t>z dnia 9 lipca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1217"/>
        <w:gridCol w:w="335"/>
        <w:gridCol w:w="1064"/>
        <w:gridCol w:w="335"/>
        <w:gridCol w:w="1194"/>
        <w:gridCol w:w="4414"/>
        <w:gridCol w:w="2050"/>
        <w:gridCol w:w="1312"/>
        <w:gridCol w:w="739"/>
        <w:gridCol w:w="2050"/>
        <w:gridCol w:w="335"/>
        <w:gridCol w:w="335"/>
      </w:tblGrid>
      <w:tr w:rsidR="004E2385" w14:paraId="2F7E3D97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88A552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86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3B3573" w14:textId="77777777" w:rsidR="004E238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2025 rok</w:t>
            </w:r>
          </w:p>
        </w:tc>
      </w:tr>
      <w:tr w:rsidR="004E2385" w14:paraId="579E5A5F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0DA845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FD0D73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F9B8F6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399A73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E6E29B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9009F5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DAD7F1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9B0D85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628067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E4EE7F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00488870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FDDF5A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6E6EAA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984A0B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5D837B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89C65A" w14:textId="77777777" w:rsidR="004E238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8B14CE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227 188,33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A9FFD2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49 112,00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C80516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276 300,33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78091D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027B7F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50DD3E4C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A6E73B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1CBA2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EDB7D4" w14:textId="77777777" w:rsidR="004E238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75023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B21FC7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79CE03" w14:textId="77777777" w:rsidR="004E238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Urzędy gmin (miast i miast na prawach powiatu)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E1362F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121 592,00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E894E5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3 112,00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A4FDA4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124 704,00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A35E5C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67CAD6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1669FC2A" w14:textId="77777777">
        <w:trPr>
          <w:trHeight w:val="39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ABB92F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EC162B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B3E26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2BF911" w14:textId="77777777" w:rsidR="004E238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2170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EE309" w14:textId="77777777" w:rsidR="004E238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588C49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1 592,00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0AB951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3 112,00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742860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4 704,00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3DBD73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999EB2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53DEF3E6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FBA781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55EE4F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A41CA6" w14:textId="77777777" w:rsidR="004E238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EBDEE0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D217A8" w14:textId="77777777" w:rsidR="004E238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E27188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2A3EA8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46 000,00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B27B1D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29D756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36C2E0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1F42DB90" w14:textId="77777777">
        <w:trPr>
          <w:trHeight w:val="280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3FA74E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232A1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5D156B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B75EC" w14:textId="77777777" w:rsidR="004E238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B7C695" w14:textId="77777777" w:rsidR="004E238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4A38E5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7558D8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46 000,00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DE4464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F275B6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9AA899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43873CF0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EDDEF4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8F26F5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D6698F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9C63A5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A7A2D6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1EA2D1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58F2D0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67C299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A1216D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8C3521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DF075B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2A1C20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85F150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5A17B9D4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39A9D7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357119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0BDAC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78 670 426,69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95769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49 112,00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B2E83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78 719 538,69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14297D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886858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1D471551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40ED41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08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64DABE63" w14:textId="77777777" w:rsidR="004E238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C6CBC2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83AB9F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5B9394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398408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8B1D11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E70040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28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2016061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DB4DDD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4B098BD5" w14:textId="77777777" w:rsidR="004E2385" w:rsidRDefault="00000000">
      <w:r>
        <w:fldChar w:fldCharType="begin"/>
      </w:r>
      <w:r>
        <w:fldChar w:fldCharType="separate"/>
      </w:r>
      <w:r>
        <w:fldChar w:fldCharType="end"/>
      </w:r>
    </w:p>
    <w:p w14:paraId="48464830" w14:textId="77777777" w:rsidR="004E2385" w:rsidRDefault="004E2385">
      <w:pPr>
        <w:sectPr w:rsidR="004E2385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4B4C4329" w14:textId="77777777" w:rsidR="004E2385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XX/120/2025</w:t>
      </w:r>
      <w:r>
        <w:br/>
        <w:t>Rady Miejskiej w Barwicach</w:t>
      </w:r>
      <w:r>
        <w:br/>
        <w:t>z dnia 9 lipca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"/>
        <w:gridCol w:w="324"/>
        <w:gridCol w:w="1177"/>
        <w:gridCol w:w="324"/>
        <w:gridCol w:w="1048"/>
        <w:gridCol w:w="324"/>
        <w:gridCol w:w="1177"/>
        <w:gridCol w:w="4348"/>
        <w:gridCol w:w="2018"/>
        <w:gridCol w:w="1291"/>
        <w:gridCol w:w="727"/>
        <w:gridCol w:w="1983"/>
        <w:gridCol w:w="324"/>
        <w:gridCol w:w="324"/>
      </w:tblGrid>
      <w:tr w:rsidR="004E2385" w14:paraId="5E80F9E6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B9610C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CCEB71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9711EFA" w14:textId="77777777" w:rsidR="004E238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2025 rok 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BE16E3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220B07E8" w14:textId="77777777">
        <w:trPr>
          <w:trHeight w:val="8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FFDB14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843EAC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650D00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B07B89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801BFF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BEEEB0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D7A2BD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8B0D78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908224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DD9F35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317EF6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E05A83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FD47CD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B8791C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1DA4E934" w14:textId="77777777">
        <w:trPr>
          <w:trHeight w:val="166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3B15DE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C29D2C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46B50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65BD19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14242C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C9FC0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4954A8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416496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BC80C6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0DFDB786" w14:textId="77777777">
        <w:trPr>
          <w:trHeight w:val="8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934190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470AB3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72699D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4A9E27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A20A26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6C0E53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6E5AAD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994E21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571312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834D2A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3423DF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50CCCD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CD7D16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4479B3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6917E3AA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764DF2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991495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B75F89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D8E895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5F5F7E" w14:textId="77777777" w:rsidR="004E238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DF2391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9 121 199,81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642D64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49 112,00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2E4C9D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9 170 311,81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3E0377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7D50F3A4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85DF20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CDBDD2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F7EA0C" w14:textId="77777777" w:rsidR="004E238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75023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DA9026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D8C7B7" w14:textId="77777777" w:rsidR="004E238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Urzędy gmin (miast i miast na prawach powiatu)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727D03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7 056 216,00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32CB83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3 112,00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B617E3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7 059 328,00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BF3B42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07909816" w14:textId="77777777">
        <w:trPr>
          <w:trHeight w:val="28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9FE247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B88667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8D145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511238" w14:textId="77777777" w:rsidR="004E238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4700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34CA22" w14:textId="77777777" w:rsidR="004E238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Szkolenia pracowników niebędących członkami korpusu służby cywilnej 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3B4162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36 592,00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82DEE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3 112,00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1701CB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39 704,00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AC85AA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49143104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2748DA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2AA42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EAA8BA" w14:textId="77777777" w:rsidR="004E238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75075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57C00F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6FED26" w14:textId="77777777" w:rsidR="004E238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Promocja jednostek samorządu terytorialnego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E97B4A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297 000,00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2B6700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46 000,00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1B4FC9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343 000,00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D081E6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29BDE24B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A945D7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90559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F02AB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964412" w14:textId="77777777" w:rsidR="004E238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E3A62" w14:textId="77777777" w:rsidR="004E238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2A542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1A9EC9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46 000,00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4A3547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226 000,00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EA975F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23C2D485" w14:textId="77777777">
        <w:trPr>
          <w:trHeight w:val="28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9F155C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035A84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751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B4499B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787602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53F522" w14:textId="77777777" w:rsidR="004E238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Urzędy naczelnych organów władzy państwowej, kontroli i ochrony prawa oraz sądownictwa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EFDAFE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84 440,00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B0FA40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-10 416,00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7D10AA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74 024,00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F51211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3210D964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5FAA97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202624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641144" w14:textId="77777777" w:rsidR="004E238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75107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F71D8B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352E0A" w14:textId="77777777" w:rsidR="004E238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Wybory Prezydenta Rzeczypospolitej Polskiej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343FF2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82 770,00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86331A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-10 416,00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6366F3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72 354,00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7177E2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5184FAF5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70A553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832C62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4A6D2A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4ABB9F" w14:textId="77777777" w:rsidR="004E238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0CBB06" w14:textId="77777777" w:rsidR="004E238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6F9D30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10 416,00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E0345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-10 416,00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0036D2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43FE71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70F231E3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9C74E6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3D8AFA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851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095031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564A8F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7712DC" w14:textId="77777777" w:rsidR="004E238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Ochrona zdrowia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1B63A1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274 570,31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CA02F0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DF76CC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314 570,31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DD4023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3B5CB737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70D3FE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17AF0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55FD7C" w14:textId="77777777" w:rsidR="004E238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85149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EA7603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BE089D" w14:textId="77777777" w:rsidR="004E238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Programy polityki zdrowotnej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5D395E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71 283,00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6E9149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C85198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111 283,00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EF1746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5C91E4A5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ED8A33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DBC2D6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E4C67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60240" w14:textId="77777777" w:rsidR="004E238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4280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154C0" w14:textId="77777777" w:rsidR="004E238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zdrowotnych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3D1B33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71 283,00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493803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F6A5AD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111 283,00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3ECED7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36515958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FD8646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1520B2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940A68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600508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ADE829" w14:textId="77777777" w:rsidR="004E238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B0483B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11 882 124,06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CFE962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-15 674,00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392872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11 866 450,06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D18112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04E68F7E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9DD5B95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0F626E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40071B" w14:textId="77777777" w:rsidR="004E238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90003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5D5513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959192" w14:textId="77777777" w:rsidR="004E238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Oczyszczanie miast i wsi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FE5573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425 214,00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20D439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-15 674,00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7A786E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409 540,00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6AF930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3271B8B9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1B7B37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52A76C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EDCE26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0A6191" w14:textId="77777777" w:rsidR="004E238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DE8BE" w14:textId="77777777" w:rsidR="004E238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E69E9C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128 599,00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F9B7D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-15 674,00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CFBED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112 925,00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B9940D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3272A131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C870AA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971355" w14:textId="77777777" w:rsidR="004E2385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CD7B18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F8320B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A4A02B" w14:textId="77777777" w:rsidR="004E2385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A17918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5 442 408,48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AF8801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-13 910,00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0152A0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5 428 498,48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CB89D0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64BE87A0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9EAA37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502E1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7C582B" w14:textId="77777777" w:rsidR="004E238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92120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4F28B5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D9A5B5" w14:textId="77777777" w:rsidR="004E238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zabytków i opieka nad zabytkami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B6F78F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2 944 174,41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43E484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-13 910,00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A2854D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2 930 264,41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E0C3A5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5F8792F8" w14:textId="77777777">
        <w:trPr>
          <w:trHeight w:val="522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65FA89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94BCF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EE2FB8" w14:textId="77777777" w:rsidR="004E2385" w:rsidRDefault="004E2385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A998DB" w14:textId="77777777" w:rsidR="004E2385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2720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5A02CC" w14:textId="77777777" w:rsidR="004E238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z budżetu na finansowanie lub dofinansowanie prac remontowych i konserwatorskich obiektów zabytkowych przekazane jednostkom niezaliczanym do sektora finansów publicznych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9FBB1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97 616,67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A975E4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-13 910,00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1C7555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83 706,67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CE1EFC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14C3291B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1E23BC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4DD5DC" w14:textId="77777777" w:rsidR="004E2385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24EC9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79 036 245,03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54437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49 112,00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F6F1F6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79 085 357,03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AD2723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4E2385" w14:paraId="4A5C0EE9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0CBDEA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32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69DE69F6" w14:textId="77777777" w:rsidR="004E2385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93E5CD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E39E60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3F857F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F10A96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301833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1D3218" w14:textId="77777777" w:rsidR="004E2385" w:rsidRDefault="004E2385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58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F17AD30" w14:textId="77777777" w:rsidR="004E2385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14:paraId="48B4DFE1" w14:textId="77777777" w:rsidR="004E2385" w:rsidRDefault="00000000">
      <w:r>
        <w:fldChar w:fldCharType="begin"/>
      </w:r>
      <w:r>
        <w:fldChar w:fldCharType="separate"/>
      </w:r>
      <w:r>
        <w:fldChar w:fldCharType="end"/>
      </w:r>
    </w:p>
    <w:sectPr w:rsidR="004E2385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E2385"/>
    <w:rsid w:val="00A77B3E"/>
    <w:rsid w:val="00CA2A55"/>
    <w:rsid w:val="00D41641"/>
    <w:rsid w:val="00DD4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9F2480"/>
  <w15:docId w15:val="{C737CD52-3081-48DC-9B06-F5AC2ECE5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589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XX/120/2025 z dnia 9 lipca 2025 r.</dc:title>
  <dc:subject>w sprawie zmian w^budżecie Gminy Barwice na 2025^r.</dc:subject>
  <dc:creator>Lorkiewicz_J</dc:creator>
  <cp:lastModifiedBy>Justyna Lorkiewicz</cp:lastModifiedBy>
  <cp:revision>2</cp:revision>
  <dcterms:created xsi:type="dcterms:W3CDTF">2025-07-09T07:53:00Z</dcterms:created>
  <dcterms:modified xsi:type="dcterms:W3CDTF">2025-07-09T07:53:00Z</dcterms:modified>
  <cp:category>Akt prawny</cp:category>
</cp:coreProperties>
</file>