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069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XIX/113/2025</w:t>
      </w:r>
      <w:r>
        <w:rPr>
          <w:b/>
          <w:caps/>
        </w:rPr>
        <w:br/>
        <w:t>Rady Miejskiej w Barwicach</w:t>
      </w:r>
    </w:p>
    <w:p w14:paraId="55886F1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6E1A09C9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77F654B5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(t.j. Dz. U. z 2024 r. poz. 1465 z późn. zm.) oraz art. 9 ust. 2 ustawy z dnia 11 lipca 2014 r. o petycjach (t.j. Dz. U. z 2018 r. poz. 870) Rada Miejska w Barwicach uchwala co następuje:</w:t>
      </w:r>
    </w:p>
    <w:p w14:paraId="401CAB26" w14:textId="67E47B70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Uznaje się za bezzasadną petycję </w:t>
      </w:r>
      <w:r w:rsidR="00425A98">
        <w:t>…………….</w:t>
      </w:r>
      <w:r>
        <w:t xml:space="preserve"> z siedzibą w Łodzi w obronie konstytucyjnej zasady niezawisłości i niezależności sędziów polskich.</w:t>
      </w:r>
    </w:p>
    <w:p w14:paraId="26DEB3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4892BE9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0A754BE" w14:textId="77777777" w:rsidR="00A77B3E" w:rsidRDefault="00A77B3E">
      <w:pPr>
        <w:keepNext/>
        <w:keepLines/>
        <w:spacing w:before="120" w:after="120"/>
        <w:ind w:firstLine="340"/>
      </w:pPr>
    </w:p>
    <w:p w14:paraId="6E6AD05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C77B8" w14:paraId="4B5AB42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79936" w14:textId="77777777" w:rsidR="00CC77B8" w:rsidRDefault="00CC77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4D6CFC" w14:textId="77777777" w:rsidR="00CC77B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1BDDCE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BD0BEF2" w14:textId="77777777" w:rsidR="00CC77B8" w:rsidRDefault="00CC77B8">
      <w:pPr>
        <w:rPr>
          <w:szCs w:val="20"/>
        </w:rPr>
      </w:pPr>
    </w:p>
    <w:p w14:paraId="323A1DC3" w14:textId="77777777" w:rsidR="00CC77B8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A947F21" w14:textId="165137E3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25 marca 2025 r. do Urzędu Miejskiego w Barwicach wpłynęła petycja złożona przez </w:t>
      </w:r>
      <w:r w:rsidR="00425A98">
        <w:rPr>
          <w:szCs w:val="20"/>
        </w:rPr>
        <w:t>……………</w:t>
      </w:r>
      <w:r>
        <w:rPr>
          <w:szCs w:val="20"/>
        </w:rPr>
        <w:t xml:space="preserve"> z siedzibą w Łodzi w obronie konstytucyjnej zasady niezawisłości i niezależności sędziów polskich.</w:t>
      </w:r>
    </w:p>
    <w:p w14:paraId="2DDE0528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27 marca 2025 r. przekazał petycję do Komisji Skarg, Wniosków i Petycji Rady Miejskiej w Barwicach celem ustosunkowania się do treści petycji.</w:t>
      </w:r>
    </w:p>
    <w:p w14:paraId="3978A639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Na posiedzeniu Komisji Skarg, Wniosków i Petycji Rady Miejskiej w Barwicach w dniu 30 maja 2025 r. Członkowie Komisji uznali petycję za bezzasadną, gdyż postulaty w niej zawarte nie leżą w zakresie kompetencji władz gminy. Należy podnieść, że ocenianie przez organ stanowiący gminy (czyli Radę) projektów aktów normatywnych przygotowanych przez ustawodawcę, nie mieści się w pojęciu wykonywania zadań własnych gminy.</w:t>
      </w:r>
    </w:p>
    <w:p w14:paraId="648DB89D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Przyjęcie przez Radę Miejską w Barwicach uchwały o treści proponowanej przez wnoszącego petycję jest całkowicie bezzasadne, bowiem żądania objęte petycją wykraczają poza zakres spraw określonych w art. 6 ust. 1 oraz art. 7 ust. 1 ustawy z dnia 8 marca 1990 r. o samorządzie gminnym (t.j. Dz. U. z 2024 r. poz. 1465 z późn. zm.). Zdaniem Członków Komisji Rada podejmuje uchwały dotyczące zadań publicznych o znaczeniu lokalnym, takie jak m.in. edukacja, porządek publiczny, ład przestrzenny, pomoc społeczna, czy też usługi komunalne. Tematyka podjęta w petycji jest lub będzie określona w przepisach prawa przyjmowanego w drodze ustaw, a w kompetencji Rady nie jest ich opiniowanie.</w:t>
      </w:r>
    </w:p>
    <w:p w14:paraId="2BF04C0F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30 maja 2025 r. po przeprowadzeniu dyskusji i głosowaniu przyjęła opinię dla Rady Miejskiej w Barwicach w formie uchwały o bezzasadności wyżej wymienionej petycji (5 głosów „za”, 0 głosów „przeciw”, 0 głosów „wstrzymuję się”).</w:t>
      </w:r>
    </w:p>
    <w:p w14:paraId="3CA299F1" w14:textId="6EF606D5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uznaje, że petycja</w:t>
      </w:r>
      <w:r w:rsidR="00425A98">
        <w:rPr>
          <w:szCs w:val="20"/>
        </w:rPr>
        <w:t xml:space="preserve"> ………………</w:t>
      </w:r>
      <w:r>
        <w:rPr>
          <w:szCs w:val="20"/>
        </w:rPr>
        <w:t xml:space="preserve"> w Łodzi w obronie konstytucyjnej zasady niezawisłości i niezależności sędziów polskich jest bezzasadna, a podjęcie uchwały o przedstawionej treści jest w pełni uzasadnione.</w:t>
      </w:r>
    </w:p>
    <w:p w14:paraId="44F878C2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(t.j. Dz.U. z 2018 r. poz. 870).</w:t>
      </w:r>
    </w:p>
    <w:p w14:paraId="0B3D8BE3" w14:textId="77777777" w:rsidR="00CC77B8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532C3C09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 r. o petycjach (t.j. Dz.U. z 2018 r. poz. 870) sposób załatwienia petycji nie może być przedmiotem skargi.</w:t>
      </w:r>
    </w:p>
    <w:p w14:paraId="6308046D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459EBDA9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75DEE418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02E1558C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199B93D5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00832029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41757DD7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53697CBE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10E36FF3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004A787A" w14:textId="77777777" w:rsidR="00CC77B8" w:rsidRDefault="00CC77B8">
      <w:pPr>
        <w:spacing w:before="120" w:after="120"/>
        <w:rPr>
          <w:color w:val="000000"/>
          <w:szCs w:val="20"/>
          <w:u w:color="000000"/>
        </w:rPr>
      </w:pPr>
    </w:p>
    <w:sectPr w:rsidR="00CC77B8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5A98"/>
    <w:rsid w:val="005418A5"/>
    <w:rsid w:val="00785196"/>
    <w:rsid w:val="00A77B3E"/>
    <w:rsid w:val="00CA2A55"/>
    <w:rsid w:val="00CC77B8"/>
    <w:rsid w:val="00ED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F69172"/>
  <w15:docId w15:val="{5BD62BED-5EC1-45E7-8EEF-FFD3D0AB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XIX/113/2025 z dnia 26 czerwca 2025 r.</dc:title>
  <dc:subject>w sprawie rozpatrzenia petycji</dc:subject>
  <dc:creator>Lorkiewicz_J</dc:creator>
  <cp:lastModifiedBy>Justyna Lorkiewicz</cp:lastModifiedBy>
  <cp:revision>3</cp:revision>
  <dcterms:created xsi:type="dcterms:W3CDTF">2025-06-27T07:43:00Z</dcterms:created>
  <dcterms:modified xsi:type="dcterms:W3CDTF">2025-06-27T09:36:00Z</dcterms:modified>
  <cp:category>Akt prawny</cp:category>
</cp:coreProperties>
</file>