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0DA0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XIX/112/2025</w:t>
      </w:r>
      <w:r>
        <w:rPr>
          <w:b/>
          <w:caps/>
        </w:rPr>
        <w:br/>
        <w:t>Rady Miejskiej w Barwicach</w:t>
      </w:r>
    </w:p>
    <w:p w14:paraId="68BA2B2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czerwca 2025 r.</w:t>
      </w:r>
    </w:p>
    <w:p w14:paraId="4915FF09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petycji</w:t>
      </w:r>
    </w:p>
    <w:p w14:paraId="6BE5D8E1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(t.j. Dz. U. z 2024 r. poz. 1465 z późn. zm.) oraz art. 9 ust. 2 ustawy z dnia 11 lipca 2014 r. o petycjach (t.j. Dz. U. z 2018 r. poz. 870) Rada Miejska w Barwicach uchwala co następuje:</w:t>
      </w:r>
    </w:p>
    <w:p w14:paraId="6BBE1D0E" w14:textId="50CA0B8C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Uznaje się za bezzasadną petycję </w:t>
      </w:r>
      <w:r w:rsidR="008323CD">
        <w:t>………………..</w:t>
      </w:r>
      <w:r>
        <w:t xml:space="preserve"> w sprawie pomocy w likwidacji nadal trwającego systemu komunistycznego, zarządzanego przez nielegalnie działające organizacje partyjne i sędziowskie oraz o podjęcie współpracy z </w:t>
      </w:r>
      <w:r w:rsidR="008323CD">
        <w:t>………….</w:t>
      </w:r>
      <w:r>
        <w:t>, w celu wprowadzenia ładu konstytucyjnego, tak, aby Naród Polski mógł sprawować władzę bezpośrednio zgonie z art. 4 Konstytucji Rzeczypospolitej Polskiej.</w:t>
      </w:r>
    </w:p>
    <w:p w14:paraId="776DA2E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Uzasadnienie sposobu rozpatrzenia petycji stanowi załącznik do niniejszej uchwały.</w:t>
      </w:r>
    </w:p>
    <w:p w14:paraId="440EC19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0525CA0D" w14:textId="77777777" w:rsidR="00A77B3E" w:rsidRDefault="00A77B3E">
      <w:pPr>
        <w:keepNext/>
        <w:keepLines/>
        <w:spacing w:before="120" w:after="120"/>
        <w:ind w:firstLine="340"/>
      </w:pPr>
    </w:p>
    <w:p w14:paraId="15C5026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E3A18" w14:paraId="59831CF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FB0828" w14:textId="77777777" w:rsidR="007E3A18" w:rsidRDefault="007E3A1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74CA56" w14:textId="77777777" w:rsidR="007E3A1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5FBBDED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5B1E06C" w14:textId="77777777" w:rsidR="007E3A18" w:rsidRDefault="007E3A18">
      <w:pPr>
        <w:rPr>
          <w:szCs w:val="20"/>
        </w:rPr>
      </w:pPr>
    </w:p>
    <w:p w14:paraId="43FB7955" w14:textId="77777777" w:rsidR="007E3A18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216A9383" w14:textId="704A8D51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 dniu 8 stycznia 2025 r. do Urzędu Miejskiego w Barwicach wpłynęła petycja złożona przez </w:t>
      </w:r>
      <w:r w:rsidR="008323CD">
        <w:rPr>
          <w:szCs w:val="20"/>
        </w:rPr>
        <w:t>…………..</w:t>
      </w:r>
      <w:r>
        <w:rPr>
          <w:szCs w:val="20"/>
        </w:rPr>
        <w:t xml:space="preserve"> w sprawie pomocy w likwidacji nadal trwającego systemu komunistycznego, zarządzanego przez nielegalnie działające organizacje partyjne i sędziowskie oraz o podjęcie współpracy z </w:t>
      </w:r>
      <w:r w:rsidR="008323CD">
        <w:rPr>
          <w:szCs w:val="20"/>
        </w:rPr>
        <w:t>………..</w:t>
      </w:r>
      <w:r>
        <w:rPr>
          <w:szCs w:val="20"/>
        </w:rPr>
        <w:t>, w celu wprowadzenia ładu konstytucyjnego, tak, aby Naród Polski mógł sprawować władzę bezpośrednio zgonie z art. 4 Konstytucji Rzeczypospolitej Polskiej.</w:t>
      </w:r>
    </w:p>
    <w:p w14:paraId="10A9D612" w14:textId="77777777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Przewodniczący Rady Miejskiej w Barwicach w dniu 15 stycznia 2025 r. przekazał petycję do Komisji Skarg, Wniosków i Petycji Rady Miejskiej w Barwicach celem ustosunkowania się do treści petycji.</w:t>
      </w:r>
    </w:p>
    <w:p w14:paraId="5E861CF8" w14:textId="77777777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Na posiedzeniu Komisji Skarg, Wniosków i Petycji Rady Miejskiej w Barwicach w dniu 3 kwietnia 2025 r. Członkowie Komisji uznali petycję za bezzasadną, gdyż postulaty w niej zawarte nie leżą w zakresie kompetencji władz gminy. Podjęcie przez organ stanowiący Gminy Barwice działań w zakresie żądanym przez składającego petycję zostałoby dokonane bez wymaganego upoważnienia ustawowego, stanowiąc tym samym rażące naruszenie prawa, tj. art. 7 Konstytucji Rzeczypospolitej Polskiej, w myśl którego organy władzy publicznej, do których zalicza się również organy samorządu terytorialnego, działają na podstawie i w granicach prawa.</w:t>
      </w:r>
    </w:p>
    <w:p w14:paraId="5A124B48" w14:textId="77777777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Zdaniem Członków Komisji podjęcie działań w materii wskazanej przez podmiot wnoszący petycję nie mieści się ani w katalogu zadań własnych gminy, wskazanym w art. 7 ustawy z dnia 8 marca 1990 r. o samorządzie gminnym (t.j. Dz. U. z 2024 r. poz. 1465 z późn. zm.), ani też w innych ustawach określających zadania gminy i jej organów. Przepisy prawa nie dają Radzie uprawnień ani do zmiany systemu polityczno-prawnego, zmiany systemu podatkowego czy przeprowadzania wyborów nieokreślonych w obowiązujących przepisach prawa.</w:t>
      </w:r>
    </w:p>
    <w:p w14:paraId="0ADEE64C" w14:textId="77777777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Komisja Skarg, Wniosków i Petycji Rady Miejskiej w Barwicach na posiedzeniu w dniu 3 kwietnia 2025 r. po przeprowadzeniu dyskusji i głosowaniu przyjęła opinię dla Rady Miejskiej w Barwicach w formie uchwały o bezzasadności wyżej wymienionej petycji (5 głosów „za”, 0 głosów „przeciw”, 0 głosów „wstrzymuję się”).</w:t>
      </w:r>
    </w:p>
    <w:p w14:paraId="24359C9F" w14:textId="1B3A3655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 Rada Miejska w Barwicach, podzielając opinię Komisji Skarg, Wniosków i Petycji uznaje, że petycja</w:t>
      </w:r>
      <w:r w:rsidR="008323CD">
        <w:rPr>
          <w:szCs w:val="20"/>
        </w:rPr>
        <w:t>……………</w:t>
      </w:r>
      <w:r>
        <w:rPr>
          <w:szCs w:val="20"/>
        </w:rPr>
        <w:t xml:space="preserve"> w sprawie pomocy w likwidacji nadal trwającego systemu komunistycznego, zarządzanego przez nielegalnie działające organizacje partyjne i sędziowskie oraz o podjęcie współpracy z </w:t>
      </w:r>
      <w:r w:rsidR="008323CD">
        <w:rPr>
          <w:szCs w:val="20"/>
        </w:rPr>
        <w:t>…………..</w:t>
      </w:r>
      <w:r>
        <w:rPr>
          <w:szCs w:val="20"/>
        </w:rPr>
        <w:t>, w celu wprowadzenia ładu konstytucyjnego, tak, aby Naród Polski mógł sprawować władzę bezpośrednio zgonie z art. 4 Konstytucji Rzeczypospolitej Polskiej jest bezzasadna, a podjęcie uchwały o przedstawionej treści jest w pełni uzasadnione.</w:t>
      </w:r>
    </w:p>
    <w:p w14:paraId="37C63D47" w14:textId="77777777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Niniejsza uchwała wraz z uzasadnieniem stanowi zawiadomienie o sposobie załatwienia petycji za pomocą środków komunikacji elektronicznej w rozumieniu art. 13 ust. 1 ustawy z dnia 11 lipca 2014 r. o petycjach (t.j. Dz.U. z 2018 r. poz. 870).</w:t>
      </w:r>
    </w:p>
    <w:p w14:paraId="4B29AB81" w14:textId="77777777" w:rsidR="007E3A18" w:rsidRDefault="00000000">
      <w:pPr>
        <w:spacing w:before="120" w:after="120"/>
        <w:jc w:val="center"/>
        <w:rPr>
          <w:b/>
          <w:szCs w:val="20"/>
        </w:rPr>
      </w:pPr>
      <w:r>
        <w:rPr>
          <w:b/>
          <w:szCs w:val="20"/>
        </w:rPr>
        <w:t>Pouczenie</w:t>
      </w:r>
    </w:p>
    <w:p w14:paraId="18A53E1F" w14:textId="77777777" w:rsidR="007E3A18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13 ust. 2 ustawy z dnia 11 lipca 2014 r. o petycjach (t.j. Dz.U. z 2018 r. poz. 870) sposób załatwienia petycji nie może być przedmiotem skargi.</w:t>
      </w:r>
    </w:p>
    <w:p w14:paraId="164CDEF7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1E1269F2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437735F1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4F5D2DE6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44B6B81B" w14:textId="77777777" w:rsidR="007E3A18" w:rsidRDefault="007E3A18">
      <w:pPr>
        <w:spacing w:before="120" w:after="120"/>
        <w:rPr>
          <w:szCs w:val="20"/>
        </w:rPr>
      </w:pPr>
    </w:p>
    <w:p w14:paraId="30C1BEB3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13BD992B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6BA9CCAD" w14:textId="77777777" w:rsidR="007E3A18" w:rsidRDefault="007E3A18">
      <w:pPr>
        <w:spacing w:before="120" w:after="120"/>
        <w:ind w:firstLine="227"/>
        <w:rPr>
          <w:szCs w:val="20"/>
        </w:rPr>
      </w:pPr>
    </w:p>
    <w:p w14:paraId="6C1E02AE" w14:textId="77777777" w:rsidR="007E3A18" w:rsidRDefault="007E3A18">
      <w:pPr>
        <w:spacing w:before="120" w:after="120"/>
        <w:rPr>
          <w:color w:val="000000"/>
          <w:szCs w:val="20"/>
          <w:u w:color="000000"/>
        </w:rPr>
      </w:pPr>
    </w:p>
    <w:sectPr w:rsidR="007E3A18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A6D29"/>
    <w:rsid w:val="004854A4"/>
    <w:rsid w:val="007E3A18"/>
    <w:rsid w:val="008323CD"/>
    <w:rsid w:val="00A77B3E"/>
    <w:rsid w:val="00CA2A55"/>
    <w:rsid w:val="00CB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15753F"/>
  <w15:docId w15:val="{2C0EF8BA-76A2-4395-A364-7DD859B7A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XIX/112/2025 z dnia 26 czerwca 2025 r.</dc:title>
  <dc:subject>w sprawie rozpatrzenia petycji</dc:subject>
  <dc:creator>Lorkiewicz_J</dc:creator>
  <cp:lastModifiedBy>Justyna Lorkiewicz</cp:lastModifiedBy>
  <cp:revision>3</cp:revision>
  <dcterms:created xsi:type="dcterms:W3CDTF">2025-06-27T07:35:00Z</dcterms:created>
  <dcterms:modified xsi:type="dcterms:W3CDTF">2025-06-27T09:31:00Z</dcterms:modified>
  <cp:category>Akt prawny</cp:category>
</cp:coreProperties>
</file>