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DC972" w14:textId="5043B57E" w:rsidR="0024680C" w:rsidRPr="0024680C" w:rsidRDefault="0024680C" w:rsidP="002468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24680C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t xml:space="preserve">Zarządzenie Nr </w:t>
      </w:r>
      <w:r w:rsidR="00A62CCF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t>80</w:t>
      </w:r>
      <w:r w:rsidRPr="0024680C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t>5</w:t>
      </w:r>
      <w:r w:rsidRPr="0024680C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br/>
        <w:t>Burmistrza Barwic</w:t>
      </w:r>
    </w:p>
    <w:p w14:paraId="7455DA40" w14:textId="33B4BB86" w:rsidR="0024680C" w:rsidRPr="0024680C" w:rsidRDefault="0024680C" w:rsidP="0024680C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24680C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10 czerwca 2025</w:t>
      </w:r>
      <w:r w:rsidRPr="0024680C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r.</w:t>
      </w:r>
    </w:p>
    <w:p w14:paraId="1CA2C02A" w14:textId="77777777" w:rsidR="0024680C" w:rsidRPr="0024680C" w:rsidRDefault="0024680C" w:rsidP="0024680C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Cs w:val="24"/>
          <w:lang w:eastAsia="pl-PL" w:bidi="pl-PL"/>
          <w14:ligatures w14:val="none"/>
        </w:rPr>
      </w:pPr>
      <w:r w:rsidRPr="0024680C">
        <w:rPr>
          <w:rFonts w:ascii="Times New Roman" w:eastAsia="Times New Roman" w:hAnsi="Times New Roman" w:cs="Times New Roman"/>
          <w:b/>
          <w:bCs/>
          <w:kern w:val="0"/>
          <w:szCs w:val="24"/>
          <w:lang w:eastAsia="pl-PL" w:bidi="pl-PL"/>
          <w14:ligatures w14:val="none"/>
        </w:rPr>
        <w:t>w sprawie określenia szczegółowych warunków sprzedaży nieruchomości gruntowej stanowiącej własność Gminy Barwice  na rzecz jej użytkownika wieczystego  </w:t>
      </w:r>
    </w:p>
    <w:p w14:paraId="2AB2C8ED" w14:textId="01335BCC" w:rsidR="0024680C" w:rsidRPr="0024680C" w:rsidRDefault="0024680C" w:rsidP="0024680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podstawie art. 30 ust. 1 i 2 pkt 3 ustawy z dnia 8 marca 1990 roku o samorządzie gminnym (t. j. Dz. U. z 202</w:t>
      </w:r>
      <w:r w:rsidR="00DB17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roku poz. </w:t>
      </w:r>
      <w:r w:rsidR="00DB17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1465 </w:t>
      </w: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późn.zm.)  oraz § 1 Uchwały Rady Miejskiej w Barwicach Nr LXVI/550/2023 z dnia 28 grudnia 2023r. w sprawie zobowiązania Burmistrza Barwic do indywidualnego określenia warunków sprzedaży nieruchomości gruntowych na rzecz ich użytkowników wieczystych (Dz. Urz. Woj. Zachodniopomorskiego z dnia 10.01.2024 r. poz. 335) Burmistrz Barwic zarządza, co następuje:</w:t>
      </w:r>
    </w:p>
    <w:p w14:paraId="27D2F262" w14:textId="7495E8CB" w:rsidR="0024680C" w:rsidRPr="0024680C" w:rsidRDefault="0024680C" w:rsidP="002468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§ 1. Przeznacza się do sprzedaży, w trybie bezprzetargowym, na rzecz jej użytkownika wieczystego nieruchomość gruntową położoną w Barwicach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oznaczoną w ewidencji gruntów nr ewidencyjnym </w:t>
      </w:r>
      <w:r w:rsidRPr="00246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działek 35/9 o pow. 0,0066ha, 35/11 o pow. 0,0217 ha, 62/1 o pow. 0,3265 ha,</w:t>
      </w:r>
      <w:r w:rsidRPr="0024680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246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położon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ą </w:t>
      </w:r>
      <w:r w:rsidRPr="00246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 </w:t>
      </w:r>
      <w:r w:rsidRPr="00AE20CA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l-PL"/>
          <w14:ligatures w14:val="none"/>
        </w:rPr>
        <w:t>miejscowości Barwice obręb ewidencyjny Barwice 06,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dla której Sąd Rejonowy w Szczecinku V Wydział Ksiąg Wieczystych prowadzi księgę wieczyst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KO1I/000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27721/7</w:t>
      </w:r>
    </w:p>
    <w:p w14:paraId="62A95B9D" w14:textId="1DE61C7F" w:rsidR="0024680C" w:rsidRPr="0024680C" w:rsidRDefault="0024680C" w:rsidP="002468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§ 2. Cenę nieruchomości, o której mowa w § 1, ustala się na kwotę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127 600,00 </w:t>
      </w: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 odpowiadającą wartości rynkowej tej nieruchomości, określonej na dzień zawarcia umowy sprzedaży.</w:t>
      </w:r>
    </w:p>
    <w:p w14:paraId="162C70DA" w14:textId="77777777" w:rsidR="0024680C" w:rsidRPr="0024680C" w:rsidRDefault="0024680C" w:rsidP="002468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3. Wykonanie zarządzenia powierza się Burmistrzowi Barwic.</w:t>
      </w:r>
    </w:p>
    <w:p w14:paraId="41F2145E" w14:textId="77777777" w:rsidR="0024680C" w:rsidRPr="0024680C" w:rsidRDefault="0024680C" w:rsidP="002468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680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4.  Zarządzenie wchodzi w życie z dniem podjęcia.</w:t>
      </w:r>
    </w:p>
    <w:p w14:paraId="0B9F6F8A" w14:textId="77777777" w:rsidR="00D258FD" w:rsidRDefault="00D258F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B06D4DC" w14:textId="471855C6" w:rsidR="000B3A39" w:rsidRPr="00D258FD" w:rsidRDefault="00D258FD" w:rsidP="00D258FD">
      <w:pPr>
        <w:ind w:left="4248" w:firstLine="708"/>
        <w:rPr>
          <w:rFonts w:ascii="Times New Roman" w:hAnsi="Times New Roman" w:cs="Times New Roman"/>
        </w:rPr>
      </w:pPr>
      <w:r w:rsidRPr="00D258FD">
        <w:rPr>
          <w:rFonts w:ascii="Times New Roman" w:hAnsi="Times New Roman" w:cs="Times New Roman"/>
        </w:rPr>
        <w:t>Burmistrz Barwic</w:t>
      </w:r>
    </w:p>
    <w:p w14:paraId="20AFA081" w14:textId="51CB4581" w:rsidR="00D258FD" w:rsidRPr="00D258FD" w:rsidRDefault="00D258FD">
      <w:pPr>
        <w:rPr>
          <w:rFonts w:ascii="Times New Roman" w:hAnsi="Times New Roman" w:cs="Times New Roman"/>
        </w:rPr>
      </w:pPr>
      <w:r w:rsidRPr="00D258FD">
        <w:rPr>
          <w:rFonts w:ascii="Times New Roman" w:hAnsi="Times New Roman" w:cs="Times New Roman"/>
        </w:rPr>
        <w:tab/>
      </w:r>
      <w:r w:rsidRPr="00D258FD">
        <w:rPr>
          <w:rFonts w:ascii="Times New Roman" w:hAnsi="Times New Roman" w:cs="Times New Roman"/>
        </w:rPr>
        <w:tab/>
      </w:r>
      <w:r w:rsidRPr="00D258FD">
        <w:rPr>
          <w:rFonts w:ascii="Times New Roman" w:hAnsi="Times New Roman" w:cs="Times New Roman"/>
        </w:rPr>
        <w:tab/>
      </w:r>
      <w:r w:rsidRPr="00D258FD">
        <w:rPr>
          <w:rFonts w:ascii="Times New Roman" w:hAnsi="Times New Roman" w:cs="Times New Roman"/>
        </w:rPr>
        <w:tab/>
      </w:r>
      <w:r w:rsidRPr="00D258FD">
        <w:rPr>
          <w:rFonts w:ascii="Times New Roman" w:hAnsi="Times New Roman" w:cs="Times New Roman"/>
        </w:rPr>
        <w:tab/>
      </w:r>
      <w:r w:rsidRPr="00D258FD">
        <w:rPr>
          <w:rFonts w:ascii="Times New Roman" w:hAnsi="Times New Roman" w:cs="Times New Roman"/>
        </w:rPr>
        <w:tab/>
      </w:r>
      <w:r w:rsidRPr="00D258FD">
        <w:rPr>
          <w:rFonts w:ascii="Times New Roman" w:hAnsi="Times New Roman" w:cs="Times New Roman"/>
        </w:rPr>
        <w:tab/>
        <w:t>Robert Zborowski</w:t>
      </w:r>
    </w:p>
    <w:sectPr w:rsidR="00D258FD" w:rsidRPr="00D258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7D1"/>
    <w:rsid w:val="000B3A39"/>
    <w:rsid w:val="001849D3"/>
    <w:rsid w:val="002057D1"/>
    <w:rsid w:val="0020590C"/>
    <w:rsid w:val="0024680C"/>
    <w:rsid w:val="00857D85"/>
    <w:rsid w:val="00A62CCF"/>
    <w:rsid w:val="00AE20CA"/>
    <w:rsid w:val="00D258FD"/>
    <w:rsid w:val="00DB1785"/>
    <w:rsid w:val="00FA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42453"/>
  <w15:chartTrackingRefBased/>
  <w15:docId w15:val="{E35283F5-13BD-4C89-8A66-0983BAF0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057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057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057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5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057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057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057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057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57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57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057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057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57D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057D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057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057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057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057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057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057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57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057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057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057D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057D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057D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057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057D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057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5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211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6</cp:revision>
  <dcterms:created xsi:type="dcterms:W3CDTF">2025-06-10T07:09:00Z</dcterms:created>
  <dcterms:modified xsi:type="dcterms:W3CDTF">2025-06-10T11:48:00Z</dcterms:modified>
</cp:coreProperties>
</file>