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2202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XVI/105/2025</w:t>
      </w:r>
      <w:r>
        <w:rPr>
          <w:b/>
          <w:caps/>
        </w:rPr>
        <w:br/>
        <w:t>Rady Miejskiej w Barwicach</w:t>
      </w:r>
    </w:p>
    <w:p w14:paraId="52594CA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kwietnia 2025 r.</w:t>
      </w:r>
    </w:p>
    <w:p w14:paraId="46DE17CE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regulaminu otwartego konkursu ofert oraz kryteriów wyboru ofert na realizację zadania publicznego z zakresu wychowania przedszkolnego na terenie Gminy Barwice</w:t>
      </w:r>
      <w:r>
        <w:rPr>
          <w:b/>
        </w:rPr>
        <w:br/>
        <w:t>w okresie od 1 września 2025 r. do 31 sierpnia 2029 r.</w:t>
      </w:r>
    </w:p>
    <w:p w14:paraId="514406B6" w14:textId="77777777" w:rsidR="00A77B3E" w:rsidRDefault="00000000">
      <w:pPr>
        <w:keepLines/>
        <w:spacing w:before="120" w:after="120"/>
        <w:ind w:firstLine="227"/>
      </w:pPr>
      <w:r>
        <w:t>Na podstawie art. 18 ust. 2 pkt 15 ustawy z dnia 8 marca 1990 r. o samorządzie gminnym (</w:t>
      </w:r>
      <w:proofErr w:type="spellStart"/>
      <w:r>
        <w:t>t.j</w:t>
      </w:r>
      <w:proofErr w:type="spellEnd"/>
      <w:r>
        <w:t>. Dz.U. z 2024r. poz. 1465 z </w:t>
      </w:r>
      <w:proofErr w:type="spellStart"/>
      <w:r>
        <w:t>późn</w:t>
      </w:r>
      <w:proofErr w:type="spellEnd"/>
      <w:r>
        <w:t>. zm.), art. 22 ust. 3 ustawy z dnia 27 października 2017 r. o finansowaniu zadań oświatowych (</w:t>
      </w:r>
      <w:proofErr w:type="spellStart"/>
      <w:r>
        <w:t>t.j</w:t>
      </w:r>
      <w:proofErr w:type="spellEnd"/>
      <w:r>
        <w:t>. Dz. U. z 2025 r. poz. 439) oraz art. 13 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2024 r. poz. 1491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39C25BE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regulamin otwartego konkursu ofert oraz kryteriów wyboru ofert na realizację zadania publicznego z zakresu wychowania przedszkolnego na terenie Gminy Barwice w okresie od 1 września 2025 r. do 31 sierpnia 2029 r., stanowiący załącznik do uchwały.</w:t>
      </w:r>
    </w:p>
    <w:p w14:paraId="704C299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4E592E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po upływie 14 dni od dnia ogłoszenia w Dzienniku Urzędowym Województwa Zachodniopomorskiego.</w:t>
      </w:r>
    </w:p>
    <w:p w14:paraId="66416F2C" w14:textId="77777777" w:rsidR="00A77B3E" w:rsidRDefault="00A77B3E">
      <w:pPr>
        <w:keepNext/>
        <w:keepLines/>
        <w:spacing w:before="120" w:after="120"/>
        <w:ind w:firstLine="340"/>
      </w:pPr>
    </w:p>
    <w:p w14:paraId="7752E13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22FDF" w14:paraId="5476887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97134F" w14:textId="77777777" w:rsidR="00222FDF" w:rsidRDefault="00222FD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CCA22D" w14:textId="77777777" w:rsidR="00222FD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625D26B3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AA27E17" w14:textId="77777777" w:rsidR="00A77B3E" w:rsidRDefault="00000000">
      <w:pPr>
        <w:keepNext/>
        <w:spacing w:before="120" w:after="120" w:line="360" w:lineRule="auto"/>
        <w:ind w:left="5498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XVI/105/2025</w:t>
      </w:r>
      <w:r>
        <w:br/>
        <w:t>Rady Miejskiej w Barwicach</w:t>
      </w:r>
      <w:r>
        <w:br/>
        <w:t>z dnia 28 kwietnia 2025 r.</w:t>
      </w:r>
    </w:p>
    <w:p w14:paraId="36CC02C3" w14:textId="77777777" w:rsidR="00A77B3E" w:rsidRDefault="00000000">
      <w:pPr>
        <w:keepNext/>
        <w:spacing w:after="480"/>
        <w:jc w:val="center"/>
      </w:pPr>
      <w:r>
        <w:rPr>
          <w:b/>
        </w:rPr>
        <w:t>Regulamin otwartego konkursu ofert oraz kryteriów wyboru ofert</w:t>
      </w:r>
      <w:r>
        <w:rPr>
          <w:b/>
        </w:rPr>
        <w:br/>
        <w:t>na realizację zadania publicznego</w:t>
      </w:r>
      <w:r>
        <w:rPr>
          <w:b/>
        </w:rPr>
        <w:br/>
        <w:t>z zakresu wychowania przedszkolnego na terenie Gminy Barwice</w:t>
      </w:r>
      <w:r>
        <w:rPr>
          <w:b/>
        </w:rPr>
        <w:br/>
        <w:t>w okresie od 1 września 2025 r. do 31 sierpnia 2029 r.</w:t>
      </w:r>
    </w:p>
    <w:p w14:paraId="4B92B47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Regulamin otwartego konkursu ofert oraz kryteriów wyboru ofert na realizację zadania publicznego z zakresu wychowania przedszkolnego na terenie Gminy Barwice w okresie od 1 września 2025 r. do 31 sierpnia 2029 r. zwany dalej „Regulaminem”, określa kryteria wyboru ofert oraz tryb przeprowadzenia otwartego konkursu ofert na realizację zadania publicznego z zakresu wychowania przedszkolnego na terenie Gminy Barwice w okresie od 1 września 2025 r. do 31 sierpnia 2029 r.</w:t>
      </w:r>
    </w:p>
    <w:p w14:paraId="56228AA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Ilekroć w Regulaminie jest mowa o:</w:t>
      </w:r>
    </w:p>
    <w:p w14:paraId="062E1CD0" w14:textId="77777777" w:rsidR="00A77B3E" w:rsidRDefault="00000000">
      <w:pPr>
        <w:keepLines/>
        <w:spacing w:before="120" w:after="120"/>
        <w:ind w:firstLine="340"/>
      </w:pPr>
      <w:r>
        <w:t>1. ustawie – należy przez to rozumieć ustawę z dnia 27 października 2017 r. o finansowaniu zadań oświatowych (</w:t>
      </w:r>
      <w:proofErr w:type="spellStart"/>
      <w:r>
        <w:t>t.j</w:t>
      </w:r>
      <w:proofErr w:type="spellEnd"/>
      <w:r>
        <w:t>. Dz. U. z 2025 r. poz. 439),</w:t>
      </w:r>
    </w:p>
    <w:p w14:paraId="3213F982" w14:textId="77777777" w:rsidR="00A77B3E" w:rsidRDefault="00000000">
      <w:pPr>
        <w:keepLines/>
        <w:spacing w:before="120" w:after="120"/>
        <w:ind w:firstLine="340"/>
      </w:pPr>
      <w:r>
        <w:t>2. kpa - należy przez to rozumieć ustawę z dnia 14 czerwca 1960 r. Kodeks postępowania administracyjnego (</w:t>
      </w:r>
      <w:proofErr w:type="spellStart"/>
      <w:r>
        <w:t>t.j</w:t>
      </w:r>
      <w:proofErr w:type="spellEnd"/>
      <w:r>
        <w:t>. Dz. U. z 2024 r. poz. 572),</w:t>
      </w:r>
    </w:p>
    <w:p w14:paraId="4357AE91" w14:textId="77777777" w:rsidR="00A77B3E" w:rsidRDefault="00000000">
      <w:pPr>
        <w:keepLines/>
        <w:spacing w:before="120" w:after="120"/>
        <w:ind w:firstLine="340"/>
      </w:pPr>
      <w:r>
        <w:t>3. Gminie – należy przez to rozumieć Gminę Barwice,</w:t>
      </w:r>
    </w:p>
    <w:p w14:paraId="15D0CF50" w14:textId="77777777" w:rsidR="00A77B3E" w:rsidRDefault="00000000">
      <w:pPr>
        <w:keepLines/>
        <w:spacing w:before="120" w:after="120"/>
        <w:ind w:firstLine="340"/>
      </w:pPr>
      <w:r>
        <w:t>4. Burmistrzu - należy przez to rozumieć Burmistrza Barwic,</w:t>
      </w:r>
    </w:p>
    <w:p w14:paraId="06ADF35A" w14:textId="77777777" w:rsidR="00A77B3E" w:rsidRDefault="00000000">
      <w:pPr>
        <w:keepLines/>
        <w:spacing w:before="120" w:after="120"/>
        <w:ind w:firstLine="340"/>
      </w:pPr>
      <w:r>
        <w:t>5. Radzie – należy przez to rozumieć Radę Miejską w Barwicach,</w:t>
      </w:r>
    </w:p>
    <w:p w14:paraId="5A5D7B84" w14:textId="77777777" w:rsidR="00A77B3E" w:rsidRDefault="00000000">
      <w:pPr>
        <w:keepLines/>
        <w:spacing w:before="120" w:after="120"/>
        <w:ind w:firstLine="340"/>
      </w:pPr>
      <w:r>
        <w:t>6. Komisji konkursowej – należy przez to rozumieć Komisję konkursową powołaną przez Burmistrza Barwic,</w:t>
      </w:r>
    </w:p>
    <w:p w14:paraId="4F585D28" w14:textId="77777777" w:rsidR="00A77B3E" w:rsidRDefault="00000000">
      <w:pPr>
        <w:keepLines/>
        <w:spacing w:before="120" w:after="120"/>
        <w:ind w:firstLine="340"/>
      </w:pPr>
      <w:r>
        <w:t>7. konkursie – należy przez to rozumieć otwarty konkurs ofert, o którym mowa w art. 22 ust. 1 ustawy z dnia 27 października 2017 r. o finansowaniu zadań oświatowych (</w:t>
      </w:r>
      <w:proofErr w:type="spellStart"/>
      <w:r>
        <w:t>t.j</w:t>
      </w:r>
      <w:proofErr w:type="spellEnd"/>
      <w:r>
        <w:t>. Dz. U. z 2025 r. poz. 439),</w:t>
      </w:r>
    </w:p>
    <w:p w14:paraId="0BFA9815" w14:textId="77777777" w:rsidR="00A77B3E" w:rsidRDefault="00000000">
      <w:pPr>
        <w:keepLines/>
        <w:spacing w:before="120" w:after="120"/>
        <w:ind w:firstLine="340"/>
      </w:pPr>
      <w:r>
        <w:t>8. CUW – należy przez to rozumieć Centrum Usług Wspólnych w Barwicach.</w:t>
      </w:r>
    </w:p>
    <w:p w14:paraId="27A91B3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Burmistrz Barwic ogłasza otwarty konkurs ofert w celu powierzenia realizacji zadania publicznego polegającego na zapewnieniu dzieciom w wieku przedszkolnym, zamieszkałym na terenie Gminy Barwice, prawa do korzystania z wychowania przedszkolnego w niepublicznym przedszkolu, w okresie od 1 września 2025 r. do 31 sierpnia 2029 r. Zadanie obejmuje prowadzenie wychowania przedszkolnego dla dzieci w przedszkolu niepublicznym wraz z udzieleniem dotacji w wysokości określonej w art. 17 ust. 1 ustawy.</w:t>
      </w:r>
    </w:p>
    <w:p w14:paraId="1D86190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 otrzymanie dotacji z budżetu Gminy Barwice w ramach otwartego konkursu ofert mogą się ubiegać podmioty prowadzące niepubliczne przedszkola wpisane do ewidencji niepublicznych placówek oświatowych prowadzonej przez Burmistrza Barwic.</w:t>
      </w:r>
    </w:p>
    <w:p w14:paraId="3C7AC1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Zadanie będące przedmiotem konkursu ofert będzie polegało na prowadzeniu na terenie Gminy Barwice niepublicznego przedszkola, które spełnia warunki, o których mowa w art. 17 ust. 1 ustawy.</w:t>
      </w:r>
    </w:p>
    <w:p w14:paraId="4C56F48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Zadanie, o którym mowa w § 3.1. realizowane będzie w następujących nieruchomościach stanowiących własność Gminy Barwice:</w:t>
      </w:r>
    </w:p>
    <w:p w14:paraId="3EEEB58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Nieruchomość zabudowana budynkiem przedszkola oraz garażem jednopoziomowym położona </w:t>
      </w:r>
      <w:proofErr w:type="spellStart"/>
      <w:r>
        <w:rPr>
          <w:color w:val="000000"/>
          <w:u w:color="000000"/>
        </w:rPr>
        <w:t>przyul</w:t>
      </w:r>
      <w:proofErr w:type="spellEnd"/>
      <w:r>
        <w:rPr>
          <w:color w:val="000000"/>
          <w:u w:color="000000"/>
        </w:rPr>
        <w:t>. Zwycięzców 20 w obrębie ewidencyjnym Barwice 03 oznaczona nr ewidencyjnym działki 135 o pow. 0,2079ha, dla której Sąd Rejonowy w Szczecinku prowadzi Księgę Wieczystą nr KO1I/00009870/4. W ewidencji gruntów i budynków prowadzonej przez Starostę Szczecineckiego działka sklasyfikowana, jako inne tereny zabudowane (Bi). Na działce według informacji z rejestru gruntów znajdują się: budynek oświaty i kultury oraz budynek sportowy (przedszkole), budynek transportu i łączności (garaż). Działka w kształcie zbliżonym do trapezu, powierzchnia płaska. Uzbrojona jest w instalacje energii elektrycznej, wodociągową i kanalizacyjną oraz gazową. Grunt oddany w dzierżawę, budynek oddany w najem do dn. 31.08.2025 r.</w:t>
      </w:r>
    </w:p>
    <w:p w14:paraId="66B7E75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Nieruchomość niezabudowana położona przy ul. Zwycięzców 20, w obrębie ewidencyjnym</w:t>
      </w:r>
      <w:r>
        <w:rPr>
          <w:color w:val="000000"/>
          <w:u w:color="000000"/>
        </w:rPr>
        <w:br/>
        <w:t>Barwice 03 oznaczona nr ewidencyjnym działki 194/6 o pow. 0,0376ha, dla której Sąd Rejonowy</w:t>
      </w:r>
      <w:r>
        <w:rPr>
          <w:color w:val="000000"/>
          <w:u w:color="000000"/>
        </w:rPr>
        <w:br/>
        <w:t>w Szczecinku prowadzi Księgę Wieczystą nr KO1I/00017166/5. W ewidencji gruntów i budynków prowadzonej przez Starostę Szczecineckiego działka sklasyfikowana, jako zurbanizowane tereny niezabudowane lub w trakcie zabudowy (Bp). Grunt oddany w dzierżawę do dn. 31.08.2025 r.</w:t>
      </w:r>
    </w:p>
    <w:p w14:paraId="3833F8B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Zadanie, o którym mowa w § 3.1. realizowane będzie przy wykorzystaniu własnego wyposażenia.</w:t>
      </w:r>
    </w:p>
    <w:p w14:paraId="3CDA1A3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Zadanie, o którym mowa w § 3.1. realizowane będzie dla nie więcej niż 100 dzieci.</w:t>
      </w:r>
    </w:p>
    <w:p w14:paraId="162D7D1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Podmiot realizujący zadanie objęte otwartym konkursem ofert zobowiązany jest do stosowania zasad określonych w art. 17 ust. 1 ustawy oraz Uchwałą nr XL/230/18Rady Miejskiej w Barwicach</w:t>
      </w:r>
      <w:r>
        <w:rPr>
          <w:color w:val="000000"/>
          <w:u w:color="000000"/>
        </w:rPr>
        <w:br/>
        <w:t>z dnia 28 marca 2018 r. w sprawie ustalenia wysokości opłat za świadczenia oraz czasu bezpłatnego nauczania, wychowania i opieki w przedszkolach i innych formach wychowania przedszkolnego, dla których organem prowadzącym jest Gmina Barwice (Dz. Urz. Woj. Zachodniopomorskiego z 2018 r., poz. 2190).</w:t>
      </w:r>
    </w:p>
    <w:p w14:paraId="6A258B0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W przypadku braku możliwości zapewnienia kontynuacji realizacji wychowania przedszkolnego</w:t>
      </w:r>
      <w:r>
        <w:rPr>
          <w:color w:val="000000"/>
          <w:u w:color="000000"/>
        </w:rPr>
        <w:br/>
        <w:t>w placówce wyłonionej w drodze konkursu, dzieci będą kontynuowały wychowanie przedszkolne:</w:t>
      </w:r>
    </w:p>
    <w:p w14:paraId="3D53DFB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oddziale przedszkolnym przy Szkole Podstawowej im. prof. Władysława Szafera w Barwicach oraz w oddziale przedszkolnym przy Szkole Podstawowej w Starym Chwalimiu, dla których Gmina Barwice jest organem prowadzącym, lub</w:t>
      </w:r>
    </w:p>
    <w:p w14:paraId="55BB3F1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innej placówce niepublicznej wyłonionej w drodze konkursu.</w:t>
      </w:r>
    </w:p>
    <w:p w14:paraId="0B6FF8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Celem zadania jest zapewnienie dostępności do wychowania przedszkolnego dzieciom w wieku przedszkolnym zamieszkałym w Gminie Barwice, na warunkach określonych w art. 17 ust. 1 ustawy.</w:t>
      </w:r>
    </w:p>
    <w:p w14:paraId="619461A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Wysokość środków publicznych przeznaczonych na realizację zadania:</w:t>
      </w:r>
    </w:p>
    <w:p w14:paraId="1472534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roku 2025 – od września 2025 r. do grudnia 2025 r. około 512.188,00 zł,</w:t>
      </w:r>
    </w:p>
    <w:p w14:paraId="00F192F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roku 2026 – od stycznia 2026 r. do grudnia 2026 r. około 1.536.564,00 zł,</w:t>
      </w:r>
    </w:p>
    <w:p w14:paraId="4E9F4B0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roku 2027 – od stycznia 2027 r. do grudnia 2027 r. około 1.536.564,00 zł,</w:t>
      </w:r>
    </w:p>
    <w:p w14:paraId="500ECBE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roku 2028 – od stycznia 2028 r. do grudnia 2028 r. około 1.536.564,00 zł,</w:t>
      </w:r>
    </w:p>
    <w:p w14:paraId="62B01E6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roku 2029 – od stycznia 2029 r. do sierpnia 2029 r. około 1.024.376,00 zł.</w:t>
      </w:r>
    </w:p>
    <w:p w14:paraId="198A261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Podmiot, który będzie realizował zadanie będzie otrzymywał dotację na każde dziecko</w:t>
      </w:r>
      <w:r>
        <w:rPr>
          <w:color w:val="000000"/>
          <w:u w:color="000000"/>
        </w:rPr>
        <w:br/>
        <w:t>w wysokości 100 % podstawowej kwoty dotacji przysługującej na dziecko w przedszkolu publicznym, o którym mowa w art. 16 ust. 2 ustawy.</w:t>
      </w:r>
    </w:p>
    <w:p w14:paraId="63E3F25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Ogłoszenie konkursu powinno zawierać informacje o:</w:t>
      </w:r>
    </w:p>
    <w:p w14:paraId="3AD486A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rodzaju zadania,</w:t>
      </w:r>
    </w:p>
    <w:p w14:paraId="063DFA4D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warunkach jakie musi spełnić niepubliczne przedszkole, które będzie realizowało zadanie,</w:t>
      </w:r>
    </w:p>
    <w:p w14:paraId="12B822B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terminach i warunkach realizacji zadania,</w:t>
      </w:r>
    </w:p>
    <w:p w14:paraId="3D183F3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sposobie i terminach składania ofert,</w:t>
      </w:r>
    </w:p>
    <w:p w14:paraId="663DE31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kryteriach stosowanych przy wyborze ofert oraz terminie dokonania wyboru ofert,</w:t>
      </w:r>
    </w:p>
    <w:p w14:paraId="6F3CE4F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Termin do składania ofert nie może być krótszy niż 21 dni od dnia ukazania się ogłoszenia,</w:t>
      </w:r>
      <w:r>
        <w:rPr>
          <w:color w:val="000000"/>
          <w:u w:color="000000"/>
        </w:rPr>
        <w:br/>
        <w:t>o którym mowa w § 5.1.</w:t>
      </w:r>
    </w:p>
    <w:p w14:paraId="0E28666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Konkurs ogłasza się w Biuletynie Informacji Publicznej Gminy Barwice oraz poprzez wywieszenie ogłoszenia na tablicy ogłoszeń Urzędu Miejskiego w Barwicach.</w:t>
      </w:r>
    </w:p>
    <w:p w14:paraId="3EEDE16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Konkurs jest adresowany do osób prawnych i fizycznych, które:</w:t>
      </w:r>
    </w:p>
    <w:p w14:paraId="46EDE22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wykażą się doświadczeniem w pracy z dziećmi w wieku przedszkolnym;</w:t>
      </w:r>
    </w:p>
    <w:p w14:paraId="2F0A8814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znajdują się w sytuacji finansowej umożliwiającej wykonanie zadania;</w:t>
      </w:r>
    </w:p>
    <w:p w14:paraId="421335C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złożą ofertę o treści przewidzianej w ogłoszeniu;</w:t>
      </w:r>
    </w:p>
    <w:p w14:paraId="76036E0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>w okresie od 1 września 2025 r. do 31 sierpnia 2029 r. będą prowadzić niepubliczne przedszkole spełniające warunki zgodnie z art. 17 ust 1 ustawy.</w:t>
      </w:r>
    </w:p>
    <w:p w14:paraId="7CA024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Oferta składana w konkursie, o którym mowa w § 3.1 zawiera w szczególności:</w:t>
      </w:r>
    </w:p>
    <w:p w14:paraId="26A84AA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Wniosek ofertowy podpisany przez osobę/osoby upoważnioną/upoważnione do składania oświadczeń woli w imieniu organu prowadzącego przedszkole;</w:t>
      </w:r>
    </w:p>
    <w:p w14:paraId="214509D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osoby fizycznej – oznaczenie osoby prowadzącej przedszkole, tj. imię, nazwisko, adres zamieszkania, nr dowodu osobistego, nr PESEL i NIP. Gdy ofertę składa osoba prawna – firmę osoby prawnej i jej siedzibę, nr REGON i NIP, numer w Krajowym Rejestrze Sądowym;</w:t>
      </w:r>
    </w:p>
    <w:p w14:paraId="70974BC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Informację o warunkach realizacji zadania:</w:t>
      </w:r>
    </w:p>
    <w:p w14:paraId="774306D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informacja o trybie pracy przedszkola;</w:t>
      </w:r>
    </w:p>
    <w:p w14:paraId="616AD93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wykaz realizowanych programów nauczania;</w:t>
      </w:r>
      <w:r>
        <w:rPr>
          <w:color w:val="000000"/>
          <w:u w:color="000000"/>
        </w:rPr>
        <w:tab/>
      </w:r>
    </w:p>
    <w:p w14:paraId="5B1D300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informacja o zajęciach realizowanych w ramach podstawy programowej wychowania przedszkolnego;</w:t>
      </w:r>
    </w:p>
    <w:p w14:paraId="09C9980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informacja o zajęciach dodatkowych realizowanych w ramach opłaty za korzystanie</w:t>
      </w:r>
      <w:r>
        <w:rPr>
          <w:color w:val="000000"/>
          <w:u w:color="000000"/>
        </w:rPr>
        <w:br/>
        <w:t>z wychowania przedszkolnego ustalonej zgodnie z art. 52 ust. 3 ustawy;</w:t>
      </w:r>
    </w:p>
    <w:p w14:paraId="15DAF41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Informację o organizacji przedszkola pod kątem zapewnienia dzieciom bezpiecznych i higienicznych warunków nauki, opieki i wychowania:</w:t>
      </w:r>
    </w:p>
    <w:p w14:paraId="0BD2767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informacja o planowanym wyposażeniu;</w:t>
      </w:r>
    </w:p>
    <w:p w14:paraId="241671F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informacja o organizacji i żywieniu dzieci;</w:t>
      </w:r>
    </w:p>
    <w:p w14:paraId="0C1FE5C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Informację o sposobie zapewnienia uczniom pomocy psychologiczno-pedagogicznej;</w:t>
      </w:r>
    </w:p>
    <w:p w14:paraId="3EBFE31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Informację o jakości i atrakcyjności bazy umożliwiający wszechstronny rozwój dzieci;</w:t>
      </w:r>
    </w:p>
    <w:p w14:paraId="62776E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Kwalifikacje zatrudnionych pracowników pedagogicznych i obsługi oraz formy zatrudnienia;</w:t>
      </w:r>
    </w:p>
    <w:p w14:paraId="1AE6585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Sposób zarządzania przedszkolem i sprawowanie nadzoru pedagogicznego.</w:t>
      </w:r>
    </w:p>
    <w:p w14:paraId="11D7622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Załączniki do oferty:</w:t>
      </w:r>
    </w:p>
    <w:p w14:paraId="0EDCA77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Zobowiązanie do przestrzegania warunków, o których mowa w art. 17 ust. 1 ustawy;</w:t>
      </w:r>
    </w:p>
    <w:p w14:paraId="4211566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Wystawione nie później niż na 1 miesiąc przed upływem terminu składania ofert zaświadczenie</w:t>
      </w:r>
      <w:r>
        <w:rPr>
          <w:color w:val="000000"/>
          <w:u w:color="000000"/>
        </w:rPr>
        <w:br/>
        <w:t>z Urzędu Skarbowego i Zakładu Ubezpieczeń Społecznych o braku zaległości w uiszczeniu składek, opłat i innych danin publicznych;</w:t>
      </w:r>
    </w:p>
    <w:p w14:paraId="2E2C5C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Oświadczenie, że podmiot (w przypadku osoby fizycznej) albo osoba/osoby wchodząca/wchodzące w skład organu zarządzającego (w przypadku osoby prawnej):</w:t>
      </w:r>
    </w:p>
    <w:p w14:paraId="76E74A5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nie był karany karą dyscyplinarną, o której mowa w art. 76 ust. 1 ustawy z dnia 26 stycznia</w:t>
      </w:r>
      <w:r>
        <w:rPr>
          <w:color w:val="000000"/>
          <w:u w:color="000000"/>
        </w:rPr>
        <w:br/>
        <w:t>1982 r. Karta nauczyciela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 r. poz. 986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 oraz nie toczy się przeciwko niemu postępowanie dyscyplinarne;</w:t>
      </w:r>
    </w:p>
    <w:p w14:paraId="221CB40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nie był karany zakazem pełnienia funkcji związanych z dysponowaniem środkami publicznymi, o których mowa w art. 31 ust. 1 pkt 4 ustawy z dnia 17 grudnia 2004 r. o odpowiedzialności za naruszenie dyscypliny finansów publicznych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 r. poz. 104);</w:t>
      </w:r>
    </w:p>
    <w:p w14:paraId="4232DC6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 figuruje w rejestrze sprawców przestępstw na tle seksualnym, o którym mowa w rozdziale 2 ustawy z dnia 13 maja 2016 r. o przeciwdziałaniu zagrożeniom przestępczością na tle seksualnym i ochrony małoletnich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2024 r. poz. 1802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zm.);</w:t>
      </w:r>
    </w:p>
    <w:p w14:paraId="343DA120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oświadczenie, że podmiot wyraża zgodę na przetwarzanie swoich danych osobowych zgodnie</w:t>
      </w:r>
      <w:r>
        <w:rPr>
          <w:color w:val="000000"/>
          <w:u w:color="000000"/>
        </w:rPr>
        <w:br/>
        <w:t>z ustawą z dnia 10 maja 2018 r. o ochronie danych osobowych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2019 r. poz. 1781)</w:t>
      </w:r>
      <w:r>
        <w:rPr>
          <w:color w:val="000000"/>
          <w:u w:color="000000"/>
        </w:rPr>
        <w:br/>
        <w:t>w celach przeprowadzenia konkursu na prowadzenie przedszkola niepublicznego.</w:t>
      </w:r>
    </w:p>
    <w:p w14:paraId="3B5B16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Wniosek, o którym mowa §7 ust. 1 dostępny będzie w ogłoszeniu o otwartym konkursie ofert udostępnionym w Biuletynie Informacji Publicznej Urzędu Miejskiego w Barwicach.</w:t>
      </w:r>
    </w:p>
    <w:p w14:paraId="307455D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10. </w:t>
      </w:r>
      <w:r>
        <w:t>1. </w:t>
      </w:r>
      <w:r>
        <w:rPr>
          <w:color w:val="000000"/>
          <w:u w:color="000000"/>
        </w:rPr>
        <w:t>Dokumenty i oświadczenia dołączone do oferty zostaną przedstawione w formie: oryginałów – oferta oraz oświadczenia, oraz oryginałów lub kserokopii potwierdzonych za zgodność z oryginałem – pozostałe dokumenty. Dokumenty złożone w formie kserokopii muszą być opatrzone oznaczeniem „za zgodność z oryginałem” i podpisane przez osobę/osoby uprawnione (podpis umożliwiający identyfikację osoby składającej go, tzn. czytelny podpis lub opatrzony pieczęcią imienną), na każdej zapisanej stronie.</w:t>
      </w:r>
    </w:p>
    <w:p w14:paraId="7A0E750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Podmiot może złożyć tylko jedną ofertę na realizację zadania.</w:t>
      </w:r>
    </w:p>
    <w:p w14:paraId="17AC1F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Oferta musi być sporządzona w języku polskim, w formie pisemnej oraz czytelnie.</w:t>
      </w:r>
    </w:p>
    <w:p w14:paraId="4131093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Kartki oferty winny być ponumerowane i spięte.</w:t>
      </w:r>
    </w:p>
    <w:p w14:paraId="113BAA1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Z podmiotem, który wygra konkurs zostanie podpisana umowa o udzielenie dotacji w wysokości określonej w art. 17 ust. 1 ustawy oraz umowa dzierżawy nieruchomości, o których mowa w § 3 pkt 4.</w:t>
      </w:r>
    </w:p>
    <w:p w14:paraId="38F850A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 xml:space="preserve">Konkurs przeprowadza Komisja konkursowa powołana przez Burmistrza Barwic.     </w:t>
      </w:r>
    </w:p>
    <w:p w14:paraId="2939ED0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skład Komisji wchodzą:</w:t>
      </w:r>
    </w:p>
    <w:p w14:paraId="2E471CC1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Dyrektor Centrum Usług Wspólnych w Barwicach – Przewodniczący Komisji,</w:t>
      </w:r>
    </w:p>
    <w:p w14:paraId="7926F19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Skarbnik Gminy Barwice,</w:t>
      </w:r>
    </w:p>
    <w:p w14:paraId="660E8FF5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Główna Księgowa Centrum Usług Wspólnych w Barwicach.</w:t>
      </w:r>
    </w:p>
    <w:p w14:paraId="57B5981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zadań komisji należy ocena ofert pod względem formalnym i merytorycznym.</w:t>
      </w:r>
    </w:p>
    <w:p w14:paraId="6C97E43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Obsługę administracyjną komisji zapewnia Centrum Usług Wspólnych w Barwicach.</w:t>
      </w:r>
    </w:p>
    <w:p w14:paraId="1A1B37F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t>1. </w:t>
      </w:r>
      <w:r>
        <w:rPr>
          <w:color w:val="000000"/>
          <w:u w:color="000000"/>
        </w:rPr>
        <w:t xml:space="preserve">Ocena ofert polega na porównaniu z wymaganiami formalnymi zawartymi w ogłoszeniu, </w:t>
      </w:r>
      <w:r>
        <w:rPr>
          <w:color w:val="000000"/>
          <w:u w:color="000000"/>
        </w:rPr>
        <w:br/>
        <w:t>w tym w szczególności z warunkami określonymi w § 7.</w:t>
      </w:r>
    </w:p>
    <w:p w14:paraId="213E25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Komisja może wezwać oferenta do dokonania poprawek w ofercie, jeśli wynikają z oczywistych błędów pisarskich.</w:t>
      </w:r>
    </w:p>
    <w:p w14:paraId="6836DF8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Sytuację, o której mowa w ust. 2 odnotowuje się w protokole z postępowania konkursowego.</w:t>
      </w:r>
    </w:p>
    <w:p w14:paraId="1C2A9E9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postępowaniu konkursowym odrzuca się oferty, które:</w:t>
      </w:r>
    </w:p>
    <w:p w14:paraId="2A13623F" w14:textId="77777777" w:rsidR="00A77B3E" w:rsidRDefault="00000000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zostały złożone po terminie wskazanym w ogłoszeniu,</w:t>
      </w:r>
    </w:p>
    <w:p w14:paraId="44ACDEB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podpisane są przez osoby nieuprawnione do reprezentowania oferenta,</w:t>
      </w:r>
    </w:p>
    <w:p w14:paraId="36E98F9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nie zawierają informacji zawartych w § 7,</w:t>
      </w:r>
    </w:p>
    <w:p w14:paraId="39365DA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nie zawierają załączników określonych w § 8.</w:t>
      </w:r>
    </w:p>
    <w:p w14:paraId="75B3F30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Oferty pozytywnie ocenione pod względem formalnym przekazywane są do oceny merytorycznej.</w:t>
      </w:r>
    </w:p>
    <w:p w14:paraId="137E930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t>1. </w:t>
      </w:r>
      <w:r>
        <w:rPr>
          <w:color w:val="000000"/>
          <w:u w:color="000000"/>
        </w:rPr>
        <w:t>Ocena merytoryczna ofert odnosi się do możliwości wykonania zadania przez oferenta, zgodnie z aktualnymi potrzebami zapewnienia dzieciom w wieku przedszkolnym, zamieszkałym na terenie Gminy Barwice, prawa do korzystania z wychowania przedszkolnego.</w:t>
      </w:r>
    </w:p>
    <w:p w14:paraId="79DB64C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Przy ocenie merytorycznej będą brane następujące kryteria :</w:t>
      </w:r>
    </w:p>
    <w:p w14:paraId="70B551E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organizacja wychowania przedszkolnego zgodnie z aktualnymi potrzebami Gminy Barwice</w:t>
      </w:r>
      <w:r>
        <w:rPr>
          <w:color w:val="000000"/>
          <w:u w:color="000000"/>
        </w:rPr>
        <w:br/>
        <w:t>z uwzględnieniem dzieci wymagających specjalnej organizacji procesu nauczania, wychowania i opieki (uwzględniająca zakres i organizację zajęć w ramach podstawy programowej oraz zajęć  dodatkowych),</w:t>
      </w:r>
    </w:p>
    <w:p w14:paraId="7714B6DA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organizacja przedszkola pod kątem zapewnienia dzieciom bezpiecznych i higienicznych warunków nauki, opieki i wychowania,</w:t>
      </w:r>
    </w:p>
    <w:p w14:paraId="70B7CD97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zakres zapewnienia uczniom pomocy </w:t>
      </w:r>
      <w:proofErr w:type="spellStart"/>
      <w:r>
        <w:rPr>
          <w:color w:val="000000"/>
          <w:u w:color="000000"/>
        </w:rPr>
        <w:t>psychologiczno</w:t>
      </w:r>
      <w:proofErr w:type="spellEnd"/>
      <w:r>
        <w:rPr>
          <w:color w:val="000000"/>
          <w:u w:color="000000"/>
        </w:rPr>
        <w:t xml:space="preserve"> - pedagogicznej,</w:t>
      </w:r>
    </w:p>
    <w:p w14:paraId="5657188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jakość i atrakcyjność bazy materialnej umożliwiającej wszechstronny rozwój dzieci (m.in.  planowane wyposażenie placu zabaw, planowane wyposażenie </w:t>
      </w:r>
      <w:proofErr w:type="spellStart"/>
      <w:r>
        <w:rPr>
          <w:color w:val="000000"/>
          <w:u w:color="000000"/>
        </w:rPr>
        <w:t>sal</w:t>
      </w:r>
      <w:proofErr w:type="spellEnd"/>
      <w:r>
        <w:rPr>
          <w:color w:val="000000"/>
          <w:u w:color="000000"/>
        </w:rPr>
        <w:t xml:space="preserve"> w środki dydaktyczne, sprzęt sportowy i rekreacyjny)</w:t>
      </w:r>
    </w:p>
    <w:p w14:paraId="665605C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kwalifikacje zatrudnionych pracowników pedagogicznych i obsługi oraz formy zatrudnienia.</w:t>
      </w:r>
    </w:p>
    <w:p w14:paraId="0D28AFB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sposób zarządzania jednostką i sprawowania nadzoru pedagogicznego,</w:t>
      </w:r>
    </w:p>
    <w:p w14:paraId="6CE99BB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Za każde kryterium wymienione w punkcie 2, każdy z członków komisji konkursowej przyznaje punkty od 0 do 5.</w:t>
      </w:r>
    </w:p>
    <w:p w14:paraId="59081AC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Liczba punktów przyznanych poszczególnym podmiotom jest średnią arytmetyczną punktów przyznanych przez poszczególnych członków komisji.</w:t>
      </w:r>
    </w:p>
    <w:p w14:paraId="26F7B62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Oferta, która otrzyma największą liczbę punktów, zostaje uznana za najkorzystniejszą i jest rekomendowana Burmistrzowi Barwic.</w:t>
      </w:r>
    </w:p>
    <w:p w14:paraId="0813038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Decyzję o ostatecznym rozstrzygnięciu konkursu podejmuje Burmistrz Barwic.</w:t>
      </w:r>
    </w:p>
    <w:p w14:paraId="5C7B2F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Rozstrzygnięcie konkursu i wybór podmiotu może nastąpić, jeżeli do postępowania konkursowego zostanie zgłoszona, co najmniej jedna oferta, spełniająca wymagania formalne.</w:t>
      </w:r>
    </w:p>
    <w:p w14:paraId="7CD388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Od decyzji ostatecznej nie przysługuje odwołanie.</w:t>
      </w:r>
    </w:p>
    <w:p w14:paraId="5A34E24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Wyniki konkursu zostaną ogłoszone niezwłocznie: w Biuletynie Informacji Publicznej Gminy Barwice a także poprzez wywieszenie informacji na tablicy ogłoszeń Urzędu Miejskiego w Barwicach.</w:t>
      </w:r>
    </w:p>
    <w:p w14:paraId="39DA106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Z przeprowadzonego postępowania konkursowego komisja sporządza protokół, który zawiera:</w:t>
      </w:r>
    </w:p>
    <w:p w14:paraId="7DB4A30C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listę obecności członków na posiedzeniach komisji,</w:t>
      </w:r>
    </w:p>
    <w:p w14:paraId="15DFFCD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oświadczenia członków komisji o braku okoliczności wyłączających z prac komisji, zgodnie z kpa,</w:t>
      </w:r>
    </w:p>
    <w:p w14:paraId="4CF2C8B3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listę ofert złożonych w odpowiedzi na ogłoszenie,</w:t>
      </w:r>
    </w:p>
    <w:p w14:paraId="190A4EA6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informację podsumowującą ocenę formalną ofert,</w:t>
      </w:r>
    </w:p>
    <w:p w14:paraId="3B78050E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informację podsumowującą ocenę merytoryczną ofert,</w:t>
      </w:r>
    </w:p>
    <w:p w14:paraId="0666C04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wskazanie ofert, które rokują najwyższą jakość wykonania zadania.</w:t>
      </w:r>
    </w:p>
    <w:p w14:paraId="2EEA531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Po zakończeniu prac komisji, przewodniczący przekazuje Burmistrzowi Barwic dokumentację konkursową.</w:t>
      </w:r>
    </w:p>
    <w:p w14:paraId="6E83165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t>1. </w:t>
      </w:r>
      <w:r>
        <w:rPr>
          <w:color w:val="000000"/>
          <w:u w:color="000000"/>
        </w:rPr>
        <w:t xml:space="preserve">Burmistrz Barwic może odmówić podmiotowi wyłonionemu w konkursie podpisania umowy </w:t>
      </w:r>
      <w:r>
        <w:rPr>
          <w:color w:val="000000"/>
          <w:u w:color="000000"/>
        </w:rPr>
        <w:br/>
        <w:t>w przypadku:</w:t>
      </w:r>
    </w:p>
    <w:p w14:paraId="35FBDD4B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wystąpienia lub ujawnienia po wyłonieniu podmiotu okoliczności wskazujących, że zawarcie umowy nie leży w interesie Gminy Barwice,</w:t>
      </w:r>
    </w:p>
    <w:p w14:paraId="1A65652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gdy okaże się, że podmiot lub jego reprezentanci utracą zdolności do czynności prawnych,</w:t>
      </w:r>
    </w:p>
    <w:p w14:paraId="3EE774D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ujawnienia okoliczności podważających wiarygodność merytoryczną lub finansową podmiotu lub okoliczności wskazujących, że którakolwiek z informacji lub danych podanych w ofercie jest nieprawdziwa.</w:t>
      </w:r>
    </w:p>
    <w:p w14:paraId="507B5CB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Ocena okoliczności zawartych w ust. 1 jako stanowiących podstawę odmowy udzielenia dofinansowania należy wyłącznie do Burmistrza Barwic.</w:t>
      </w:r>
    </w:p>
    <w:p w14:paraId="27A099D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Podpisanie umów, o których mowa w § 11 nastąpi w terminie 14 dni od dnia wyboru podmiotu, który uzyska dofinansowanie.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15A52"/>
    <w:rsid w:val="00222FDF"/>
    <w:rsid w:val="002C288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BC54E6"/>
  <w15:docId w15:val="{B675B382-05FF-4591-A8D4-9EDC329DC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2405</Words>
  <Characters>14430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16802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XVI/105/2025 z dnia 28 kwietnia 2025 r.</dc:title>
  <dc:subject>w sprawie określenia regulaminu otwartego konkursu ofert oraz kryteriów wyboru ofert na realizację zadania publicznego z^zakresu wychowania przedszkolnego na terenie Gminy Barwice
w okresie od 1^września 2025^r. do 31^sierpnia 2029^r.</dc:subject>
  <dc:creator>Lorkiewicz_J</dc:creator>
  <cp:lastModifiedBy>Justyna Lorkiewicz</cp:lastModifiedBy>
  <cp:revision>2</cp:revision>
  <dcterms:created xsi:type="dcterms:W3CDTF">2025-04-28T10:02:00Z</dcterms:created>
  <dcterms:modified xsi:type="dcterms:W3CDTF">2025-04-28T10:02:00Z</dcterms:modified>
  <cp:category>Akt prawny</cp:category>
</cp:coreProperties>
</file>