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63D1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XVI/104/2025</w:t>
      </w:r>
      <w:r>
        <w:rPr>
          <w:b/>
          <w:caps/>
        </w:rPr>
        <w:br/>
        <w:t>Rady Miejskiej w Barwicach</w:t>
      </w:r>
    </w:p>
    <w:p w14:paraId="6F92927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2025 r.</w:t>
      </w:r>
    </w:p>
    <w:p w14:paraId="650ABE4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porozumienia pomiędzy Gminą Barwice a Gminą Miasto Koszalin w sprawie zasad prowadzenia punktu katechetycznego w Parafii Ewangelicko-Augsburskiej w Koszalinie</w:t>
      </w:r>
    </w:p>
    <w:p w14:paraId="68323674" w14:textId="77777777" w:rsidR="00A77B3E" w:rsidRDefault="00000000">
      <w:pPr>
        <w:keepLines/>
        <w:spacing w:before="120" w:after="120"/>
        <w:ind w:firstLine="227"/>
      </w:pPr>
      <w:r>
        <w:t>Na podstawie art. 18 ust. 2 pkt 12 i art. 74 ust. 1 ustawy z dnia 8 marca 1990 r. o samorządzie gminnym (</w:t>
      </w:r>
      <w:proofErr w:type="spellStart"/>
      <w:r>
        <w:t>t.j</w:t>
      </w:r>
      <w:proofErr w:type="spellEnd"/>
      <w:r>
        <w:t>. Dz.U. z 2024 r. poz. 1465 z </w:t>
      </w:r>
      <w:proofErr w:type="spellStart"/>
      <w:r>
        <w:t>późn</w:t>
      </w:r>
      <w:proofErr w:type="spellEnd"/>
      <w:r>
        <w:t>. zm.) oraz § 2 ust. 3 Rozporządzenia Ministra Edukacji Narodowej z dnia 14 kwietnia 1992 r. w sprawie warunków i sposobu organizowania nauki religii w publicznych przedszkolach i szkołach (</w:t>
      </w:r>
      <w:proofErr w:type="spellStart"/>
      <w:r>
        <w:t>t.j</w:t>
      </w:r>
      <w:proofErr w:type="spellEnd"/>
      <w:r>
        <w:t>. Dz. U. z 2020 r., poz. 983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695FF4B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porozumienia pomiędzy Gminą Barwice a Gminą Miasto Koszalin w sprawie zasad prowadzenia punktu katechetycznego w Parafii Ewangelicko-Augsburskiej w Koszalinie dla uczniów wyznania ewangelicko-augsburskiego uczęszczających do szkół, dla których organem prowadzącym jest Gmina Barwice.</w:t>
      </w:r>
    </w:p>
    <w:p w14:paraId="213C75B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77BACE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EA56DE4" w14:textId="77777777" w:rsidR="00A77B3E" w:rsidRDefault="00A77B3E">
      <w:pPr>
        <w:keepNext/>
        <w:keepLines/>
        <w:spacing w:before="120" w:after="120"/>
        <w:ind w:firstLine="340"/>
      </w:pPr>
    </w:p>
    <w:p w14:paraId="3B75985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F5444" w14:paraId="706DA98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6263FA" w14:textId="77777777" w:rsidR="000F5444" w:rsidRDefault="000F544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A238E6" w14:textId="77777777" w:rsidR="000F544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A0E191B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5444"/>
    <w:rsid w:val="00396F58"/>
    <w:rsid w:val="0044459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4EBE4"/>
  <w15:docId w15:val="{2648F691-A89E-41AD-A43A-465CF4D44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XVI/104/2025 z dnia 28 kwietnia 2025 r.</dc:title>
  <dc:subject>w sprawie wyrażenia zgody na zawarcie porozumienia pomiędzy Gminą Barwice a^Gminą Miasto Koszalin w^sprawie zasad prowadzenia punktu katechetycznego w^Parafii Ewangelicko-Augsburskiej w^Koszalinie</dc:subject>
  <dc:creator>Lorkiewicz_J</dc:creator>
  <cp:lastModifiedBy>Justyna Lorkiewicz</cp:lastModifiedBy>
  <cp:revision>2</cp:revision>
  <dcterms:created xsi:type="dcterms:W3CDTF">2025-04-28T09:55:00Z</dcterms:created>
  <dcterms:modified xsi:type="dcterms:W3CDTF">2025-04-28T09:55:00Z</dcterms:modified>
  <cp:category>Akt prawny</cp:category>
</cp:coreProperties>
</file>