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753B8634" w:rsidR="000E2DBD" w:rsidRDefault="0032401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1C925BEE" w:rsidR="000E2DBD" w:rsidRPr="00C94255" w:rsidRDefault="00C94255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C94255">
              <w:rPr>
                <w:rFonts w:ascii="Times New Roman" w:hAnsi="Times New Roman" w:cs="Times New Roman"/>
                <w:b/>
                <w:bCs/>
              </w:rPr>
              <w:t>Budowa farmy fotowoltaicznej o mocy do 350 MW wraz z towarzyszącą infrastrukturą na terenie działek nr: 61/1, 64, 65, 69, 70 obręb Wojsławiec oraz działek nr: 2/3, 2/4, 4/31, 18/1, 18/2, 20/2 obręb Białowąs, gm. Barwice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C94255">
        <w:trPr>
          <w:trHeight w:val="38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0A38E9E8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C9425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4AE5DDD7" w:rsidR="000E2DBD" w:rsidRPr="00C94255" w:rsidRDefault="00C9425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94255">
              <w:rPr>
                <w:rFonts w:ascii="Times New Roman" w:hAnsi="Times New Roman" w:cs="Times New Roman"/>
                <w:b/>
              </w:rPr>
              <w:t>EE BOLESZKOWICE Sp. z o.o., ul. Wiślana 8/7, 00 - 317 Warszawa</w:t>
            </w:r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02BEAFA7" w:rsidR="000E2DBD" w:rsidRDefault="00C9425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07.03.2025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639FD4D8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B72F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C94255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324014"/>
    <w:rsid w:val="0055505D"/>
    <w:rsid w:val="008333BE"/>
    <w:rsid w:val="0088681F"/>
    <w:rsid w:val="00906DDD"/>
    <w:rsid w:val="00AC1548"/>
    <w:rsid w:val="00BB72F4"/>
    <w:rsid w:val="00C94255"/>
    <w:rsid w:val="00D7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5</cp:revision>
  <dcterms:created xsi:type="dcterms:W3CDTF">2025-04-14T09:57:00Z</dcterms:created>
  <dcterms:modified xsi:type="dcterms:W3CDTF">2025-04-24T05:28:00Z</dcterms:modified>
</cp:coreProperties>
</file>