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8E04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XV/97/2025</w:t>
      </w:r>
      <w:r>
        <w:rPr>
          <w:b/>
          <w:caps/>
        </w:rPr>
        <w:br/>
        <w:t>Rady Miejskiej w Barwicach</w:t>
      </w:r>
    </w:p>
    <w:p w14:paraId="43F1C3B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2CEEF45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6621714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(t. j. Dz. U. z 2024 r. poz. 1465 z </w:t>
      </w:r>
      <w:proofErr w:type="spellStart"/>
      <w:r>
        <w:t>późn</w:t>
      </w:r>
      <w:proofErr w:type="spellEnd"/>
      <w:r>
        <w:t>. zm. 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2C043E7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03 oznaczonej nr dz. 74/34 o pow. 0,0895ha, dla której Sąd Rejonowy w Szczecinku V Wydział Ksiąg Wieczystych prowadzi księgę wieczystą KO1I/00022171/1.</w:t>
      </w:r>
    </w:p>
    <w:p w14:paraId="39DD042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6EF4B9A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D836767" w14:textId="77777777" w:rsidR="00A77B3E" w:rsidRDefault="00A77B3E">
      <w:pPr>
        <w:keepNext/>
        <w:keepLines/>
        <w:spacing w:before="120" w:after="120"/>
        <w:ind w:firstLine="340"/>
      </w:pPr>
    </w:p>
    <w:p w14:paraId="7522C08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0325C" w14:paraId="03FD71E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418470" w14:textId="77777777" w:rsidR="0060325C" w:rsidRDefault="0060325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82A4E9" w14:textId="77777777" w:rsidR="0060325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D06D2E1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0325C"/>
    <w:rsid w:val="00A77B3E"/>
    <w:rsid w:val="00B32AF2"/>
    <w:rsid w:val="00CA2A55"/>
    <w:rsid w:val="00FA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0A21A"/>
  <w15:docId w15:val="{17E68BD1-E246-48B6-8691-3108FD2B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XV/97/2025 z dnia 27 marca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2025-03-28T09:37:00Z</dcterms:created>
  <dcterms:modified xsi:type="dcterms:W3CDTF">2025-03-28T09:37:00Z</dcterms:modified>
  <cp:category>Akt prawny</cp:category>
</cp:coreProperties>
</file>