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F23736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F23736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6D93423" w:rsidR="007C78E2" w:rsidRPr="00F23736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F23736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EBB5DD7" w:rsidR="007C78E2" w:rsidRPr="00F23736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2B7C0228" w14:textId="135C6A5B" w:rsidR="004B5744" w:rsidRDefault="004B5744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03.01.2025 r. </w:t>
      </w:r>
    </w:p>
    <w:p w14:paraId="2BE3AA39" w14:textId="3EB7DD8E" w:rsidR="009D107B" w:rsidRPr="00F23736" w:rsidRDefault="009D107B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Drugi przetarg odbył się 04.03.2025r. </w:t>
      </w:r>
    </w:p>
    <w:p w14:paraId="667459EB" w14:textId="5D42647C" w:rsidR="004E5B07" w:rsidRPr="00F23736" w:rsidRDefault="004E5B07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Nieruchomość zabudowana budynkiem mieszkalnym nr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>1,</w:t>
      </w:r>
      <w:r w:rsidRPr="00F23736">
        <w:rPr>
          <w:rFonts w:ascii="Times New Roman" w:hAnsi="Times New Roman" w:cs="Times New Roman"/>
          <w:color w:val="000000" w:themeColor="text1"/>
        </w:rPr>
        <w:t xml:space="preserve">  oznaczona nr ewidencyjnym działki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21 o pow. 0,0200ha, </w:t>
      </w:r>
      <w:r w:rsidR="004245EF" w:rsidRPr="00F23736">
        <w:rPr>
          <w:rFonts w:ascii="Times New Roman" w:hAnsi="Times New Roman" w:cs="Times New Roman"/>
          <w:b/>
          <w:bCs/>
          <w:color w:val="000000" w:themeColor="text1"/>
        </w:rPr>
        <w:t>miejscowość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 Przybkowo,</w:t>
      </w:r>
      <w:r w:rsidRPr="00F23736">
        <w:rPr>
          <w:rFonts w:ascii="Times New Roman" w:hAnsi="Times New Roman" w:cs="Times New Roman"/>
          <w:color w:val="000000" w:themeColor="text1"/>
        </w:rPr>
        <w:t xml:space="preserve"> 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gmina Barwice, powiat szczecinecki, 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na która </w:t>
      </w:r>
      <w:r w:rsidR="00EB3A30" w:rsidRPr="00F23736">
        <w:rPr>
          <w:rFonts w:ascii="Times New Roman" w:hAnsi="Times New Roman" w:cs="Times New Roman"/>
          <w:color w:val="000000" w:themeColor="text1"/>
        </w:rPr>
        <w:t>założona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 jest księga wieczysta KO1I/00016404/9,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działka ogrodzona, porośnięta roślinnością trawiastą, niezagospodarowana </w:t>
      </w:r>
    </w:p>
    <w:p w14:paraId="3A6DE022" w14:textId="7E017891" w:rsidR="004E5B07" w:rsidRPr="00F23736" w:rsidRDefault="00F96E29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>B</w:t>
      </w:r>
      <w:r w:rsidR="00A24EB1" w:rsidRPr="00F23736">
        <w:rPr>
          <w:rFonts w:ascii="Times New Roman" w:hAnsi="Times New Roman" w:cs="Times New Roman"/>
          <w:color w:val="000000" w:themeColor="text1"/>
        </w:rPr>
        <w:t>udynek  wybudowany w latach przedwojennych</w:t>
      </w:r>
      <w:r w:rsidR="00D0308B" w:rsidRPr="00F23736">
        <w:rPr>
          <w:rFonts w:ascii="Times New Roman" w:hAnsi="Times New Roman" w:cs="Times New Roman"/>
          <w:color w:val="000000" w:themeColor="text1"/>
        </w:rPr>
        <w:t>,</w:t>
      </w:r>
      <w:r w:rsidR="00344350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>w zabudowie bliźniaczej,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budynek mieszkalny jednokondygnacyjny z poddaszem nieużytkowym, częściowo podpiwniczony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A24EB1" w:rsidRPr="00F23736">
        <w:rPr>
          <w:rFonts w:ascii="Times New Roman" w:hAnsi="Times New Roman" w:cs="Times New Roman"/>
          <w:color w:val="000000" w:themeColor="text1"/>
        </w:rPr>
        <w:t>w złym stanie technicznym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D0308B" w:rsidRPr="00F23736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owierzchnia użytkowa budynku mieszkalnego 38,58m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Brak dostępu do jednego pomieszczenia – konieczność wykonania otworu drzwiowego  zgodnie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z przepisami Ustawy prawo budowlane (Dz. </w:t>
      </w:r>
      <w:r w:rsidR="00CA28C7" w:rsidRPr="00F23736">
        <w:rPr>
          <w:rFonts w:ascii="Times New Roman" w:hAnsi="Times New Roman" w:cs="Times New Roman"/>
          <w:color w:val="000000" w:themeColor="text1"/>
        </w:rPr>
        <w:t>U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. </w:t>
      </w:r>
      <w:r w:rsidR="00CA28C7" w:rsidRPr="00F23736">
        <w:rPr>
          <w:rFonts w:ascii="Times New Roman" w:hAnsi="Times New Roman" w:cs="Times New Roman"/>
          <w:color w:val="000000" w:themeColor="text1"/>
        </w:rPr>
        <w:t>z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 2024 r. poz. 725 ze zm.), brak dostępu do pomieszczenia strychowego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6,10m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B91A6E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i piwnicznego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6,38m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color w:val="000000" w:themeColor="text1"/>
        </w:rPr>
        <w:t>– konieczność ustanowienia służebności przechodu przez nieruchomość przyległą oznaczoną nr ewidencyjnym działki 22/4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 (wejście od strony sąsiednie nieruchomo</w:t>
      </w:r>
      <w:r w:rsidR="004245EF" w:rsidRPr="00F23736">
        <w:rPr>
          <w:rStyle w:val="Odwoanieprzypisukocowego"/>
          <w:rFonts w:ascii="Times New Roman" w:hAnsi="Times New Roman" w:cs="Times New Roman"/>
          <w:color w:val="000000" w:themeColor="text1"/>
          <w:vertAlign w:val="baseline"/>
        </w:rPr>
        <w:t>ści</w:t>
      </w:r>
      <w:r w:rsidR="004245EF" w:rsidRPr="00F23736">
        <w:rPr>
          <w:rFonts w:ascii="Times New Roman" w:hAnsi="Times New Roman" w:cs="Times New Roman"/>
          <w:color w:val="000000" w:themeColor="text1"/>
        </w:rPr>
        <w:t>)</w:t>
      </w:r>
    </w:p>
    <w:p w14:paraId="2D405A78" w14:textId="70AC7507" w:rsidR="00D0308B" w:rsidRPr="00F23736" w:rsidRDefault="00D0308B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Fundamenty: murowane z kamienia, ściany </w:t>
      </w:r>
      <w:proofErr w:type="spellStart"/>
      <w:r w:rsidRPr="00F23736">
        <w:rPr>
          <w:rFonts w:ascii="Times New Roman" w:hAnsi="Times New Roman" w:cs="Times New Roman"/>
          <w:color w:val="000000" w:themeColor="text1"/>
        </w:rPr>
        <w:t>nadziemia</w:t>
      </w:r>
      <w:proofErr w:type="spellEnd"/>
      <w:r w:rsidRPr="00F23736">
        <w:rPr>
          <w:rFonts w:ascii="Times New Roman" w:hAnsi="Times New Roman" w:cs="Times New Roman"/>
          <w:color w:val="000000" w:themeColor="text1"/>
        </w:rPr>
        <w:t>: murowane z cegły, dach o konstrukcji drewnianej, dwuspadowy kryty dachówka cementową; stolarka okienna: jedno okno PCV, drewniane starego typu, stolarka drzwiowa: drewniana starego typu, podłogi: płyta; ogrzewanie: piec na drewno;</w:t>
      </w:r>
    </w:p>
    <w:p w14:paraId="68F3E69F" w14:textId="0AA8C1A5" w:rsidR="0073284B" w:rsidRPr="00F23736" w:rsidRDefault="007C78E2" w:rsidP="00D0308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1E1A3FD3" w:rsidR="005B7A32" w:rsidRPr="00F23736" w:rsidRDefault="005B7A32" w:rsidP="00D0308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Przybkowo </w:t>
      </w:r>
      <w:r w:rsidR="00F740B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oznaczona jest symbolem 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zabudowy wiejskiej </w:t>
      </w:r>
    </w:p>
    <w:p w14:paraId="7076AEDE" w14:textId="77777777" w:rsidR="00A1609C" w:rsidRPr="00F23736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639BE2F1" w:rsidR="007C78E2" w:rsidRPr="00F23736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49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AF2F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00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7422C1C6" w:rsidR="007C78E2" w:rsidRPr="00F23736" w:rsidRDefault="009D107B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(słownie: </w:t>
      </w:r>
      <w:r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czterdzieści dziewięć  tysięcy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23736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27FEF091" w:rsidR="00FF5243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30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EF23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5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23736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54A2AD8D" w14:textId="073A3771" w:rsidR="00B91A6E" w:rsidRPr="00F23736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4 900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253DEF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253DEF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78D2CB5" w14:textId="77777777" w:rsidR="004B5744" w:rsidRPr="00F23736" w:rsidRDefault="004B574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0EE6911" w14:textId="77777777" w:rsidR="00B91A6E" w:rsidRPr="00F23736" w:rsidRDefault="00B91A6E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19A815E" w14:textId="1AB154C5" w:rsidR="007C78E2" w:rsidRPr="00F23736" w:rsidRDefault="00B91A6E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Wa</w:t>
      </w:r>
      <w:r w:rsidR="007C78E2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runkiem przystąpienia do przetargu  jest </w:t>
      </w:r>
      <w:r w:rsidR="007C78E2"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23736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23736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23736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418C2B76" w:rsidR="005B7A32" w:rsidRPr="00F23736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Przybkowo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oznaczona jest symbolem R2  - tereny ekstensywnej zabudowy wiejskiej</w:t>
      </w:r>
    </w:p>
    <w:p w14:paraId="3D270AAA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17A08AB9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>Opłaty notarialne i sądowe w całości ponosi nabywca nieruchomości.</w:t>
      </w:r>
    </w:p>
    <w:p w14:paraId="263024EF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2CB9E0AC" w14:textId="357F1504" w:rsidR="00B91A6E" w:rsidRPr="00F23736" w:rsidRDefault="008658EF" w:rsidP="0011149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F23736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F23736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F23736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F23736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F23736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4D2E2FB8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253DE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Zastępca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Burmistrz</w:t>
      </w:r>
      <w:r w:rsidR="00253DE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Barwic </w:t>
      </w:r>
    </w:p>
    <w:p w14:paraId="5BF76C90" w14:textId="3339873B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253DE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Kamila Gwiazda</w:t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21343AE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0CB2D0E1" w:rsidR="00BE27B0" w:rsidRPr="00F23736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</w:t>
      </w:r>
      <w:r w:rsidR="00253DE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8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</w:t>
      </w:r>
      <w:r w:rsidR="00253DE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3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5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F23736" w:rsidSect="00344350">
      <w:footerReference w:type="default" r:id="rId9"/>
      <w:footerReference w:type="first" r:id="rId10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05839" w14:textId="77777777" w:rsidR="007D2A2F" w:rsidRDefault="007D2A2F" w:rsidP="008B2074">
      <w:pPr>
        <w:spacing w:after="0" w:line="240" w:lineRule="auto"/>
      </w:pPr>
      <w:r>
        <w:separator/>
      </w:r>
    </w:p>
  </w:endnote>
  <w:endnote w:type="continuationSeparator" w:id="0">
    <w:p w14:paraId="4BD1DD51" w14:textId="77777777" w:rsidR="007D2A2F" w:rsidRDefault="007D2A2F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B275" w14:textId="130CB43D" w:rsidR="00344350" w:rsidRDefault="00344350">
    <w:pPr>
      <w:pStyle w:val="Stopka"/>
      <w:jc w:val="center"/>
    </w:pPr>
  </w:p>
  <w:p w14:paraId="2C010F89" w14:textId="77777777" w:rsidR="008B2074" w:rsidRDefault="008B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322555"/>
      <w:docPartObj>
        <w:docPartGallery w:val="Page Numbers (Bottom of Page)"/>
        <w:docPartUnique/>
      </w:docPartObj>
    </w:sdtPr>
    <w:sdtContent>
      <w:p w14:paraId="6A7F503E" w14:textId="6B08319D" w:rsidR="00344350" w:rsidRDefault="003443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757E" w14:textId="77777777" w:rsidR="00344350" w:rsidRDefault="0034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1EC5A" w14:textId="77777777" w:rsidR="007D2A2F" w:rsidRDefault="007D2A2F" w:rsidP="008B2074">
      <w:pPr>
        <w:spacing w:after="0" w:line="240" w:lineRule="auto"/>
      </w:pPr>
      <w:r>
        <w:separator/>
      </w:r>
    </w:p>
  </w:footnote>
  <w:footnote w:type="continuationSeparator" w:id="0">
    <w:p w14:paraId="6C027BB2" w14:textId="77777777" w:rsidR="007D2A2F" w:rsidRDefault="007D2A2F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0E0F27"/>
    <w:rsid w:val="00130FF0"/>
    <w:rsid w:val="00155054"/>
    <w:rsid w:val="001849D3"/>
    <w:rsid w:val="001C42FB"/>
    <w:rsid w:val="001C629C"/>
    <w:rsid w:val="00252714"/>
    <w:rsid w:val="00253DEF"/>
    <w:rsid w:val="002F0C5D"/>
    <w:rsid w:val="00310AA6"/>
    <w:rsid w:val="00313889"/>
    <w:rsid w:val="00344350"/>
    <w:rsid w:val="00382383"/>
    <w:rsid w:val="0038764C"/>
    <w:rsid w:val="003A3D82"/>
    <w:rsid w:val="003F20BC"/>
    <w:rsid w:val="003F286F"/>
    <w:rsid w:val="004245EF"/>
    <w:rsid w:val="00456D15"/>
    <w:rsid w:val="004B5744"/>
    <w:rsid w:val="004E5B07"/>
    <w:rsid w:val="00507773"/>
    <w:rsid w:val="00526DE9"/>
    <w:rsid w:val="005B3D9E"/>
    <w:rsid w:val="005B7A32"/>
    <w:rsid w:val="005C02C6"/>
    <w:rsid w:val="00633C4A"/>
    <w:rsid w:val="006D2557"/>
    <w:rsid w:val="006D64BA"/>
    <w:rsid w:val="006F7BCD"/>
    <w:rsid w:val="007036A0"/>
    <w:rsid w:val="00703C05"/>
    <w:rsid w:val="007045BC"/>
    <w:rsid w:val="0073284B"/>
    <w:rsid w:val="00746EB0"/>
    <w:rsid w:val="007C78E2"/>
    <w:rsid w:val="007D2A2F"/>
    <w:rsid w:val="007F4A64"/>
    <w:rsid w:val="0080689B"/>
    <w:rsid w:val="008658EF"/>
    <w:rsid w:val="008811A4"/>
    <w:rsid w:val="00887393"/>
    <w:rsid w:val="008B2074"/>
    <w:rsid w:val="008E0B45"/>
    <w:rsid w:val="00915A23"/>
    <w:rsid w:val="009947E4"/>
    <w:rsid w:val="009956F8"/>
    <w:rsid w:val="00995925"/>
    <w:rsid w:val="009B1F68"/>
    <w:rsid w:val="009C133C"/>
    <w:rsid w:val="009D107B"/>
    <w:rsid w:val="00A1609C"/>
    <w:rsid w:val="00A24EB1"/>
    <w:rsid w:val="00A35D08"/>
    <w:rsid w:val="00A5351A"/>
    <w:rsid w:val="00A55A8F"/>
    <w:rsid w:val="00AC26FB"/>
    <w:rsid w:val="00AD22CE"/>
    <w:rsid w:val="00AD79CD"/>
    <w:rsid w:val="00AF2FDD"/>
    <w:rsid w:val="00B0514C"/>
    <w:rsid w:val="00B23BE4"/>
    <w:rsid w:val="00B91A6E"/>
    <w:rsid w:val="00B97A33"/>
    <w:rsid w:val="00BB5D84"/>
    <w:rsid w:val="00BD03C0"/>
    <w:rsid w:val="00BD4CD7"/>
    <w:rsid w:val="00BE27B0"/>
    <w:rsid w:val="00C0309E"/>
    <w:rsid w:val="00C110DE"/>
    <w:rsid w:val="00C552A1"/>
    <w:rsid w:val="00CA28C7"/>
    <w:rsid w:val="00D0308B"/>
    <w:rsid w:val="00D74895"/>
    <w:rsid w:val="00D823BC"/>
    <w:rsid w:val="00D92960"/>
    <w:rsid w:val="00D94563"/>
    <w:rsid w:val="00E46246"/>
    <w:rsid w:val="00EB3A30"/>
    <w:rsid w:val="00ED130A"/>
    <w:rsid w:val="00EF23DD"/>
    <w:rsid w:val="00F23736"/>
    <w:rsid w:val="00F41929"/>
    <w:rsid w:val="00F740BD"/>
    <w:rsid w:val="00F82F38"/>
    <w:rsid w:val="00F901D6"/>
    <w:rsid w:val="00F96E29"/>
    <w:rsid w:val="00F973CC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45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45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4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1082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31</cp:revision>
  <cp:lastPrinted>2024-09-27T07:29:00Z</cp:lastPrinted>
  <dcterms:created xsi:type="dcterms:W3CDTF">2023-04-28T08:52:00Z</dcterms:created>
  <dcterms:modified xsi:type="dcterms:W3CDTF">2025-03-28T08:11:00Z</dcterms:modified>
</cp:coreProperties>
</file>