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AFD0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51DABEB4" w14:textId="77777777" w:rsidR="000558DF" w:rsidRDefault="000558DF">
      <w:pPr>
        <w:ind w:left="5669"/>
        <w:jc w:val="right"/>
      </w:pPr>
    </w:p>
    <w:p w14:paraId="4FD2D735" w14:textId="78AB247C" w:rsidR="000558DF" w:rsidRDefault="00000000">
      <w:pPr>
        <w:jc w:val="center"/>
        <w:rPr>
          <w:b/>
          <w:caps/>
        </w:rPr>
      </w:pPr>
      <w:r>
        <w:rPr>
          <w:b/>
          <w:caps/>
        </w:rPr>
        <w:t>Zarządzenie Nr 43/2025</w:t>
      </w:r>
      <w:r>
        <w:rPr>
          <w:b/>
          <w:caps/>
        </w:rPr>
        <w:br/>
      </w:r>
      <w:r w:rsidR="00481458">
        <w:rPr>
          <w:b/>
          <w:caps/>
        </w:rPr>
        <w:t>BURMISTRZA BARWIC</w:t>
      </w:r>
    </w:p>
    <w:p w14:paraId="6696E198" w14:textId="77777777" w:rsidR="000558DF" w:rsidRDefault="00000000">
      <w:pPr>
        <w:spacing w:before="280" w:after="280"/>
        <w:jc w:val="center"/>
        <w:rPr>
          <w:b/>
          <w:caps/>
        </w:rPr>
      </w:pPr>
      <w:r>
        <w:t>z dnia 5 marca 2025 r.</w:t>
      </w:r>
    </w:p>
    <w:p w14:paraId="45598026" w14:textId="77777777" w:rsidR="000558DF" w:rsidRDefault="00000000">
      <w:pPr>
        <w:keepNext/>
        <w:spacing w:after="480"/>
        <w:jc w:val="center"/>
      </w:pPr>
      <w:r>
        <w:rPr>
          <w:b/>
        </w:rPr>
        <w:t>w sprawie wprowadzenia Zasad gospodarowania środkami publicznymi</w:t>
      </w:r>
    </w:p>
    <w:p w14:paraId="3AC7ADE7" w14:textId="1806A1DC" w:rsidR="000558DF" w:rsidRDefault="00000000" w:rsidP="00AE0B1B">
      <w:pPr>
        <w:keepLines/>
        <w:spacing w:before="120" w:after="120"/>
        <w:ind w:firstLine="227"/>
      </w:pPr>
      <w:r>
        <w:t>Na podstawie ustawy z dnia 27 sierpnia 2009 roku o finansach publicznych (Dz.U. 2024 poz. 1530 z </w:t>
      </w:r>
      <w:proofErr w:type="spellStart"/>
      <w:r>
        <w:t>późn</w:t>
      </w:r>
      <w:proofErr w:type="spellEnd"/>
      <w:r>
        <w:t>. zm.) oraz w oparciu o standardy kontroli zarządczej dla sektora finansów publicznych określone w Komunikacie Nr 23 Ministra Finansów Publicznych z dnia 16 grudnia 2009 roku w sprawie standardów kontroli zarządczej dla sektora finansów publicznych (Dz. Urz. MF Nr 15, poz. 84)</w:t>
      </w:r>
      <w:r w:rsidR="00AE0B1B">
        <w:t xml:space="preserve">, </w:t>
      </w:r>
      <w:r>
        <w:t>zarządzam</w:t>
      </w:r>
      <w:r w:rsidR="00AE0B1B">
        <w:t xml:space="preserve"> co następuje:</w:t>
      </w:r>
    </w:p>
    <w:p w14:paraId="19675628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Wprowadza się </w:t>
      </w:r>
      <w:r>
        <w:rPr>
          <w:i/>
          <w:color w:val="000000"/>
          <w:u w:color="000000"/>
        </w:rPr>
        <w:t xml:space="preserve">Zasady gospodarowania środkami publicznymi w Urzędzie Miejskim w Barwicach </w:t>
      </w:r>
      <w:r>
        <w:rPr>
          <w:color w:val="000000"/>
          <w:u w:color="000000"/>
        </w:rPr>
        <w:t>w brzmieniu określonym w załączniku nr 1 do niniejszego zarządzenia.</w:t>
      </w:r>
    </w:p>
    <w:p w14:paraId="2C60EAD7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Wzór oświadczenia o zapoznaniu się z </w:t>
      </w:r>
      <w:r>
        <w:rPr>
          <w:i/>
          <w:color w:val="000000"/>
          <w:u w:color="000000"/>
        </w:rPr>
        <w:t xml:space="preserve">Zasadami gospodarowania środkami publicznymi </w:t>
      </w:r>
      <w:r>
        <w:rPr>
          <w:i/>
          <w:color w:val="000000"/>
          <w:u w:color="000000"/>
        </w:rPr>
        <w:br/>
        <w:t xml:space="preserve">w Urzędzie Miejskim w Barwicach </w:t>
      </w:r>
      <w:r>
        <w:rPr>
          <w:color w:val="000000"/>
          <w:u w:color="000000"/>
        </w:rPr>
        <w:t>stanowi załącznik nr 1 do ww. dokumentu.</w:t>
      </w:r>
    </w:p>
    <w:p w14:paraId="1D1DF753" w14:textId="77777777" w:rsidR="000558DF" w:rsidRDefault="00000000" w:rsidP="00AE0B1B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0558DF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21A5EDFE" w14:textId="77777777" w:rsidR="000558DF" w:rsidRDefault="00000000">
      <w:pPr>
        <w:keepNext/>
        <w:spacing w:before="120" w:after="120" w:line="360" w:lineRule="auto"/>
        <w:ind w:left="531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43/2025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5 marca 2025 r.</w:t>
      </w:r>
    </w:p>
    <w:p w14:paraId="75A7DDA5" w14:textId="77777777" w:rsidR="000558DF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ZASADY GOSPODAROWANIA ŚRODKAMI PUBLICZNYMI POD WZGLĘDEM LEGALNOŚCI, GOSPODARNOŚCI I CELOWOŚCI obowiązujące</w:t>
      </w:r>
      <w:r>
        <w:rPr>
          <w:b/>
          <w:color w:val="000000"/>
          <w:u w:color="000000"/>
        </w:rPr>
        <w:br/>
        <w:t>w Urzędzie Miejskim w Barwicach</w:t>
      </w:r>
    </w:p>
    <w:p w14:paraId="43EF01DF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  <w:color w:val="000000"/>
          <w:u w:color="000000"/>
        </w:rPr>
        <w:t>Postanowienia ogólne</w:t>
      </w:r>
    </w:p>
    <w:p w14:paraId="43279676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Szczegółowy system funkcjonowania wstępnej kontroli celowości wydatkowanych środków wynika z zasad dokumentowania wszelkich operacji gospodarczych i finansowych.</w:t>
      </w:r>
    </w:p>
    <w:p w14:paraId="60C40D86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Wydatki budżetowe zostają sprawdzone pod względem merytorycznym (Burmistrz), formalnorachunkowym (Główny księgowy), na dowód czego dokument potwierdzający wydatek zostaje zaparafowany przez te osoby.</w:t>
      </w:r>
    </w:p>
    <w:p w14:paraId="5C47B3A8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Wszystkie operacje gospodarcze – wydatki dokonywane ze środków publicznych zostają kontrolowane pod względem zgodności z planem finansowym.</w:t>
      </w:r>
    </w:p>
    <w:p w14:paraId="45C4160A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Kontrola prowadzona przez Głównego księgowego potwierdzana jest przez złożenie podpisu na dokumencie księgowym stanowiącym podstawę do dokonania wydatku.</w:t>
      </w:r>
    </w:p>
    <w:p w14:paraId="0E8E4797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Zasady wstępnej oceny celowości wydatków ponoszonych w związku z realizacją zadań, w tym koszty funkcjonowania zespołu oraz skrócone zasady obiegu dokumentów</w:t>
      </w:r>
    </w:p>
    <w:p w14:paraId="035D2A0D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Wstępna ocena celowości (merytorycznie) wydatków dokonywana jest przez Burmistrza i polega na sprawdzeniu przydatności wydatków dla potrzeb ww. jednostki.</w:t>
      </w:r>
    </w:p>
    <w:p w14:paraId="2822DF0F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Główny księgowy przeprowadzając kontrolę bieżącą i następną ma prawo żądać od pracowników odpowiedzialnych w zakresie swoich obowiązków:</w:t>
      </w:r>
    </w:p>
    <w:p w14:paraId="5CD40DFA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udzielenia w formie pisemnej lub ustnej niezbędnych informacji i wyjaśnień,</w:t>
      </w:r>
    </w:p>
    <w:p w14:paraId="4E290D41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udostępnienia do wglądu dokumentów i wyliczeń uzasadniających dokonaną wstępną ocenę celowości i gospodarności wydatków,</w:t>
      </w:r>
    </w:p>
    <w:p w14:paraId="17EE63DD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usunięcia w wyznaczonym terminie stwierdzonych nieprawidłowości.</w:t>
      </w:r>
    </w:p>
    <w:p w14:paraId="2F79C252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Oceny celowości wydatków związanych z funkcjonowaniem Urzędu w zakresie wypłat wynagrodzeń (ze stosunku pracy jak i umów zleceń) i wszelkich kosztów z tym związanych dokonuje Burmistrz. Ocena kosztów wynagrodzeń dotyczy w głównej mierze sprawdzenia, czy:</w:t>
      </w:r>
    </w:p>
    <w:p w14:paraId="6D207DA2" w14:textId="32791844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pomiędzy zasadami gospodarowania środkami publicznymi pod względem gospodarności i celowości obowiązującymi w Urzędzie Miejskim</w:t>
      </w:r>
      <w:r w:rsidR="00AE0B1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 Barwicach zachodzi zgodność z aktualnym projektem organizacyjnym, a wynagrodzeniami wypłacanymi,</w:t>
      </w:r>
    </w:p>
    <w:p w14:paraId="12809263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umowy pozostałe (o dzieło, zlecenia) wypłacane nie noszą znamion umów o pracę,</w:t>
      </w:r>
    </w:p>
    <w:p w14:paraId="697C8E0B" w14:textId="24AF0113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obsada etatowa przewidziana w strukturze organizacyjnej znajduje odbicie</w:t>
      </w:r>
      <w:r w:rsidR="00AE0B1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stanie faktycznym zatrudnienia,</w:t>
      </w:r>
    </w:p>
    <w:p w14:paraId="6A623108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wynagrodzenia, ustalone i wypłacane są zgodnie z prawem obowiązującym w tym zakresie.</w:t>
      </w:r>
    </w:p>
    <w:p w14:paraId="53FFF578" w14:textId="036DE936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Dowodem sprawdzenia dokumentów związanych z kontrolą o której mowa w pkt. 3.</w:t>
      </w:r>
      <w:r w:rsidR="00AE0B1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jest umieszczenie podpisu na listach płac.</w:t>
      </w:r>
    </w:p>
    <w:p w14:paraId="1D78D636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Wstępnej kontroli celowości wydatków administracyjno-gospodarczych i rzeczowych dokonuje Burmistrz. Polega ona na sprawdzeniu czy:</w:t>
      </w:r>
    </w:p>
    <w:p w14:paraId="3FBE9262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wydatek ma charakter wymierny i uzasadniony do przydatności w funkcjonowaniu Zespołu,</w:t>
      </w:r>
    </w:p>
    <w:p w14:paraId="0D029F5C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wydatek jest niezbędny i dokonano go w sposób oszczędny i gospodarny,</w:t>
      </w:r>
    </w:p>
    <w:p w14:paraId="38A83329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wydatki z ZFŚS wypłacane są zgodnie z regulaminem Funduszu Świadczeń Socjalnych.</w:t>
      </w:r>
    </w:p>
    <w:p w14:paraId="27BF8237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Wydatki z ZFŚS dokonywane są wg podanej kolejności:</w:t>
      </w:r>
    </w:p>
    <w:p w14:paraId="78F3350B" w14:textId="77777777" w:rsidR="000558DF" w:rsidRDefault="00000000" w:rsidP="00AE0B1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osoby uprawnione do korzystania z ZFŚS składają do Burmistrza wnioski</w:t>
      </w:r>
      <w:r>
        <w:rPr>
          <w:color w:val="000000"/>
          <w:u w:color="000000"/>
        </w:rPr>
        <w:br/>
        <w:t>o wypłatę świadczeń takich jak:</w:t>
      </w:r>
    </w:p>
    <w:p w14:paraId="2546E8A0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·pożyczki długoterminowe,</w:t>
      </w:r>
    </w:p>
    <w:p w14:paraId="2C56FEE5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·zapomogi (losowe i pozostałe),</w:t>
      </w:r>
    </w:p>
    <w:p w14:paraId="207D5695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·dofinansowanie do wypoczynku,</w:t>
      </w:r>
    </w:p>
    <w:p w14:paraId="036F5F3C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·pozostałe</w:t>
      </w:r>
    </w:p>
    <w:p w14:paraId="62A530C0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zaakceptowane wnioski są realizowane w formie świadczeń wypłacanych</w:t>
      </w:r>
      <w:r>
        <w:rPr>
          <w:color w:val="000000"/>
          <w:u w:color="000000"/>
        </w:rPr>
        <w:br/>
        <w:t>wnioskodawcom.</w:t>
      </w:r>
    </w:p>
    <w:p w14:paraId="764C192D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>Sposób wykorzystania wyników oceny i kontroli, o których mowa w § 1 i § 2</w:t>
      </w:r>
    </w:p>
    <w:p w14:paraId="606ED4F9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przypadku stwierdzenia przez Głównego księgowego nieprawidłowości wynikających z prowadzonej kontroli wydatków, zobowiązany on jest o tym fakcie powiadomić Burmistrza w formie ustnej lub pisemnej</w:t>
      </w:r>
    </w:p>
    <w:p w14:paraId="16ED3797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stwierdzenia istotnego naruszenia prawa, sprawa podlega przedłożeniu organowi nadzorującemu w celu podjęcia decyzji.</w:t>
      </w:r>
    </w:p>
    <w:p w14:paraId="257A5B3F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Procedura w przypadku nieobecności osób odpowiedzialnych za prawidłowe rozliczenie wydatków</w:t>
      </w:r>
    </w:p>
    <w:p w14:paraId="620B4CFC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przypadku nieobecności Burmistrza zastępuje go Główny Księgowy lub osoba wyznaczona przez Burmistrza.</w:t>
      </w:r>
    </w:p>
    <w:p w14:paraId="66955C3A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nieobecności Głównego księgowego zastępuje go wyznaczony każdorazowo pracownik księgowości</w:t>
      </w:r>
    </w:p>
    <w:p w14:paraId="0B000081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Procedury dokonywania zakupów materiałów i wyposażenia</w:t>
      </w:r>
    </w:p>
    <w:p w14:paraId="1A2009C4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Zakup środków czystości następuje po wyliczeniu przez wyznaczonego pracownika księgowości potrzeb na każdy rejon sprzątania w skali jednego miesiąca.</w:t>
      </w:r>
    </w:p>
    <w:p w14:paraId="5A2360D2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Zakup pozostałych materiałów bieżących jest dokonywany na podstawie zapotrzebowania pisemnego składanego przez pracowników na koniec miesiąca lub w uzasadnionych przypadkach, w danym momencie.</w:t>
      </w:r>
    </w:p>
    <w:p w14:paraId="1A46301C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 wpłynięciu dokumentu zewnętrznego-bezgotówkowego (faktura, rachunek) do sekretariatu Zespołu, zostaje on wprowadzony do ewidencji oraz opatrzony datą wpływu i numerem sprawy. Następnie przekazany do Burmistrza, który stwierdza celowość dokonania tego zakupu.</w:t>
      </w:r>
    </w:p>
    <w:p w14:paraId="11B05128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Dokument zostaje opisany przez wyznaczonego pracownika:</w:t>
      </w:r>
    </w:p>
    <w:p w14:paraId="34261ABD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wskazuje przyczynę zakupu materiałów lub usług</w:t>
      </w:r>
    </w:p>
    <w:p w14:paraId="34DC88C5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wskazuje gdzie został zaewidencjonowany wydatek albo uzyskuje potwierdzenie osób, którym wydano zakupiony towar.</w:t>
      </w:r>
    </w:p>
    <w:p w14:paraId="0B77CBAE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Następnie dokument jest przekazywany do Głównego księgowego, który dokonuje kontroli zgodności z planem finansowym.</w:t>
      </w:r>
    </w:p>
    <w:p w14:paraId="0DCD8B16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Po sprawdzeniu i podpisaniu przez Głównego księgowego, dokument wraca do Burmistrza, który go podpisuje: </w:t>
      </w:r>
      <w:r>
        <w:rPr>
          <w:i/>
          <w:color w:val="000000"/>
          <w:u w:color="000000"/>
        </w:rPr>
        <w:t>sprawdzono pod względem merytorycznym i zatwierdzono do zapłaty.</w:t>
      </w:r>
    </w:p>
    <w:p w14:paraId="215D794D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Dokumenty wracają do Głównego księgowego i są ewidencjonowane jako zobowiązania do zapłaty w programie księgowym stosowanym w Zespole, a następnie w terminie nie wcześniej niż jeden dzień przed terminem płatności realizowane w formie przelewu lub czeku gotówkowego.</w:t>
      </w:r>
    </w:p>
    <w:p w14:paraId="1A033C31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Dokumenty gotówkowe, które rozlicza </w:t>
      </w:r>
      <w:proofErr w:type="spellStart"/>
      <w:r>
        <w:rPr>
          <w:color w:val="000000"/>
          <w:u w:color="000000"/>
        </w:rPr>
        <w:t>zaliczkobiorca</w:t>
      </w:r>
      <w:proofErr w:type="spellEnd"/>
      <w:r>
        <w:rPr>
          <w:color w:val="000000"/>
          <w:u w:color="000000"/>
        </w:rPr>
        <w:t xml:space="preserve"> - ich zgodność z planem jest dokonywana przed zakupieniem towaru bądź usługi.</w:t>
      </w:r>
    </w:p>
    <w:p w14:paraId="0928E6A4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proofErr w:type="spellStart"/>
      <w:r>
        <w:rPr>
          <w:color w:val="000000"/>
          <w:u w:color="000000"/>
        </w:rPr>
        <w:t>Zaliczkobiorca</w:t>
      </w:r>
      <w:proofErr w:type="spellEnd"/>
      <w:r>
        <w:rPr>
          <w:color w:val="000000"/>
          <w:u w:color="000000"/>
        </w:rPr>
        <w:t xml:space="preserve"> ustnie informuje Głównego księgowego o konieczności zakupu danego towaru lub usługi.</w:t>
      </w:r>
    </w:p>
    <w:p w14:paraId="0124D5F5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Wzory podpisów osób dokonujących wydatków</w:t>
      </w:r>
    </w:p>
    <w:p w14:paraId="7D30CA34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Burmistrz Barwic</w:t>
      </w:r>
    </w:p>
    <w:p w14:paraId="53CA218E" w14:textId="07358276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……………………………………………………………………</w:t>
      </w:r>
      <w:r>
        <w:rPr>
          <w:color w:val="000000"/>
          <w:u w:color="000000"/>
        </w:rPr>
        <w:tab/>
        <w:t>……………………..</w:t>
      </w:r>
      <w:r>
        <w:rPr>
          <w:color w:val="000000"/>
          <w:u w:color="000000"/>
        </w:rPr>
        <w:br/>
      </w:r>
      <w:r w:rsidR="00AE0B1B">
        <w:rPr>
          <w:color w:val="000000"/>
          <w:u w:color="000000"/>
        </w:rPr>
        <w:t xml:space="preserve">             </w:t>
      </w:r>
      <w:r>
        <w:rPr>
          <w:color w:val="000000"/>
          <w:u w:color="000000"/>
        </w:rPr>
        <w:t xml:space="preserve">(imię i nazwisko)                                                                     </w:t>
      </w:r>
      <w:r w:rsidR="00AE0B1B">
        <w:rPr>
          <w:color w:val="000000"/>
          <w:u w:color="000000"/>
        </w:rPr>
        <w:t xml:space="preserve">                  </w:t>
      </w:r>
      <w:r>
        <w:rPr>
          <w:color w:val="000000"/>
          <w:u w:color="000000"/>
        </w:rPr>
        <w:t>(podpis)</w:t>
      </w:r>
    </w:p>
    <w:p w14:paraId="0C7622ED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Główny księgowy Urzędu</w:t>
      </w:r>
    </w:p>
    <w:p w14:paraId="2B268583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14:paraId="7FDCBAE4" w14:textId="34D903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……………………………………………..……………………..</w:t>
      </w:r>
      <w:r>
        <w:rPr>
          <w:color w:val="000000"/>
          <w:u w:color="000000"/>
        </w:rPr>
        <w:tab/>
        <w:t>……………………..</w:t>
      </w:r>
      <w:r>
        <w:rPr>
          <w:color w:val="000000"/>
          <w:u w:color="000000"/>
        </w:rPr>
        <w:br/>
      </w:r>
      <w:r w:rsidR="00AE0B1B">
        <w:rPr>
          <w:color w:val="000000"/>
          <w:u w:color="000000"/>
        </w:rPr>
        <w:t xml:space="preserve">              </w:t>
      </w:r>
      <w:r>
        <w:rPr>
          <w:color w:val="000000"/>
          <w:u w:color="000000"/>
        </w:rPr>
        <w:t xml:space="preserve">(imię i nazwisko)                                                                     </w:t>
      </w:r>
      <w:r w:rsidR="00AE0B1B">
        <w:rPr>
          <w:color w:val="000000"/>
          <w:u w:color="000000"/>
        </w:rPr>
        <w:t xml:space="preserve">                </w:t>
      </w:r>
      <w:r>
        <w:rPr>
          <w:color w:val="000000"/>
          <w:u w:color="000000"/>
        </w:rPr>
        <w:t>(podpis)</w:t>
      </w:r>
    </w:p>
    <w:p w14:paraId="51FAC7E5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Księgowa Urzędu</w:t>
      </w:r>
    </w:p>
    <w:p w14:paraId="1CD37AD4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781BDA4C" w14:textId="3E773D6F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…………………………………………….……………………..</w:t>
      </w:r>
      <w:r>
        <w:rPr>
          <w:color w:val="000000"/>
          <w:u w:color="000000"/>
        </w:rPr>
        <w:tab/>
        <w:t>………………………</w:t>
      </w:r>
      <w:r>
        <w:rPr>
          <w:color w:val="000000"/>
          <w:u w:color="000000"/>
        </w:rPr>
        <w:br/>
      </w:r>
      <w:r w:rsidR="00AE0B1B">
        <w:rPr>
          <w:color w:val="000000"/>
          <w:u w:color="000000"/>
        </w:rPr>
        <w:t xml:space="preserve">               </w:t>
      </w:r>
      <w:r>
        <w:rPr>
          <w:color w:val="000000"/>
          <w:u w:color="000000"/>
        </w:rPr>
        <w:t xml:space="preserve">(imię i nazwisko)                                                                      </w:t>
      </w:r>
      <w:r w:rsidR="00AE0B1B">
        <w:rPr>
          <w:color w:val="000000"/>
          <w:u w:color="000000"/>
        </w:rPr>
        <w:t xml:space="preserve">              </w:t>
      </w:r>
      <w:r>
        <w:rPr>
          <w:color w:val="000000"/>
          <w:u w:color="000000"/>
        </w:rPr>
        <w:t>(podpis)</w:t>
      </w:r>
    </w:p>
    <w:p w14:paraId="5F929A28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Zmiany</w:t>
      </w:r>
      <w:r>
        <w:rPr>
          <w:color w:val="000000"/>
          <w:u w:color="000000"/>
        </w:rPr>
        <w:t>:</w:t>
      </w:r>
    </w:p>
    <w:p w14:paraId="1630D6D0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Data zmiany…………………………………………</w:t>
      </w:r>
    </w:p>
    <w:p w14:paraId="6AAD9AB7" w14:textId="77777777" w:rsidR="000558DF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Kogo zmiana dotyczy …………………………………………………………………………………..</w:t>
      </w:r>
    </w:p>
    <w:p w14:paraId="21153E51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Od kiedy dotyczy……………………………………</w:t>
      </w:r>
    </w:p>
    <w:p w14:paraId="4704691D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Nowe osoby upoważnione:</w:t>
      </w:r>
    </w:p>
    <w:p w14:paraId="0F416683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</w:t>
      </w:r>
    </w:p>
    <w:p w14:paraId="5B06756C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</w:t>
      </w:r>
    </w:p>
    <w:p w14:paraId="21D3952A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</w:t>
      </w:r>
    </w:p>
    <w:p w14:paraId="4D0E396F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b/>
          <w:color w:val="000000"/>
          <w:u w:color="000000"/>
        </w:rPr>
        <w:t>Odstępstwa od ustalonych procedur</w:t>
      </w:r>
    </w:p>
    <w:p w14:paraId="35BE349C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Wszystkie przypadki, w których ze względu na nadzwyczajne okoliczności (awarie </w:t>
      </w:r>
      <w:r>
        <w:rPr>
          <w:color w:val="000000"/>
          <w:u w:color="000000"/>
        </w:rPr>
        <w:br/>
        <w:t xml:space="preserve">i pozostałe) odstąpiono od zastosowania procedur, są dokumentowane </w:t>
      </w:r>
      <w:r>
        <w:rPr>
          <w:color w:val="000000"/>
          <w:u w:color="000000"/>
        </w:rPr>
        <w:br/>
        <w:t>i zatwierdzane do zapłaty przez Burmistrza z adnotacją na dokumentach „</w:t>
      </w:r>
      <w:r>
        <w:rPr>
          <w:b/>
          <w:i/>
          <w:color w:val="000000"/>
          <w:u w:color="000000"/>
        </w:rPr>
        <w:t>ODSTĄPIONO OD PROCEDUR”.</w:t>
      </w:r>
    </w:p>
    <w:p w14:paraId="5CF523FB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Zasad gospodarowania środkami publicznymi pod względem legalności, gospodarności i celowości dołączone są procedury uszczegóławiające niektóre zagadnienia organizacyjno-finansowe Urzędu.</w:t>
      </w:r>
    </w:p>
    <w:p w14:paraId="43722FD2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Załączniki:</w:t>
      </w:r>
    </w:p>
    <w:p w14:paraId="0EA16AC0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Nr 1 - Oświadczenie o zapoznaniu się z zasadami</w:t>
      </w:r>
    </w:p>
    <w:p w14:paraId="61890AF5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Nr 2 - Procedura kontroli finansowej.</w:t>
      </w:r>
    </w:p>
    <w:p w14:paraId="61765695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Nr 3 - Procedura dysponowania środkami pieniężnymi.</w:t>
      </w:r>
    </w:p>
    <w:p w14:paraId="13E47C75" w14:textId="77777777" w:rsidR="000558DF" w:rsidRDefault="00000000" w:rsidP="00AE0B1B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0558DF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4. </w:t>
      </w:r>
      <w:r>
        <w:rPr>
          <w:color w:val="000000"/>
          <w:u w:color="000000"/>
        </w:rPr>
        <w:t>Nr 4 - Procedura kontroli udzielania zaliczek</w:t>
      </w:r>
    </w:p>
    <w:p w14:paraId="3F873E50" w14:textId="77777777" w:rsidR="000558DF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 do załącznika Nr 1</w:t>
      </w:r>
      <w:r>
        <w:rPr>
          <w:color w:val="000000"/>
          <w:u w:color="000000"/>
        </w:rPr>
        <w:br/>
        <w:t>do zarządzenia Nr 43/2025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5 marca 2025 r.</w:t>
      </w:r>
    </w:p>
    <w:p w14:paraId="426E6A8A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.....................................................................................</w:t>
      </w:r>
    </w:p>
    <w:p w14:paraId="20FA040E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Nazwisko ............................................................................</w:t>
      </w:r>
    </w:p>
    <w:p w14:paraId="327A5159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Stanowisko .........................................................................</w:t>
      </w:r>
    </w:p>
    <w:p w14:paraId="69B9C65F" w14:textId="77777777" w:rsidR="00AE0B1B" w:rsidRDefault="00AE0B1B">
      <w:pPr>
        <w:spacing w:before="120" w:after="120"/>
        <w:ind w:firstLine="227"/>
        <w:rPr>
          <w:color w:val="000000"/>
          <w:u w:color="000000"/>
        </w:rPr>
      </w:pPr>
    </w:p>
    <w:p w14:paraId="5EEEEEF7" w14:textId="77777777" w:rsidR="00AE0B1B" w:rsidRDefault="00AE0B1B">
      <w:pPr>
        <w:spacing w:before="120" w:after="120"/>
        <w:ind w:firstLine="227"/>
        <w:rPr>
          <w:color w:val="000000"/>
          <w:u w:color="000000"/>
        </w:rPr>
      </w:pPr>
    </w:p>
    <w:p w14:paraId="198F8905" w14:textId="77777777" w:rsidR="000558DF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32883572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 zapoznałem(</w:t>
      </w:r>
      <w:proofErr w:type="spellStart"/>
      <w:r>
        <w:rPr>
          <w:color w:val="000000"/>
          <w:u w:color="000000"/>
        </w:rPr>
        <w:t>am</w:t>
      </w:r>
      <w:proofErr w:type="spellEnd"/>
      <w:r>
        <w:rPr>
          <w:color w:val="000000"/>
          <w:u w:color="000000"/>
        </w:rPr>
        <w:t xml:space="preserve">) się z postanowieniami </w:t>
      </w:r>
      <w:r>
        <w:rPr>
          <w:b/>
          <w:color w:val="000000"/>
          <w:u w:color="000000"/>
        </w:rPr>
        <w:t xml:space="preserve">Zasad gospodarowania środkami publicznymi w UM w Barwicach </w:t>
      </w:r>
      <w:r>
        <w:rPr>
          <w:color w:val="000000"/>
          <w:u w:color="000000"/>
        </w:rPr>
        <w:t>i zobowiązuję się do ich przestrzegania.</w:t>
      </w:r>
    </w:p>
    <w:p w14:paraId="69649FC5" w14:textId="77777777" w:rsidR="00AE0B1B" w:rsidRDefault="00AE0B1B">
      <w:pPr>
        <w:spacing w:before="120" w:after="120"/>
        <w:ind w:firstLine="227"/>
        <w:rPr>
          <w:color w:val="000000"/>
          <w:u w:color="000000"/>
        </w:rPr>
      </w:pPr>
    </w:p>
    <w:p w14:paraId="72F5484A" w14:textId="77777777" w:rsidR="00AE0B1B" w:rsidRDefault="00AE0B1B">
      <w:pPr>
        <w:spacing w:before="120" w:after="120"/>
        <w:ind w:firstLine="227"/>
        <w:rPr>
          <w:color w:val="000000"/>
          <w:u w:color="000000"/>
        </w:rPr>
      </w:pPr>
    </w:p>
    <w:p w14:paraId="1423A155" w14:textId="77777777" w:rsidR="00AE0B1B" w:rsidRDefault="00AE0B1B">
      <w:pPr>
        <w:spacing w:before="120" w:after="120"/>
        <w:ind w:firstLine="227"/>
        <w:rPr>
          <w:color w:val="000000"/>
          <w:u w:color="000000"/>
        </w:rPr>
      </w:pPr>
    </w:p>
    <w:p w14:paraId="2E772BD5" w14:textId="167EB04B" w:rsidR="000558DF" w:rsidRDefault="00000000">
      <w:pPr>
        <w:spacing w:before="120" w:after="120"/>
        <w:ind w:firstLine="227"/>
        <w:rPr>
          <w:color w:val="000000"/>
          <w:u w:color="000000"/>
        </w:rPr>
        <w:sectPr w:rsidR="000558DF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…………………….</w:t>
      </w:r>
      <w:r>
        <w:rPr>
          <w:color w:val="000000"/>
          <w:u w:color="000000"/>
        </w:rPr>
        <w:tab/>
        <w:t>……………………………………</w:t>
      </w:r>
      <w:r>
        <w:rPr>
          <w:color w:val="000000"/>
          <w:u w:color="000000"/>
        </w:rPr>
        <w:br/>
      </w:r>
      <w:r w:rsidR="00AE0B1B">
        <w:rPr>
          <w:color w:val="000000"/>
          <w:u w:color="000000"/>
        </w:rPr>
        <w:t xml:space="preserve">                 </w:t>
      </w:r>
      <w:r>
        <w:rPr>
          <w:color w:val="000000"/>
          <w:u w:color="000000"/>
        </w:rPr>
        <w:t>data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czytelny podpis pracownika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CD966EB" w14:textId="51301C89" w:rsidR="000558DF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załącznika Nr 1</w:t>
      </w:r>
      <w:r>
        <w:rPr>
          <w:color w:val="000000"/>
          <w:u w:color="000000"/>
        </w:rPr>
        <w:br/>
        <w:t>do zarządzenia Nr 43/2025</w:t>
      </w:r>
      <w:r>
        <w:rPr>
          <w:color w:val="000000"/>
          <w:u w:color="000000"/>
        </w:rPr>
        <w:br/>
      </w:r>
      <w:r w:rsidR="00481458">
        <w:rPr>
          <w:color w:val="000000"/>
          <w:u w:color="000000"/>
        </w:rPr>
        <w:t xml:space="preserve">Burmistrza </w:t>
      </w:r>
      <w:r>
        <w:rPr>
          <w:color w:val="000000"/>
          <w:u w:color="000000"/>
        </w:rPr>
        <w:t>Barwic</w:t>
      </w:r>
      <w:r>
        <w:rPr>
          <w:color w:val="000000"/>
          <w:u w:color="000000"/>
        </w:rPr>
        <w:br/>
        <w:t>z dnia 5 marca 2025 r.</w:t>
      </w:r>
    </w:p>
    <w:p w14:paraId="2B4E055D" w14:textId="77777777" w:rsidR="000558DF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PROCEDURA KONTROLI FINANSOWEJ</w:t>
      </w:r>
      <w:r>
        <w:rPr>
          <w:b/>
          <w:color w:val="000000"/>
          <w:u w:color="000000"/>
        </w:rPr>
        <w:br/>
        <w:t>w Urzędzie Miejskim w Barwicach</w:t>
      </w:r>
    </w:p>
    <w:p w14:paraId="6B3078E7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Sprawdzenie dokumentów księgowych pod względem:</w:t>
      </w:r>
    </w:p>
    <w:p w14:paraId="3D9B37FE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Legalności </w:t>
      </w:r>
      <w:r>
        <w:rPr>
          <w:color w:val="000000"/>
          <w:u w:color="000000"/>
        </w:rPr>
        <w:t>- dotyczy stwierdzenia czy dana operacja księgowa miała miejsce, czy jest zgodna z obowiązującym prawem.</w:t>
      </w:r>
    </w:p>
    <w:p w14:paraId="06BFF1B4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Celowości </w:t>
      </w:r>
      <w:r>
        <w:rPr>
          <w:color w:val="000000"/>
          <w:u w:color="000000"/>
        </w:rPr>
        <w:t>- dotyczy zatwierdzania dokumentów do wypłaty.</w:t>
      </w:r>
    </w:p>
    <w:p w14:paraId="0CA8457C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 xml:space="preserve">Gospodarności </w:t>
      </w:r>
      <w:r>
        <w:rPr>
          <w:color w:val="000000"/>
          <w:u w:color="000000"/>
        </w:rPr>
        <w:t xml:space="preserve">- dotyczy zatwierdzenia zgodności wydatku - na dokumencie składane są dwa podpisy – Głównego księgowego oraz Burmistrza </w:t>
      </w:r>
      <w:proofErr w:type="spellStart"/>
      <w:r>
        <w:rPr>
          <w:color w:val="000000"/>
          <w:u w:color="000000"/>
        </w:rPr>
        <w:t>Bawic</w:t>
      </w:r>
      <w:proofErr w:type="spellEnd"/>
    </w:p>
    <w:p w14:paraId="2E7E5747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 xml:space="preserve">Zatwierdzenia list płac do wypłaty </w:t>
      </w:r>
      <w:r>
        <w:rPr>
          <w:color w:val="000000"/>
          <w:u w:color="000000"/>
        </w:rPr>
        <w:t xml:space="preserve">- przygotowywanie podkładek do wypłaty, potwierdzanie zgodności z zawartymi umowami, podpis Burmistrza. </w:t>
      </w:r>
    </w:p>
    <w:p w14:paraId="3FE6FF3B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>ZFŚS - kontroli wydatków socjalnych</w:t>
      </w:r>
      <w:r>
        <w:rPr>
          <w:color w:val="000000"/>
          <w:u w:color="000000"/>
        </w:rPr>
        <w:t xml:space="preserve">, pod względem zgodności z ustawą </w:t>
      </w:r>
      <w:r>
        <w:rPr>
          <w:color w:val="000000"/>
          <w:u w:color="000000"/>
        </w:rPr>
        <w:br/>
        <w:t>o finansach publicznych – czy wypłata i przyznawanie świadczeń odbywa się zgodnie z Regulaminem ZFŚS, podpis Burmistrza.</w:t>
      </w:r>
    </w:p>
    <w:p w14:paraId="1BDA5C5E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b/>
          <w:color w:val="000000"/>
          <w:u w:color="000000"/>
        </w:rPr>
        <w:t>Umów</w:t>
      </w:r>
      <w:r>
        <w:rPr>
          <w:i/>
          <w:color w:val="000000"/>
          <w:u w:color="000000"/>
        </w:rPr>
        <w:t xml:space="preserve"> - </w:t>
      </w:r>
      <w:r>
        <w:rPr>
          <w:color w:val="000000"/>
          <w:u w:color="000000"/>
        </w:rPr>
        <w:t xml:space="preserve">do zawierania umów upoważniony jest Burmistrz. Kontrola  wydatków polega na uzgodnieniu z Głównym księgowym, czy na koncie Urzędu są zabezpieczone środki finansowe na realizację wydatku.  </w:t>
      </w:r>
    </w:p>
    <w:p w14:paraId="23164523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b/>
          <w:color w:val="000000"/>
          <w:u w:color="000000"/>
        </w:rPr>
        <w:t xml:space="preserve">Zaliczek </w:t>
      </w:r>
      <w:r>
        <w:rPr>
          <w:color w:val="000000"/>
          <w:u w:color="000000"/>
        </w:rPr>
        <w:t>– szczegółowa procedura została określona w załączniku nr 4.</w:t>
      </w:r>
    </w:p>
    <w:p w14:paraId="28671207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Zasady dokumentowania wszelkich operacji gospodarczych i finansowych</w:t>
      </w:r>
    </w:p>
    <w:p w14:paraId="152B66DE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wszelkie operacje gospodarcze muszą być udokumentowane prawidłowymi dowodami źródłowymi w sposób kompletny</w:t>
      </w:r>
    </w:p>
    <w:p w14:paraId="3D1621B3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każdy dowód źródłowy musi:</w:t>
      </w:r>
    </w:p>
    <w:p w14:paraId="15179BB5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·być opisany (opis musi zawierać cel i zasadność wydatkowania środków),</w:t>
      </w:r>
    </w:p>
    <w:p w14:paraId="45BD33C3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·być sprawdzony pod względem merytorycznym przez Burmistrza i formalnorachunkowym przez Głównego księgowego; dowodem sprawdzenia są podpisy ww. osób</w:t>
      </w:r>
    </w:p>
    <w:p w14:paraId="0677A4D9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·posiadać wskazanie z jakiej podziałki dochodów i wydatków będzie ponoszony wydatek.</w:t>
      </w:r>
    </w:p>
    <w:p w14:paraId="36FBC69D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opisane segregatory z dokumentacją księgowo-finansową znajdują się w pokoju Głównego księgowego.</w:t>
      </w:r>
    </w:p>
    <w:p w14:paraId="06359918" w14:textId="77777777" w:rsidR="00AE0B1B" w:rsidRDefault="00AE0B1B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7232C547" w14:textId="77777777" w:rsidR="00AE0B1B" w:rsidRDefault="00AE0B1B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106FC2FB" w14:textId="77777777" w:rsidR="00AE0B1B" w:rsidRDefault="00AE0B1B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73FF4E32" w14:textId="4BC645C7" w:rsidR="000558DF" w:rsidRDefault="00000000">
      <w:pPr>
        <w:spacing w:before="120" w:after="120"/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WZÓR PIECZĄTEK UŻYWANYCH PRZEZ GŁÓWNEGO KSIĘGOWEGO:</w:t>
      </w:r>
    </w:p>
    <w:p w14:paraId="1C046A0B" w14:textId="77777777" w:rsidR="00AE0B1B" w:rsidRDefault="00AE0B1B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6B678C8F" w14:textId="77777777" w:rsidR="00AE0B1B" w:rsidRDefault="00AE0B1B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2467DA36" w14:textId="77777777" w:rsidR="000558DF" w:rsidRDefault="00000000">
      <w:pPr>
        <w:spacing w:before="120" w:after="120"/>
        <w:ind w:firstLine="227"/>
        <w:jc w:val="center"/>
        <w:rPr>
          <w:color w:val="000000"/>
          <w:u w:color="000000"/>
        </w:rPr>
        <w:sectPr w:rsidR="000558DF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  <w:color w:val="000000"/>
          <w:u w:color="000000"/>
        </w:rPr>
        <w:t>…………………………………..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>………………………………………</w:t>
      </w:r>
    </w:p>
    <w:p w14:paraId="3F2B21CF" w14:textId="7066CF7C" w:rsidR="000558DF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 do załącznika Nr 1</w:t>
      </w:r>
      <w:r>
        <w:rPr>
          <w:color w:val="000000"/>
          <w:u w:color="000000"/>
        </w:rPr>
        <w:br/>
        <w:t>do zarządzenia Nr 43/2025</w:t>
      </w:r>
      <w:r>
        <w:rPr>
          <w:color w:val="000000"/>
          <w:u w:color="000000"/>
        </w:rPr>
        <w:br/>
      </w:r>
      <w:r w:rsidR="00481458">
        <w:rPr>
          <w:color w:val="000000"/>
          <w:u w:color="000000"/>
        </w:rPr>
        <w:t xml:space="preserve">Burmistrza </w:t>
      </w:r>
      <w:r>
        <w:rPr>
          <w:color w:val="000000"/>
          <w:u w:color="000000"/>
        </w:rPr>
        <w:t>Barwic</w:t>
      </w:r>
      <w:r>
        <w:rPr>
          <w:color w:val="000000"/>
          <w:u w:color="000000"/>
        </w:rPr>
        <w:br/>
        <w:t>z dnia 5 marca 2025 r.</w:t>
      </w:r>
    </w:p>
    <w:p w14:paraId="74BCD405" w14:textId="77777777" w:rsidR="000558DF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PROCEDURA DYSPONOWANIA ŚRODKAMI PIENIĘŻNYMI</w:t>
      </w:r>
    </w:p>
    <w:p w14:paraId="0B1EAB25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celu sprawowania kontroli nad ruchem środków pieniężnych na rachunkach bankowych Urzędu wprowadza się następujące kroki:</w:t>
      </w:r>
    </w:p>
    <w:p w14:paraId="32987080" w14:textId="77777777" w:rsidR="000558DF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Każda operacja finansowa w placówce musi być zatwierdzona przez Burmistrza oraz Głównego Księgowego</w:t>
      </w:r>
    </w:p>
    <w:p w14:paraId="1D20B1F9" w14:textId="77777777" w:rsidR="000558DF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Transakcje elektroniczne realizowane są za pomocą strony internetowej Banku BS Białogard.</w:t>
      </w:r>
    </w:p>
    <w:p w14:paraId="0A585E46" w14:textId="77777777" w:rsidR="000558DF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Przelewy są zatwierdzane przez Burmistrza i Głównego Księgowego.</w:t>
      </w:r>
    </w:p>
    <w:p w14:paraId="7B255B79" w14:textId="77777777" w:rsidR="000558DF" w:rsidRDefault="00000000">
      <w:pPr>
        <w:spacing w:before="120" w:after="120"/>
        <w:ind w:left="340" w:firstLine="340"/>
        <w:rPr>
          <w:color w:val="000000"/>
          <w:u w:color="000000"/>
        </w:rPr>
        <w:sectPr w:rsidR="000558DF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4) </w:t>
      </w:r>
      <w:r>
        <w:rPr>
          <w:color w:val="000000"/>
          <w:u w:color="000000"/>
        </w:rPr>
        <w:t>Zapłata zobowiązań dokonywana jest nie wcześniej niż na 1 dzień roboczy przed terminem zapłaty zobowiązania.</w:t>
      </w:r>
    </w:p>
    <w:p w14:paraId="63332C10" w14:textId="305976E1" w:rsidR="000558DF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 do załącznika Nr 1</w:t>
      </w:r>
      <w:r>
        <w:rPr>
          <w:color w:val="000000"/>
          <w:u w:color="000000"/>
        </w:rPr>
        <w:br/>
        <w:t>do zarządzenia Nr 43/2025</w:t>
      </w:r>
      <w:r>
        <w:rPr>
          <w:color w:val="000000"/>
          <w:u w:color="000000"/>
        </w:rPr>
        <w:br/>
      </w:r>
      <w:r w:rsidR="00481458">
        <w:rPr>
          <w:color w:val="000000"/>
          <w:u w:color="000000"/>
        </w:rPr>
        <w:t>Burmistrza</w:t>
      </w:r>
      <w:r>
        <w:rPr>
          <w:color w:val="000000"/>
          <w:u w:color="000000"/>
        </w:rPr>
        <w:t> Barwic</w:t>
      </w:r>
      <w:r>
        <w:rPr>
          <w:color w:val="000000"/>
          <w:u w:color="000000"/>
        </w:rPr>
        <w:br/>
        <w:t>z dnia 5 marca 2025 r.</w:t>
      </w:r>
    </w:p>
    <w:p w14:paraId="3D2E4C70" w14:textId="77777777" w:rsidR="000558DF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PROCEDURA KONTROLI UDZIELANIA ZALICZEK</w:t>
      </w:r>
      <w:r>
        <w:rPr>
          <w:b/>
          <w:color w:val="000000"/>
          <w:u w:color="000000"/>
        </w:rPr>
        <w:br/>
        <w:t>w Urzędzie Miejskim w Barwicach</w:t>
      </w:r>
    </w:p>
    <w:p w14:paraId="34372A5F" w14:textId="77777777" w:rsidR="000558DF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</w:p>
    <w:p w14:paraId="43615581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Zaliczki pieniężne udzielane są z rachunku bankowego na bieżące, niezbędne wydatki:</w:t>
      </w:r>
    </w:p>
    <w:p w14:paraId="081A0B49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zaliczka na wydatki bieżące i pozostałe zakupy jest zaliczką stałą pobieraną przez:</w:t>
      </w:r>
    </w:p>
    <w:p w14:paraId="6A2FA5B1" w14:textId="77777777" w:rsidR="000558DF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</w:t>
      </w:r>
      <w:r>
        <w:rPr>
          <w:color w:val="000000"/>
          <w:u w:color="000000"/>
        </w:rPr>
        <w:br/>
        <w:t xml:space="preserve">(stanowisko, imię i nazwisko </w:t>
      </w:r>
      <w:proofErr w:type="spellStart"/>
      <w:r>
        <w:rPr>
          <w:color w:val="000000"/>
          <w:u w:color="000000"/>
        </w:rPr>
        <w:t>zaliczkobiorcy</w:t>
      </w:r>
      <w:proofErr w:type="spellEnd"/>
      <w:r>
        <w:rPr>
          <w:color w:val="000000"/>
          <w:u w:color="000000"/>
        </w:rPr>
        <w:t>)</w:t>
      </w:r>
    </w:p>
    <w:p w14:paraId="40F45DA7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pozostałe zaliczki traktowane są jako zaliczki jednorazowe.</w:t>
      </w:r>
    </w:p>
    <w:p w14:paraId="79B9AE26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Podstawą do udzielenia zaliczki jest wniosek o zaliczkę zatwierdzony przez Głównego księgowego i Burmistrza</w:t>
      </w:r>
    </w:p>
    <w:p w14:paraId="635AE9E1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Osobami upoważnionymi do pobierania zaliczek są:</w:t>
      </w:r>
    </w:p>
    <w:p w14:paraId="31CB432B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………………………………………………………………………………………………</w:t>
      </w:r>
      <w:r>
        <w:rPr>
          <w:color w:val="000000"/>
          <w:u w:color="000000"/>
        </w:rPr>
        <w:br/>
        <w:t xml:space="preserve">(stanowisko, imię i nazwisko </w:t>
      </w:r>
      <w:proofErr w:type="spellStart"/>
      <w:r>
        <w:rPr>
          <w:color w:val="000000"/>
          <w:u w:color="000000"/>
        </w:rPr>
        <w:t>zaliczkobiorcy</w:t>
      </w:r>
      <w:proofErr w:type="spellEnd"/>
      <w:r>
        <w:rPr>
          <w:color w:val="000000"/>
          <w:u w:color="000000"/>
        </w:rPr>
        <w:t>)</w:t>
      </w:r>
    </w:p>
    <w:p w14:paraId="5DDC87B6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………………………………………………………………………………………………</w:t>
      </w:r>
    </w:p>
    <w:p w14:paraId="704F28B5" w14:textId="77777777" w:rsidR="000558DF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(stanowisko, imię i nazwisko </w:t>
      </w:r>
      <w:proofErr w:type="spellStart"/>
      <w:r>
        <w:rPr>
          <w:color w:val="000000"/>
          <w:u w:color="000000"/>
        </w:rPr>
        <w:t>zaliczkobiorcy</w:t>
      </w:r>
      <w:proofErr w:type="spellEnd"/>
      <w:r>
        <w:rPr>
          <w:color w:val="000000"/>
          <w:u w:color="000000"/>
        </w:rPr>
        <w:t>)</w:t>
      </w:r>
    </w:p>
    <w:p w14:paraId="27D98E8F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osoba wskazana przez Burmistrza na wniosku o zaliczkę - w razie potrzeby zaliczki jednorazowej</w:t>
      </w:r>
    </w:p>
    <w:p w14:paraId="603EBF84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Rozliczenie zaliczki musi się zamykać:</w:t>
      </w:r>
    </w:p>
    <w:p w14:paraId="6246144D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na ostatni dzień miesiąca, w którym udzielono zaliczki - zaliczka na potrzeby jednorazowe,</w:t>
      </w:r>
    </w:p>
    <w:p w14:paraId="3585B6A6" w14:textId="77777777" w:rsidR="000558DF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na ostatni dzień kwartału - zaliczka stała na artykuły przemysłowe i potrzeby bieżące.</w:t>
      </w:r>
    </w:p>
    <w:p w14:paraId="65BCCEA0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proofErr w:type="spellStart"/>
      <w:r>
        <w:rPr>
          <w:color w:val="000000"/>
          <w:u w:color="000000"/>
        </w:rPr>
        <w:t>Zaliczkobiorca</w:t>
      </w:r>
      <w:proofErr w:type="spellEnd"/>
      <w:r>
        <w:rPr>
          <w:color w:val="000000"/>
          <w:u w:color="000000"/>
        </w:rPr>
        <w:t xml:space="preserve"> zobowiązany jest do starannego i rzetelnego przedstawienia rozliczenia zaliczki.</w:t>
      </w:r>
    </w:p>
    <w:p w14:paraId="174FC58A" w14:textId="77777777" w:rsidR="000558D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Ewentualnymi niedoborami powstałymi z tytułu rozliczenia zaliczki obciążany jest </w:t>
      </w:r>
      <w:proofErr w:type="spellStart"/>
      <w:r>
        <w:rPr>
          <w:color w:val="000000"/>
          <w:u w:color="000000"/>
        </w:rPr>
        <w:t>zaliczkobiorca</w:t>
      </w:r>
      <w:proofErr w:type="spellEnd"/>
      <w:r>
        <w:rPr>
          <w:color w:val="000000"/>
          <w:u w:color="000000"/>
        </w:rPr>
        <w:t>.</w:t>
      </w:r>
    </w:p>
    <w:sectPr w:rsidR="000558DF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58DF"/>
    <w:rsid w:val="00481458"/>
    <w:rsid w:val="009C2C78"/>
    <w:rsid w:val="00A77B3E"/>
    <w:rsid w:val="00AE0B1B"/>
    <w:rsid w:val="00C779F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CCD00A"/>
  <w15:docId w15:val="{85D91C47-2741-4903-A4C1-BDE333203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1801</Words>
  <Characters>10812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43/2025 z dnia 5 marca 2025 r.</dc:title>
  <dc:subject>w sprawie wprowadzenia Zasad gospodarowania środkami publicznymi</dc:subject>
  <dc:creator>Kusmierek_A</dc:creator>
  <cp:lastModifiedBy>AleksandraKuśmierek</cp:lastModifiedBy>
  <cp:revision>5</cp:revision>
  <cp:lastPrinted>2025-03-05T11:44:00Z</cp:lastPrinted>
  <dcterms:created xsi:type="dcterms:W3CDTF">2025-03-05T12:37:00Z</dcterms:created>
  <dcterms:modified xsi:type="dcterms:W3CDTF">2025-03-05T11:50:00Z</dcterms:modified>
  <cp:category>Akt prawny</cp:category>
</cp:coreProperties>
</file>