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A013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C54D54B" w14:textId="77777777" w:rsidR="00B85F53" w:rsidRDefault="00B85F53">
      <w:pPr>
        <w:ind w:left="5669"/>
        <w:jc w:val="right"/>
      </w:pPr>
    </w:p>
    <w:p w14:paraId="2D87504D" w14:textId="77777777" w:rsidR="00B85F53" w:rsidRDefault="00000000">
      <w:pPr>
        <w:jc w:val="center"/>
        <w:rPr>
          <w:b/>
          <w:caps/>
        </w:rPr>
      </w:pPr>
      <w:r>
        <w:rPr>
          <w:b/>
          <w:caps/>
        </w:rPr>
        <w:t>Zarządzenie Nr 41/2025</w:t>
      </w:r>
      <w:r>
        <w:rPr>
          <w:b/>
          <w:caps/>
        </w:rPr>
        <w:br/>
        <w:t>Burmistrza Barwic</w:t>
      </w:r>
    </w:p>
    <w:p w14:paraId="3B205A56" w14:textId="77777777" w:rsidR="00B85F53" w:rsidRDefault="00000000">
      <w:pPr>
        <w:spacing w:before="280" w:after="280"/>
        <w:jc w:val="center"/>
        <w:rPr>
          <w:b/>
          <w:caps/>
        </w:rPr>
      </w:pPr>
      <w:r>
        <w:t>z dnia 5 marca 2025 r.</w:t>
      </w:r>
    </w:p>
    <w:p w14:paraId="63367034" w14:textId="77777777" w:rsidR="00B85F53" w:rsidRDefault="00000000">
      <w:pPr>
        <w:keepNext/>
        <w:spacing w:after="480"/>
        <w:jc w:val="center"/>
      </w:pPr>
      <w:r>
        <w:rPr>
          <w:b/>
        </w:rPr>
        <w:t>w sprawie wprowadzenia Polityki zarządzania ryzykiem</w:t>
      </w:r>
    </w:p>
    <w:p w14:paraId="3A7B685D" w14:textId="77777777" w:rsidR="00B85F53" w:rsidRDefault="00000000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zm.), Komunikatu Nr 6 Ministra Finansów z dnia 6 grudnia 2012 roku w sprawie szczegółowych wytycznych dla sektora finansów publicznych w zakresie planowania i zarządzania ryzykiem (</w:t>
      </w:r>
      <w:proofErr w:type="spellStart"/>
      <w:r>
        <w:t>Dz.Urz</w:t>
      </w:r>
      <w:proofErr w:type="spellEnd"/>
      <w:r>
        <w:t>. 2012, poz. 56)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 zarządzam, co następuje:</w:t>
      </w:r>
    </w:p>
    <w:p w14:paraId="2B5F79B9" w14:textId="77777777" w:rsidR="00B85F53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Politykę zarządzania ryzykiem w Urzędzie Miejskim w Barwicach w brzmieniu określonym w załączniku nr 1 do ww. dokumentu.</w:t>
      </w:r>
    </w:p>
    <w:p w14:paraId="08CD820E" w14:textId="77777777" w:rsidR="00B85F53" w:rsidRDefault="00000000" w:rsidP="00E75BE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Wzór oświadczenia o zapoznaniu się z </w:t>
      </w:r>
      <w:r>
        <w:rPr>
          <w:i/>
          <w:color w:val="000000"/>
          <w:u w:color="000000"/>
        </w:rPr>
        <w:t xml:space="preserve">Polityką zarządzania ryzykiem w Urzędzie Miejskim w Barwicach </w:t>
      </w:r>
      <w:r>
        <w:rPr>
          <w:color w:val="000000"/>
          <w:u w:color="000000"/>
        </w:rPr>
        <w:t>stanowi załącznik nr 1 do ww. dokumentu</w:t>
      </w:r>
    </w:p>
    <w:p w14:paraId="4F031060" w14:textId="77777777" w:rsidR="00B85F53" w:rsidRDefault="00000000" w:rsidP="00E75BE0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B85F5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4398230B" w14:textId="6A6B4668" w:rsidR="00B85F53" w:rsidRDefault="00000000" w:rsidP="00E75BE0">
      <w:pPr>
        <w:keepNext/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1F552F">
        <w:rPr>
          <w:color w:val="000000"/>
          <w:u w:color="000000"/>
        </w:rPr>
        <w:t>41/2025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6A2845B9" w14:textId="77777777" w:rsidR="00E75BE0" w:rsidRDefault="00E75BE0">
      <w:pPr>
        <w:keepNext/>
        <w:spacing w:after="480"/>
        <w:jc w:val="center"/>
        <w:rPr>
          <w:b/>
          <w:color w:val="000000"/>
          <w:u w:color="000000"/>
        </w:rPr>
      </w:pPr>
    </w:p>
    <w:p w14:paraId="3E85339D" w14:textId="2F83B0F4" w:rsidR="00B85F53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POLITYKA ZARZĄDZANIA RYZYKIEM</w:t>
      </w:r>
      <w:r>
        <w:rPr>
          <w:b/>
          <w:color w:val="000000"/>
          <w:u w:color="000000"/>
        </w:rPr>
        <w:br/>
        <w:t>w Urzędzie Miejskim w Barwicach</w:t>
      </w:r>
    </w:p>
    <w:p w14:paraId="1719E6FA" w14:textId="77777777" w:rsidR="00B85F53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14:paraId="57BECF99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Podstawy prawne</w:t>
      </w:r>
    </w:p>
    <w:p w14:paraId="4E2F050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Komunikat Ministra Finansów Nr 23 z dnia 16 grudnia 2009 roku w sprawie standardów kontroli zarządczej dla sektora finansów publicznych (Dz. Urz. MF Nr 15, poz. 84).</w:t>
      </w:r>
    </w:p>
    <w:p w14:paraId="7CE2008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Komunikat Nr 6 Ministra Finansów z dnia 6 grudnia 2012 roku w sprawie szczegółowych wytycznych dla sektora finansów publicznych w zakresie planowania i zarządzania ryzykiem (</w:t>
      </w:r>
      <w:proofErr w:type="spellStart"/>
      <w:r>
        <w:rPr>
          <w:color w:val="000000"/>
          <w:u w:color="000000"/>
        </w:rPr>
        <w:t>Dz.Urz</w:t>
      </w:r>
      <w:proofErr w:type="spellEnd"/>
      <w:r>
        <w:rPr>
          <w:color w:val="000000"/>
          <w:u w:color="000000"/>
        </w:rPr>
        <w:t>. 2012, poz. 56).</w:t>
      </w:r>
    </w:p>
    <w:p w14:paraId="053BA42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Art. 68 ustawy z dnia 27 sierpnia 2009 o finansach publicznych.</w:t>
      </w:r>
    </w:p>
    <w:p w14:paraId="5C14FC9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Niniejszą Polityką objęte zostają wszystkie zdefiniowane cele i zadania realizowane przez Urząd.</w:t>
      </w:r>
    </w:p>
    <w:p w14:paraId="2C2A8B24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Wszystkie działania podejmowane w związku z realizacją niniejszego dokumentu, będąc elementami działań w ramach kontroli zarządczej, spełniają kryteria adekwatności, skuteczności i efektywności.</w:t>
      </w:r>
    </w:p>
    <w:p w14:paraId="7728A19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Opisany w niniejszym dokumencie system zarządzania ryzykiem obejmuje wszystkich pracowników Urzędu. Każdy pracownik jest uprawniony do zgłaszania wniosków i sugestii dotyczących ulepszenia systemu zarządzania ryzykiem oraz zobowiązany do zgłaszania zauważonych jego słabości. Wdrożony system zarządzania ryzykiem będzie stale doskonalony.</w:t>
      </w:r>
    </w:p>
    <w:p w14:paraId="6CCC22ED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Niniejsza Polityka zarządzania ryzykiem została ogłoszona w Urzędzie i jest dostępna dla wszystkich pracowników. Jej treść stanowi przedmiot tajemnicy służbowej. Burmistrz deklaruje pełne zaangażowanie w realizację postanowień niniejszego dokumentu.</w:t>
      </w:r>
    </w:p>
    <w:p w14:paraId="6E64CEB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Słownik pojęć</w:t>
      </w:r>
    </w:p>
    <w:p w14:paraId="2C5B1C9F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Ilekroć w niniejszym dokumencie jest mowa o:</w:t>
      </w:r>
    </w:p>
    <w:p w14:paraId="3E65C70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Urzędzie</w:t>
      </w:r>
      <w:r>
        <w:rPr>
          <w:color w:val="000000"/>
          <w:u w:color="000000"/>
        </w:rPr>
        <w:t xml:space="preserve"> – należy przez to rozumieć Urząd Miejski w Barwicach,</w:t>
      </w:r>
    </w:p>
    <w:p w14:paraId="6190DAB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Burmistrzu</w:t>
      </w:r>
      <w:r>
        <w:rPr>
          <w:color w:val="000000"/>
          <w:u w:color="000000"/>
        </w:rPr>
        <w:t xml:space="preserve"> – należy przez to rozumieć Burmistrza Barwic,</w:t>
      </w:r>
    </w:p>
    <w:p w14:paraId="0D2283E8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Polityce </w:t>
      </w:r>
      <w:r>
        <w:rPr>
          <w:color w:val="000000"/>
          <w:u w:color="000000"/>
        </w:rPr>
        <w:t>– należy przez to rozumieć niniejszy dokument,</w:t>
      </w:r>
    </w:p>
    <w:p w14:paraId="002B195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Ryzyku</w:t>
      </w:r>
      <w:r>
        <w:rPr>
          <w:color w:val="000000"/>
          <w:u w:color="000000"/>
        </w:rPr>
        <w:t xml:space="preserve"> – należy przez to rozumieć możliwość zaistnienia zdarzeń, które mogą wpłynąć na realizację celów lub zadań, w szczególności niosących przesłanki poniesienia strat lub utraty korzyści,</w:t>
      </w:r>
    </w:p>
    <w:p w14:paraId="107747E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Ryzyku nieodłącznym</w:t>
      </w:r>
      <w:r>
        <w:rPr>
          <w:color w:val="000000"/>
          <w:u w:color="000000"/>
        </w:rPr>
        <w:t xml:space="preserve"> – należy przez to rozumieć ryzyko, które występuje bez podejmowania przez Urząd żadnych działań wpływających na to ryzyko, </w:t>
      </w:r>
    </w:p>
    <w:p w14:paraId="4B0EAFC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Ryzyku szczątkowym</w:t>
      </w:r>
      <w:r>
        <w:rPr>
          <w:color w:val="000000"/>
          <w:u w:color="000000"/>
        </w:rPr>
        <w:t xml:space="preserve"> – należy przez to rozumieć ryzyko, które występuje po podjęciu przez Urząd działań wpływających na dane ryzyko, w szczególności mających na celu jego redukcję,   </w:t>
      </w:r>
    </w:p>
    <w:p w14:paraId="0D7A505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Prawdopodobieństwie wystąpienia ryzyka</w:t>
      </w:r>
      <w:r>
        <w:rPr>
          <w:color w:val="000000"/>
          <w:u w:color="000000"/>
        </w:rPr>
        <w:t xml:space="preserve"> – należy przez to rozumieć wyrażone </w:t>
      </w:r>
      <w:r>
        <w:rPr>
          <w:color w:val="000000"/>
          <w:u w:color="000000"/>
        </w:rPr>
        <w:br/>
        <w:t xml:space="preserve">w wartości liczbowej oszacowanie prawdopodobieństwa (możliwości) wystąpienia zdarzenia stanowiącego określone ryzyko, </w:t>
      </w:r>
    </w:p>
    <w:p w14:paraId="2869375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Wpływie ryzyka</w:t>
      </w:r>
      <w:r>
        <w:rPr>
          <w:color w:val="000000"/>
          <w:u w:color="000000"/>
        </w:rPr>
        <w:t xml:space="preserve"> – należy przez to rozumieć wyrażone w wartości liczbowej oszacowanie siły oddziaływania zdarzenia stanowiącego określone ryzyko na możliwość realizacji danego zadania lub uzyskania z jego realizacji zakładanych efektów, </w:t>
      </w:r>
    </w:p>
    <w:p w14:paraId="677C78E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9. </w:t>
      </w:r>
      <w:r>
        <w:rPr>
          <w:b/>
          <w:color w:val="000000"/>
          <w:u w:color="000000"/>
        </w:rPr>
        <w:t>Mierze ryzyka</w:t>
      </w:r>
      <w:r>
        <w:rPr>
          <w:color w:val="000000"/>
          <w:u w:color="000000"/>
        </w:rPr>
        <w:t xml:space="preserve"> – należy przez to rozumieć wyrażony liczbowo wynik oszacowania ryzyka, uzyskany z prawdopodobieństwa jego wystąpienia oraz wpływu, w sposób opisany w </w:t>
      </w:r>
      <w:r>
        <w:rPr>
          <w:i/>
          <w:color w:val="000000"/>
          <w:u w:color="000000"/>
        </w:rPr>
        <w:t>Metodach analizy ryzyka</w:t>
      </w:r>
      <w:r>
        <w:rPr>
          <w:color w:val="000000"/>
          <w:u w:color="000000"/>
        </w:rPr>
        <w:t xml:space="preserve">, </w:t>
      </w:r>
    </w:p>
    <w:p w14:paraId="2D379C5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Właścicielu ryzyka</w:t>
      </w:r>
      <w:r>
        <w:rPr>
          <w:color w:val="000000"/>
          <w:u w:color="000000"/>
        </w:rPr>
        <w:t xml:space="preserve"> – należy przez to rozumieć osobę odpowiedzialną za zarządzanie ryzykiem przy danym zadaniu, </w:t>
      </w:r>
    </w:p>
    <w:p w14:paraId="4974E488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Akceptowalnym poziomie ryzyka</w:t>
      </w:r>
      <w:r>
        <w:rPr>
          <w:color w:val="000000"/>
          <w:u w:color="000000"/>
        </w:rPr>
        <w:t xml:space="preserve"> – należy przez to rozumieć graniczną wielkość miary ryzyka, do której ryzyko jest akceptowane i nie podejmuje się wobec niego działań,</w:t>
      </w:r>
    </w:p>
    <w:p w14:paraId="2470211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b/>
          <w:color w:val="000000"/>
          <w:u w:color="000000"/>
        </w:rPr>
        <w:t xml:space="preserve">Zarządzanie ryzykiem </w:t>
      </w:r>
      <w:r>
        <w:rPr>
          <w:color w:val="000000"/>
          <w:u w:color="000000"/>
        </w:rPr>
        <w:t xml:space="preserve">– należy przez to rozumieć ogół działań podejmowanych </w:t>
      </w:r>
      <w:r>
        <w:rPr>
          <w:color w:val="000000"/>
          <w:u w:color="000000"/>
        </w:rPr>
        <w:br/>
        <w:t>w jednostce dla zapewnienia realizacji jej celów i wynikających z nich zadań oraz śledzenie potencjalnych zagrożeń i podejmowanie działań w celu ich eliminowania lub minimalizowania.</w:t>
      </w:r>
    </w:p>
    <w:p w14:paraId="7CB1D6C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>Kategorie ryzyka</w:t>
      </w:r>
    </w:p>
    <w:p w14:paraId="4D897A51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działalność Urzędu wpisane są niżej opisane kategorie ryzyka wraz ze wskazaniem warunkujących je czynników, ujęte w tabelach 1, 2, 3 i 4</w:t>
      </w:r>
    </w:p>
    <w:p w14:paraId="2E26502A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Tabela 1 – ryzyko finansowe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6"/>
        <w:gridCol w:w="6320"/>
      </w:tblGrid>
      <w:tr w:rsidR="00B85F53" w14:paraId="5779AA5C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33D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Ryzyko finansowe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F3F3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Czynniki ryzyka</w:t>
            </w:r>
          </w:p>
        </w:tc>
      </w:tr>
      <w:tr w:rsidR="00B85F53" w14:paraId="714507E3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79A4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Budżetowe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69D6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planowaniem dochodów i wydatków, dostępnością środków publicznych na rachunku, dokonywaniem wydatków i pobieraniem dochodów.</w:t>
            </w:r>
          </w:p>
        </w:tc>
      </w:tr>
      <w:tr w:rsidR="00B85F53" w14:paraId="29BB5EBC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4CF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Podlegające ubezpieczeniu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97B3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ze stratami finansowymi, które mogą być przedmiotem ubezpieczenia np. ryzyko pożaru, wypadku</w:t>
            </w:r>
          </w:p>
        </w:tc>
      </w:tr>
      <w:tr w:rsidR="00B85F53" w14:paraId="138CDC1F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16B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Zamówień publicznych i zlecenia zadań publicznych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396D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Związane z podejmowaniem decyzji oraz udzielaniem zamówień publicznych np. ryzyko naruszenia zasad, form lub trybu ustawy </w:t>
            </w:r>
            <w:r>
              <w:rPr>
                <w:color w:val="000000"/>
                <w:sz w:val="18"/>
                <w:u w:color="000000"/>
              </w:rPr>
              <w:br/>
              <w:t>o zamówieniach publicznych</w:t>
            </w:r>
          </w:p>
        </w:tc>
      </w:tr>
      <w:tr w:rsidR="00B85F53" w14:paraId="649E6B47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5CB8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Odpowiedzialności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AEF4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obowiązkiem zapłaty kwot pieniężnych tytułem np. odszkodowań, odsetek karnych, kosztów procesowych</w:t>
            </w:r>
          </w:p>
        </w:tc>
      </w:tr>
      <w:tr w:rsidR="00B85F53" w14:paraId="21D37E56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7C2E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Płynności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C515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Blokady wydatków, zatory płatnicze, problemy ekonomiczne głównych klientów, wielkość zadłużenia jednostki.</w:t>
            </w:r>
          </w:p>
        </w:tc>
      </w:tr>
      <w:tr w:rsidR="00B85F53" w14:paraId="5CF0FCDF" w14:textId="77777777">
        <w:trPr>
          <w:trHeight w:val="627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7C90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Realizacja programów współfinansowanych ze środków UE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798D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wystąpieniem nieprawidłowości przy wykorzystaniu środków z UE.</w:t>
            </w:r>
          </w:p>
        </w:tc>
      </w:tr>
      <w:tr w:rsidR="00B85F53" w14:paraId="1024D25F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F186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Inwestycji 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547B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Niewłaściwe decyzje inwestycyjne, wzrost kosztów inwestycji, brak źródeł finansowania, opóźnienia w realizacji</w:t>
            </w:r>
          </w:p>
        </w:tc>
      </w:tr>
      <w:tr w:rsidR="00B85F53" w14:paraId="42605A1C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3843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Nieproduktywnej straty środków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538E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ze stratą środków rzeczowych i finansowych będącą wynikiem przestępstwa lub wykroczenia (oszustwo, kradzież)</w:t>
            </w:r>
          </w:p>
        </w:tc>
      </w:tr>
      <w:tr w:rsidR="00B85F53" w14:paraId="211B277A" w14:textId="77777777"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B0D4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Sprawozdawczości finansowej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186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Niedawne zmiany w systemie księgowania, częste zmiany pracowników odpowiedzialnych za sprawozdania, niedotrzymywanie terminów sprawozdawczości</w:t>
            </w:r>
          </w:p>
        </w:tc>
      </w:tr>
    </w:tbl>
    <w:p w14:paraId="29C625F9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br/>
        <w:t>Tabela 2 – ryzyko działalności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6466"/>
      </w:tblGrid>
      <w:tr w:rsidR="00B85F53" w14:paraId="5B37EB5A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33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Ryzyko działalności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1240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Czynniki ryzyka</w:t>
            </w:r>
          </w:p>
        </w:tc>
      </w:tr>
      <w:tr w:rsidR="00B85F53" w14:paraId="2DCA5078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CE30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Organizacyjne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CFE5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Brak lub niewłaściwe regulacje wewnętrzne (w tym procesy, procedury).</w:t>
            </w:r>
          </w:p>
        </w:tc>
      </w:tr>
      <w:tr w:rsidR="00B85F53" w14:paraId="603A9D0E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E1FC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Kontroli wewnętrznej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6AF3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funkcjonowaniem kontroli wewnętrznej np. ryzyko niedostatecznej kontroli, ryzyko nieskutecznych mechanizmów kontrolnych.</w:t>
            </w:r>
          </w:p>
        </w:tc>
      </w:tr>
      <w:tr w:rsidR="00B85F53" w14:paraId="4578DB12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571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Informacji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9459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Nieadekwatność informacji, na podstawie których podejmuje się decyzje, brak komunikacji w pionie i poziomie struktury organizacyjnej, utrata informacji, naruszenie poufności informacji</w:t>
            </w:r>
          </w:p>
        </w:tc>
      </w:tr>
      <w:tr w:rsidR="00B85F53" w14:paraId="2FB36C89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18FB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Wizerunku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2E0C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wizerunkiem jednostki np. ryzyko negatywnych opinii i artykułów w prasie, spadek reputacji na skutek niewłaściwego działania lub zaniedbań pracowników, nieprawidłowego lub nieterminowego wydawania decyzji, niewłaściwej realizacji zadań przez jednostkę, złego zarządzania</w:t>
            </w:r>
          </w:p>
        </w:tc>
      </w:tr>
      <w:tr w:rsidR="00B85F53" w14:paraId="15BB2CCD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8602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Systemów informatycznych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C414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 używanymi w jednostce oraz jednostce organizacyjnej systemami i programami informatycznymi oraz ochroną danych w sieci np. ryzyko awarii systemu, wdrażanie nowych technologii, ryzyko dostępu do danych przez nieuprawnione osoby, ryzyko niekontrolowanej modyfikacji danych.</w:t>
            </w:r>
          </w:p>
        </w:tc>
      </w:tr>
      <w:tr w:rsidR="00B85F53" w14:paraId="696B1AE5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7FC6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Prowadzonymi projektami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BDD4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Niewłaściwe planowanie projektu, wzrost kosztów realizacji projektu, opóźnienia w realizacji projektu, brak środków na realizację projektu, niepowodzenie projektu</w:t>
            </w:r>
          </w:p>
        </w:tc>
      </w:tr>
      <w:tr w:rsidR="00B85F53" w14:paraId="7B803983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BBD4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Nowymi zadaniami i programami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8F6E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Ograniczenie lub znaczny wzrost zadań jednostki, brak odpowiednich zasobów (środków finansowych, pracowników, wyposażenia, informacji), krótki termin realizacji, konieczność współpracy z innymi podmiotami</w:t>
            </w:r>
          </w:p>
        </w:tc>
      </w:tr>
      <w:tr w:rsidR="00B85F53" w14:paraId="74BBA5FB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4C88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innowacyjnością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AD48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Opór pracowników, brak skłonności do zmian, wdrażanie niesprawdzonych rozwiązań</w:t>
            </w:r>
          </w:p>
        </w:tc>
      </w:tr>
    </w:tbl>
    <w:p w14:paraId="7084A0E7" w14:textId="77777777" w:rsidR="00E75BE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br/>
      </w:r>
    </w:p>
    <w:p w14:paraId="5DDB791B" w14:textId="35754FD6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Tabela 3 – ryzyko zasobów ludzkich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6466"/>
      </w:tblGrid>
      <w:tr w:rsidR="00B85F53" w14:paraId="77EACBD6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E271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Ryzyko dotyczące zasobów ludzkich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D686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Czynniki ryzyka</w:t>
            </w:r>
          </w:p>
        </w:tc>
      </w:tr>
      <w:tr w:rsidR="00B85F53" w14:paraId="430DC0B7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C602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Pracowników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F88B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Liczebność pracowników, niewystarczające kompetencje pracowników, niedawne zmiany kluczowych pracowników, brak motywacji u pracowników</w:t>
            </w:r>
          </w:p>
        </w:tc>
      </w:tr>
      <w:tr w:rsidR="00B85F53" w14:paraId="71EBCC12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0C9E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Kierowników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BE9A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Niewystarczające kwalifikacje kierownictwa, częste zmiany na stanowiskach kierowniczych, zbyt mała liczba osób na stanowiskach kierowniczych.</w:t>
            </w:r>
          </w:p>
        </w:tc>
      </w:tr>
      <w:tr w:rsidR="00B85F53" w14:paraId="08B550DD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C7BB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Organizacja jednostki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45E5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Nieadekwatna struktura organizacyjna, brak zakresów obowiązków kierownictwa i pracowników, nieprecyzyjnie określone zakresy obowiązków, brak formalnie powierzonych obowiązków, nieefektywny system przepływu informacji.</w:t>
            </w:r>
          </w:p>
        </w:tc>
      </w:tr>
      <w:tr w:rsidR="00B85F53" w14:paraId="765B2A03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ECB4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Zarządzanie zasobami ludzkimi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74A2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Niesprawiedliwa praktyka wynagradzania, niskie wynagrodzenia, brak działań motywujących pracowników, niewystarczające możliwości rozwoju zawodowego pracowników, niezapewnienie odpowiednich szkoleń, nieefektywna rekrutacja.</w:t>
            </w:r>
          </w:p>
        </w:tc>
      </w:tr>
      <w:tr w:rsidR="00B85F53" w14:paraId="4769129D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BA04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BHP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E7ED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Związane z bezpieczeństwem warunków pracy i wypadkami przy pracy.</w:t>
            </w:r>
          </w:p>
        </w:tc>
      </w:tr>
    </w:tbl>
    <w:p w14:paraId="24FBEEA0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br/>
        <w:t>Tabela 4 – ryzyko zewnętrzne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0"/>
        <w:gridCol w:w="6466"/>
      </w:tblGrid>
      <w:tr w:rsidR="00B85F53" w14:paraId="4EEEE732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2CF7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Ryzyko zewnętrzne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EC75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Czynniki ryzyka</w:t>
            </w:r>
          </w:p>
        </w:tc>
      </w:tr>
      <w:tr w:rsidR="00B85F53" w14:paraId="57AEFE15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46D3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Infrastruktury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E87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Związane ze środkami transportu i łączności, zakłócenia w dostawach energii, przerwy w łączności telefonicznej, przerwy w dostępie do Internetu i poczty elektronicznej</w:t>
            </w:r>
          </w:p>
        </w:tc>
      </w:tr>
      <w:tr w:rsidR="00B85F53" w14:paraId="31E40D4F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4CF5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Środowiska prawnego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155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Brak regulacji prawnych w danym zakresie, skomplikowane lub niejasne przepisy, zmiany prawa, niejednolite orzecznictwo</w:t>
            </w:r>
          </w:p>
        </w:tc>
      </w:tr>
      <w:tr w:rsidR="00B85F53" w14:paraId="49592826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6AF7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Zewnętrzne warunki ekonomiczne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4259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Zmiany stop procentowych, kursów walut, inflacji, długu publicznego.</w:t>
            </w:r>
          </w:p>
        </w:tc>
      </w:tr>
      <w:tr w:rsidR="00B85F53" w14:paraId="6714F922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0F25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środowisko naturalne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FA5F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Dotyczy konsekwencji środowiskowych wynikających z realizacji celów organizacji tj.: zanieczyszczenie środowiska, katastrofa ekologiczna, protesty społeczne.</w:t>
            </w:r>
          </w:p>
        </w:tc>
      </w:tr>
      <w:tr w:rsidR="00B85F53" w14:paraId="3A56ACAB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797A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Siła wyższa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F4EB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Pożar, powódź, huragan.</w:t>
            </w:r>
          </w:p>
        </w:tc>
      </w:tr>
      <w:tr w:rsidR="00B85F53" w14:paraId="22F73E8B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F909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Dostawcy i usługodawcy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8ABC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Niestabilni dostawcy, monopolistyczna pozycja dostawców.</w:t>
            </w:r>
          </w:p>
        </w:tc>
      </w:tr>
      <w:tr w:rsidR="00B85F53" w14:paraId="2F5708EA" w14:textId="77777777"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11B9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Inne zagrożenia i naciski zewnętrzne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4AA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Działania przestępcze, terroryzm, presja polityczna, społeczna, naciski grup interesu, działalność lobbingowa</w:t>
            </w:r>
          </w:p>
        </w:tc>
      </w:tr>
    </w:tbl>
    <w:p w14:paraId="38FDCA9B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br/>
      </w:r>
      <w:r>
        <w:rPr>
          <w:b/>
          <w:color w:val="000000"/>
          <w:u w:color="000000"/>
        </w:rPr>
        <w:t>Cele polityki zarządzania ryzykiem</w:t>
      </w:r>
    </w:p>
    <w:p w14:paraId="7B526EB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Podstawowymi celami niniejszej Polityki są:</w:t>
      </w:r>
    </w:p>
    <w:p w14:paraId="246ECE4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ustanowienie ogólnych ram systemu zarządzania ryzykiem,</w:t>
      </w:r>
    </w:p>
    <w:p w14:paraId="49EC6B9C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sformalizowanie podstawowych działań dotyczących zarządzania ryzykiem,</w:t>
      </w:r>
    </w:p>
    <w:p w14:paraId="0DE91624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sformułowanie podstawowych zadań, odpowiedzialności oraz zaleceń w procesie identyfikacji i analizy ryzyka,</w:t>
      </w:r>
    </w:p>
    <w:p w14:paraId="42032E1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Podstawowymi celami zarządzania ryzykiem są:</w:t>
      </w:r>
    </w:p>
    <w:p w14:paraId="0F0BAEA7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zwiększenie prawdopodobieństwa realizacji celów i zadań,</w:t>
      </w:r>
    </w:p>
    <w:p w14:paraId="4E37FA09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usprawnienie działania,</w:t>
      </w:r>
    </w:p>
    <w:p w14:paraId="547FFC0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zapewnienie przepływu informacji o zagrożeniach i stworzenie mechanizmów umożliwiających reagowanie na nie,</w:t>
      </w:r>
    </w:p>
    <w:p w14:paraId="4CF5047E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usprawnienie procesu planowania zadań oraz monitorowania ich realizacji,</w:t>
      </w:r>
    </w:p>
    <w:p w14:paraId="6EBA2F16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podniesienie wiarygodności Urzędu jako organizacji skutecznie realizującej swoje cele i zadania oraz wywiązującej się ze swoich zobowiązań.</w:t>
      </w:r>
    </w:p>
    <w:p w14:paraId="77AD4C9C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Zakres stosowania</w:t>
      </w:r>
    </w:p>
    <w:p w14:paraId="4E60F2FC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Niniejsza Polityka zarządzania ryzykiem:</w:t>
      </w:r>
    </w:p>
    <w:p w14:paraId="78568031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 zastosowanie do wszystkich zadań realizowanych przez wszystkie komórki organizacyjne i wszystkich pracowników, bez względu na formę zatrudnienia,</w:t>
      </w:r>
    </w:p>
    <w:p w14:paraId="2980BF0E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określa podstawowe wytyczne w zakresie procesu zarządzania ryzykiem</w:t>
      </w:r>
      <w:r>
        <w:rPr>
          <w:color w:val="000000"/>
          <w:u w:color="000000"/>
        </w:rPr>
        <w:br/>
        <w:t>w Urzędzie. W przypadkach szczególnych, w których specyfika zadania bądź sposobu działania tego wymaga, wskazane jest uszczegółowienie lub modyfikacja określonych zasad, z zachowaniem celów adekwatności, skuteczności i efektywności prowadzonych działań w tym zakresie.</w:t>
      </w:r>
    </w:p>
    <w:p w14:paraId="2BBAE38D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4B2E3B40" w14:textId="2B1DA7CB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Zaangażowanie i odpowiedzialność</w:t>
      </w:r>
    </w:p>
    <w:p w14:paraId="47A3E4C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Ryzyko powinno być zarządzane operacyjnie, w tym monitorowane, jak najbliżej miejsca,</w:t>
      </w:r>
      <w:r>
        <w:rPr>
          <w:color w:val="000000"/>
          <w:u w:color="000000"/>
        </w:rPr>
        <w:br/>
        <w:t>w którym występuje. W związku z czym do obowiązków każdego pracownika Urzędu należy branie czynnego udziału w procesie zarządzania ryzykiem, związanym z wykonywanymi przez niego zadaniami.</w:t>
      </w:r>
    </w:p>
    <w:p w14:paraId="758DBBE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Odpowiedzialnym za całościowy przebieg procesu zarządzania ryzykiem jest Burmistrz, jako właściciel systemu zarządzania ryzykiem. Burmistrz zobowiązuje podległych pracowników do realizacji zadań związanych z zarządzaniem ryzykiem, zgodnie z postanowieniami niniejszej Polityki oraz innymi okolicznościami wpływającymi na te działania.</w:t>
      </w:r>
    </w:p>
    <w:p w14:paraId="596D890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val="single" w:color="000000"/>
        </w:rPr>
        <w:t>Burmistrz:</w:t>
      </w:r>
    </w:p>
    <w:p w14:paraId="5A2F50D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zobowiązuje podległych pracowników do realizacji zadań związanych z zarządzaniem ryzykiem, zgodnie z postanowieniami procedur wewnętrznych oraz innymi okolicznościami wpływającymi na te działania,</w:t>
      </w:r>
    </w:p>
    <w:p w14:paraId="643C82B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odpowiada za organizację planowania zadań, będącą podstawą do rozpoczęcia analizy ryzyka oraz za wyznaczenie właścicieli ryzyka. Ponadto określa, po ewentualnych konsultacjach z wybranymi pracownikami, akceptowalny poziom ryzyka,</w:t>
      </w:r>
    </w:p>
    <w:p w14:paraId="006FC56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zatwierdza przedkładane mu w formie raportu wyniki analizy ryzyka,</w:t>
      </w:r>
      <w:r>
        <w:rPr>
          <w:color w:val="000000"/>
          <w:u w:color="000000"/>
        </w:rPr>
        <w:br/>
        <w:t xml:space="preserve">w szczególności decyzje dotyczące poszczególnych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.</w:t>
      </w:r>
    </w:p>
    <w:p w14:paraId="5AF4E439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val="single" w:color="000000"/>
        </w:rPr>
        <w:t>Właściciel ryzyka:</w:t>
      </w:r>
    </w:p>
    <w:p w14:paraId="7FE4367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odpowiada za proces zarządzania ryzykiem na poziomie swojego zadania,</w:t>
      </w:r>
      <w:r>
        <w:rPr>
          <w:color w:val="000000"/>
          <w:u w:color="000000"/>
        </w:rPr>
        <w:br/>
        <w:t>w szczególności za identyfikację ryzyka, jego oszacowanie oraz przygotowanie rekomendacji dotyczącej decyzji oraz propozycji działań do podjęcia,</w:t>
      </w:r>
    </w:p>
    <w:p w14:paraId="7109B39D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jest zobowiązany do prowadzenia działań związanych z monitoringiem ryzyka.</w:t>
      </w:r>
    </w:p>
    <w:p w14:paraId="1C3C862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Pracownicy powinni brać czynny udział w procesie zarządzania ryzykiem. Właściciele ryzyka wraz z Burmistrzem są odpowiedzialni za właściwą organizację i zaangażowanie pracowników w działania związane z zarządzaniem ryzykiem.</w:t>
      </w:r>
    </w:p>
    <w:p w14:paraId="58F319D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Wszyscy pracownicy zaangażowani w proces zarządzania ryzykiem zobowiązani są do współpracy ze sobą w celu zwiększania efektywności tego procesu. Burmistrz jest zobowiązany do zapewnienia warunków do tej współpracy.</w:t>
      </w:r>
    </w:p>
    <w:p w14:paraId="01347774" w14:textId="77777777" w:rsidR="00B85F53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zarządzania ryzykiem</w:t>
      </w:r>
    </w:p>
    <w:p w14:paraId="54D73EC8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b/>
          <w:color w:val="000000"/>
          <w:u w:color="000000"/>
        </w:rPr>
        <w:t>Zarządzanie ryzykiem</w:t>
      </w:r>
      <w:r>
        <w:rPr>
          <w:color w:val="000000"/>
          <w:u w:color="000000"/>
        </w:rPr>
        <w:t xml:space="preserve"> ogół działań podejmowanych w jednostce dla zapewnienia realizacji jej celów i wynikających z nich zadań oraz śledzenie potencjalnych zagrożeń i podejmowanie działań w celu ich eliminowania lub minimalizowania.</w:t>
      </w:r>
    </w:p>
    <w:p w14:paraId="60906DD9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Proces zarządzania ryzykiem to:</w:t>
      </w:r>
    </w:p>
    <w:p w14:paraId="1FD3186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właściwe zarządzanie zasobami,</w:t>
      </w:r>
    </w:p>
    <w:p w14:paraId="005C7AA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ochrona organizacji i jej klientów,</w:t>
      </w:r>
    </w:p>
    <w:p w14:paraId="76D9C12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dbanie o majątek i środowisko,</w:t>
      </w:r>
    </w:p>
    <w:p w14:paraId="1AD35A9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dbanie i utrzymanie reputacji,</w:t>
      </w:r>
    </w:p>
    <w:p w14:paraId="394668D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Etapy zarządzania ryzykiem</w:t>
      </w:r>
    </w:p>
    <w:p w14:paraId="5D308C64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zrozumienie wykonywanej działalności,</w:t>
      </w:r>
    </w:p>
    <w:p w14:paraId="2A86D071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identyfikacja,</w:t>
      </w:r>
    </w:p>
    <w:p w14:paraId="10F7390C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analiza,</w:t>
      </w:r>
    </w:p>
    <w:p w14:paraId="77544B76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ocena punktowa (</w:t>
      </w:r>
      <w:proofErr w:type="spellStart"/>
      <w:r>
        <w:rPr>
          <w:color w:val="000000"/>
          <w:u w:color="000000"/>
        </w:rPr>
        <w:t>scoring</w:t>
      </w:r>
      <w:proofErr w:type="spellEnd"/>
      <w:r>
        <w:rPr>
          <w:color w:val="000000"/>
          <w:u w:color="000000"/>
        </w:rPr>
        <w:t>),</w:t>
      </w:r>
    </w:p>
    <w:p w14:paraId="77DFE05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hierarchizacja ryzyka,</w:t>
      </w:r>
    </w:p>
    <w:p w14:paraId="62AEF1E0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zarządzanie,</w:t>
      </w:r>
    </w:p>
    <w:p w14:paraId="6C82111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Elementy zarządzania ryzykiem:</w:t>
      </w:r>
    </w:p>
    <w:p w14:paraId="54D67CB7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określenie misji,</w:t>
      </w:r>
    </w:p>
    <w:p w14:paraId="437B5EE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określanie celów i zadań - planowanie,</w:t>
      </w:r>
    </w:p>
    <w:p w14:paraId="6EF4CFB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monitorowanie i ocena realizacji celów i zadań,</w:t>
      </w:r>
    </w:p>
    <w:p w14:paraId="40D236E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identyfikacja ryzyka,</w:t>
      </w:r>
    </w:p>
    <w:p w14:paraId="5B908957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analiza ryzyka,</w:t>
      </w:r>
    </w:p>
    <w:p w14:paraId="52F1B781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reakcja na ryzyko.</w:t>
      </w:r>
    </w:p>
    <w:p w14:paraId="1E19B518" w14:textId="77777777" w:rsidR="00B85F53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Misja</w:t>
      </w:r>
    </w:p>
    <w:p w14:paraId="5B451C6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Określenie misji służy przede wszystkim wskazaniu celu istnienia Urzędu. Misja powinna odnosić się do poszczególnych zakresów działalności jednostki</w:t>
      </w:r>
    </w:p>
    <w:p w14:paraId="055F8E9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działania Gminy Miejskiej jest zaspakajanie zbiorowych potrzeb wspólnoty i tworzenie warunków dla pełnego uczestnictwa mieszkańców w jej życiu.</w:t>
      </w:r>
    </w:p>
    <w:p w14:paraId="294837AC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3DEDCAF0" w14:textId="3BB852AB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Plany działania</w:t>
      </w:r>
    </w:p>
    <w:p w14:paraId="668F26BC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Podstawą do rozpoczęcia procesu identyfikacji i analizy ryzyka w Urzędzie jest istnienie </w:t>
      </w:r>
      <w:r>
        <w:rPr>
          <w:b/>
          <w:color w:val="000000"/>
          <w:u w:color="000000"/>
        </w:rPr>
        <w:t>planów działania</w:t>
      </w:r>
      <w:r>
        <w:rPr>
          <w:color w:val="000000"/>
          <w:u w:color="000000"/>
        </w:rPr>
        <w:t xml:space="preserve">. Plan działania umożliwiający realizację celów Polityki zarządzania ryzykiem zawiera:  </w:t>
      </w:r>
    </w:p>
    <w:p w14:paraId="1CCDFA6D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listę zadań przypisanych do celów działalności jednostki,</w:t>
      </w:r>
    </w:p>
    <w:p w14:paraId="250CF24E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określenie dla każdego z zadań osoby odpowiedzialnej za ich realizację.</w:t>
      </w:r>
    </w:p>
    <w:p w14:paraId="7CB8517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modelu działania przyjmuje się, iż osoba odpowiedzialna za realizację zadania jest właścicielem ryzyka</w:t>
      </w:r>
    </w:p>
    <w:p w14:paraId="461ACFE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szczególnych przypadkach, gdy założenie to prowadzi do błędów w działaniu, na podstawie indywidualnej decyzji, Burmistrz może określić innego właściciela ryzyka dla określonego zadania. Zaleca się, by oprócz powyżej wymienionych elementów, w skład planu działania wchodziły ponadto:</w:t>
      </w:r>
    </w:p>
    <w:p w14:paraId="0DA679E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miernik zadania, określający sposób pomiaru stopnia realizacji zadania, w tym jego zrealizowania,</w:t>
      </w:r>
    </w:p>
    <w:p w14:paraId="469F7A7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określenie wartości oczekiwanej miernika, umożliwiającej ocenę stopnia realizacji zadania,</w:t>
      </w:r>
    </w:p>
    <w:p w14:paraId="6F2A287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określenie punktów kontrolnych, ułatwiających monitoring realizacji zadania, związany również z monitoringiem ryzyka,</w:t>
      </w:r>
    </w:p>
    <w:p w14:paraId="3F5FDD30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określenie sposobu raportowania realizacji zadania, ułatwiający Burmistrzowi nadzór nad realizacją zadań.</w:t>
      </w:r>
    </w:p>
    <w:p w14:paraId="5BB5407E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Identyfikacja ryzyka</w:t>
      </w:r>
    </w:p>
    <w:p w14:paraId="53781B9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 xml:space="preserve">Identyfikacja ryzyka w Urzędzie polega na określeniu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przy każdym ze wskazanych w planach działania zadań. Identyfikację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przeprowadza się:</w:t>
      </w:r>
    </w:p>
    <w:p w14:paraId="41C7F07C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okresowo, przynajmniej raz w roku w sposób udokumentowany,</w:t>
      </w:r>
    </w:p>
    <w:p w14:paraId="2E61A37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bieżąco, jako element rutynowego działania pracowników.</w:t>
      </w:r>
    </w:p>
    <w:p w14:paraId="72C8943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Identyfikacja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jest przeprowadzana na etapie planowania działalności jednostki na dany rok.</w:t>
      </w:r>
    </w:p>
    <w:p w14:paraId="13EC1F7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 organizacji pracy w ramach identyfikacji ryzyka decyduje Burmistrz. Dopuszcza się wszelkie możliwe formy pracy, w szczególności indywidualne i grupowe. Sposób pracy nad identyfikacją ryzyka powinien zostać dobrany do specyfiki pracy osób realizujących to zadanie i uwzględniać kryteria adekwatności, skuteczności i efektywności.</w:t>
      </w:r>
    </w:p>
    <w:p w14:paraId="647ECA8D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16. </w:t>
      </w:r>
      <w:r>
        <w:t>1. </w:t>
      </w:r>
      <w:r>
        <w:rPr>
          <w:color w:val="000000"/>
          <w:u w:color="000000"/>
        </w:rPr>
        <w:t xml:space="preserve">Osoby dokonujące identyfikacji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biorą pod uwagę czynniki zewnętrzne</w:t>
      </w:r>
      <w:r>
        <w:rPr>
          <w:color w:val="000000"/>
          <w:u w:color="000000"/>
        </w:rPr>
        <w:br/>
        <w:t>i wewnętrzne, do których zalicza się w szczególności: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6"/>
        <w:gridCol w:w="5910"/>
      </w:tblGrid>
      <w:tr w:rsidR="00B85F53" w14:paraId="4EED6651" w14:textId="77777777"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6C45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Czynniki zewnętrzne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863B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Czynniki wewnętrzne</w:t>
            </w:r>
          </w:p>
        </w:tc>
      </w:tr>
      <w:tr w:rsidR="00B85F53" w14:paraId="57D914F7" w14:textId="77777777"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05F3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Zmiany przepisów prawa</w:t>
            </w:r>
          </w:p>
          <w:p w14:paraId="7E9FEA8E" w14:textId="77777777" w:rsidR="00B85F53" w:rsidRDefault="00000000">
            <w:r>
              <w:rPr>
                <w:sz w:val="20"/>
              </w:rPr>
              <w:t>Zmiany gospodarcze</w:t>
            </w:r>
          </w:p>
          <w:p w14:paraId="57F63B07" w14:textId="77777777" w:rsidR="00B85F53" w:rsidRDefault="00000000">
            <w:r>
              <w:rPr>
                <w:sz w:val="20"/>
              </w:rPr>
              <w:t>Naciski na jednostkę z zewnątrz</w:t>
            </w:r>
          </w:p>
          <w:p w14:paraId="1C4355AF" w14:textId="77777777" w:rsidR="00B85F53" w:rsidRDefault="00000000">
            <w:r>
              <w:rPr>
                <w:sz w:val="20"/>
              </w:rPr>
              <w:t xml:space="preserve">Zmiany technologii </w:t>
            </w:r>
          </w:p>
          <w:p w14:paraId="5E3AE1C1" w14:textId="77777777" w:rsidR="00B85F53" w:rsidRDefault="00000000">
            <w:r>
              <w:rPr>
                <w:sz w:val="20"/>
              </w:rPr>
              <w:t>Zagrożenia naturalne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863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Charakter wykonywanej działalności</w:t>
            </w:r>
          </w:p>
          <w:p w14:paraId="0329B754" w14:textId="77777777" w:rsidR="00B85F53" w:rsidRDefault="00000000">
            <w:pPr>
              <w:jc w:val="left"/>
            </w:pPr>
            <w:r>
              <w:rPr>
                <w:sz w:val="20"/>
              </w:rPr>
              <w:t>Dostępne środki finansowe</w:t>
            </w:r>
          </w:p>
          <w:p w14:paraId="726ACF2E" w14:textId="77777777" w:rsidR="00B85F53" w:rsidRDefault="00000000">
            <w:pPr>
              <w:jc w:val="left"/>
            </w:pPr>
            <w:r>
              <w:rPr>
                <w:sz w:val="20"/>
              </w:rPr>
              <w:t>Plany i strategie</w:t>
            </w:r>
          </w:p>
          <w:p w14:paraId="069B045D" w14:textId="77777777" w:rsidR="00B85F53" w:rsidRDefault="00000000">
            <w:pPr>
              <w:jc w:val="left"/>
            </w:pPr>
            <w:r>
              <w:rPr>
                <w:sz w:val="20"/>
              </w:rPr>
              <w:t>Komunikacja</w:t>
            </w:r>
          </w:p>
          <w:p w14:paraId="04031684" w14:textId="77777777" w:rsidR="00B85F53" w:rsidRDefault="00000000">
            <w:pPr>
              <w:jc w:val="left"/>
            </w:pPr>
            <w:r>
              <w:rPr>
                <w:sz w:val="20"/>
              </w:rPr>
              <w:t>Systemy informatyczne</w:t>
            </w:r>
          </w:p>
          <w:p w14:paraId="0583784F" w14:textId="77777777" w:rsidR="00B85F53" w:rsidRDefault="00000000">
            <w:pPr>
              <w:jc w:val="left"/>
            </w:pPr>
            <w:r>
              <w:rPr>
                <w:sz w:val="20"/>
              </w:rPr>
              <w:t>Ilość pracowników i ich kwalifikacje</w:t>
            </w:r>
          </w:p>
          <w:p w14:paraId="1FAB2493" w14:textId="77777777" w:rsidR="00B85F53" w:rsidRDefault="00000000">
            <w:pPr>
              <w:jc w:val="left"/>
            </w:pPr>
            <w:r>
              <w:rPr>
                <w:sz w:val="20"/>
              </w:rPr>
              <w:t>Odpowiedzialność i postawa kierownictwa</w:t>
            </w:r>
          </w:p>
          <w:p w14:paraId="03A6E5E3" w14:textId="77777777" w:rsidR="00B85F53" w:rsidRDefault="00000000">
            <w:pPr>
              <w:jc w:val="left"/>
            </w:pPr>
            <w:r>
              <w:rPr>
                <w:sz w:val="20"/>
              </w:rPr>
              <w:t>Liczba i rodzaj dokonywanych operacji finansowych</w:t>
            </w:r>
          </w:p>
          <w:p w14:paraId="34CDD7B5" w14:textId="77777777" w:rsidR="00B85F53" w:rsidRDefault="00000000">
            <w:pPr>
              <w:jc w:val="left"/>
            </w:pPr>
            <w:r>
              <w:rPr>
                <w:sz w:val="20"/>
              </w:rPr>
              <w:t>Przetwarzanie informacji</w:t>
            </w:r>
          </w:p>
        </w:tc>
      </w:tr>
    </w:tbl>
    <w:p w14:paraId="3E063C3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Urzędzie stosuje się następujące techniki identyfikacji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(do wyboru):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3"/>
        <w:gridCol w:w="6393"/>
      </w:tblGrid>
      <w:tr w:rsidR="00B85F53" w14:paraId="6FFB7BA2" w14:textId="77777777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01AD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Technika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F395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Opis</w:t>
            </w:r>
          </w:p>
        </w:tc>
      </w:tr>
      <w:tr w:rsidR="00B85F53" w14:paraId="5A76F179" w14:textId="77777777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F442" w14:textId="77777777" w:rsidR="00B85F53" w:rsidRDefault="00B85F53">
            <w:pPr>
              <w:rPr>
                <w:color w:val="000000"/>
                <w:u w:color="000000"/>
              </w:rPr>
            </w:pPr>
          </w:p>
          <w:p w14:paraId="5B214BEF" w14:textId="77777777" w:rsidR="00B85F53" w:rsidRDefault="00000000">
            <w:r>
              <w:rPr>
                <w:sz w:val="20"/>
              </w:rPr>
              <w:t>Tworzenie listy potencjalnych</w:t>
            </w:r>
          </w:p>
          <w:p w14:paraId="276B065D" w14:textId="77777777" w:rsidR="00B85F53" w:rsidRDefault="00000000">
            <w:r>
              <w:rPr>
                <w:sz w:val="20"/>
              </w:rPr>
              <w:t>zdarzeń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DEE6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Tworzone są na podstawie doświadczeń innych jednostek wykonujących podobną działalność. Listy te mogą być stosowane jako punkt wyjściowy do identyfikacji zdarzeń.</w:t>
            </w:r>
          </w:p>
        </w:tc>
      </w:tr>
      <w:tr w:rsidR="00B85F53" w14:paraId="31B446EB" w14:textId="77777777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9995" w14:textId="77777777" w:rsidR="00B85F53" w:rsidRDefault="00B85F53">
            <w:pPr>
              <w:rPr>
                <w:color w:val="000000"/>
                <w:u w:color="000000"/>
              </w:rPr>
            </w:pPr>
          </w:p>
          <w:p w14:paraId="3782AED0" w14:textId="77777777" w:rsidR="00B85F53" w:rsidRDefault="00B85F53"/>
          <w:p w14:paraId="2B79388E" w14:textId="77777777" w:rsidR="00B85F53" w:rsidRDefault="00000000">
            <w:r>
              <w:rPr>
                <w:sz w:val="20"/>
              </w:rPr>
              <w:t>Moderowane warsztaty</w:t>
            </w:r>
          </w:p>
          <w:p w14:paraId="647B7501" w14:textId="77777777" w:rsidR="00B85F53" w:rsidRDefault="00000000">
            <w:r>
              <w:rPr>
                <w:sz w:val="20"/>
              </w:rPr>
              <w:t>i wywiady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83E6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Identyfikacja zdarzeń poprzez wykorzystanie w dyskusji skumulowanej wiedzy i doświadczenia kierownictwa i pracowników. Moderator prowadzi dyskusję na temat zdarzeń, które mogą wpływać na osiąganie celów i zadań. Dzięki połączeniu wiedzy i doświadczenia uczestników</w:t>
            </w:r>
          </w:p>
          <w:p w14:paraId="3284F4E8" w14:textId="77777777" w:rsidR="00B85F53" w:rsidRDefault="00000000">
            <w:pPr>
              <w:jc w:val="left"/>
            </w:pPr>
            <w:r>
              <w:rPr>
                <w:sz w:val="20"/>
              </w:rPr>
              <w:t>warsztatów czy wywiadów mogą być zidentyfikowane ważne zdarzenia, które inaczej mogłyby zostać pominięte. Warsztaty lub wywiady powinny być odpowiednio zorganizowane, aby zapewnić systematyczną identyfikację ryzyka.</w:t>
            </w:r>
          </w:p>
        </w:tc>
      </w:tr>
      <w:tr w:rsidR="00B85F53" w14:paraId="19B7F37B" w14:textId="77777777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68A8" w14:textId="77777777" w:rsidR="00B85F53" w:rsidRDefault="00B85F53">
            <w:pPr>
              <w:rPr>
                <w:color w:val="000000"/>
                <w:u w:color="000000"/>
              </w:rPr>
            </w:pPr>
          </w:p>
          <w:p w14:paraId="72E8D337" w14:textId="77777777" w:rsidR="00B85F53" w:rsidRDefault="00000000">
            <w:r>
              <w:rPr>
                <w:sz w:val="20"/>
              </w:rPr>
              <w:t>Analiza procesów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CB4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Analiza nakładów, zadań, obowiązków i rezultatów, które składają się na proces, poznanie relacji zachodzących pomiędzy nimi.</w:t>
            </w:r>
          </w:p>
          <w:p w14:paraId="1EB17A92" w14:textId="77777777" w:rsidR="00B85F53" w:rsidRDefault="00000000">
            <w:pPr>
              <w:jc w:val="left"/>
            </w:pPr>
            <w:r>
              <w:rPr>
                <w:sz w:val="20"/>
              </w:rPr>
              <w:t>Jednostka/komórka organizacyjna identyfikuje zdarzenia, które mogą wpływać na osiąganie celów poprzez analizę czynników wewnętrznych i zewnętrznych wpływających na nakłady i działania w ramach procesów.</w:t>
            </w:r>
          </w:p>
        </w:tc>
      </w:tr>
      <w:tr w:rsidR="00B85F53" w14:paraId="39ADA5DC" w14:textId="77777777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7140" w14:textId="77777777" w:rsidR="00B85F53" w:rsidRDefault="00B85F53">
            <w:pPr>
              <w:rPr>
                <w:color w:val="000000"/>
                <w:u w:color="000000"/>
              </w:rPr>
            </w:pPr>
          </w:p>
          <w:p w14:paraId="62798D99" w14:textId="77777777" w:rsidR="00B85F53" w:rsidRDefault="00B85F53"/>
          <w:p w14:paraId="6C3A0F41" w14:textId="77777777" w:rsidR="00B85F53" w:rsidRDefault="00000000">
            <w:r>
              <w:rPr>
                <w:sz w:val="20"/>
              </w:rPr>
              <w:t>Burzę mózgów</w:t>
            </w:r>
          </w:p>
        </w:tc>
        <w:tc>
          <w:tcPr>
            <w:tcW w:w="6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274E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Dyskusja, w której uczestnicy spotkania mogą swobodnie zgłaszać wszelkie potencjalne ryzyka, nieprawidłowości, możliwości wystąpienia błędów, które następnie są weryfikowane i selekcjonowane. Istotą burzy mózgów jest pobudzanie jej uczestników do zebrania jak największej ilości potencjalnych zdarzeń, które mogą wpłynąć na</w:t>
            </w:r>
          </w:p>
          <w:p w14:paraId="58B88405" w14:textId="77777777" w:rsidR="00B85F53" w:rsidRDefault="00000000">
            <w:pPr>
              <w:jc w:val="left"/>
            </w:pPr>
            <w:r>
              <w:rPr>
                <w:sz w:val="20"/>
              </w:rPr>
              <w:t>osiągnięcie celów i zadań.</w:t>
            </w:r>
          </w:p>
        </w:tc>
      </w:tr>
    </w:tbl>
    <w:p w14:paraId="55C0ADEE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procesie identyfikacji dużej ilości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, ważnym elementem jest ich pogrupowanie, ułatwiające późniejsze dokonanie analizy.</w:t>
      </w:r>
    </w:p>
    <w:p w14:paraId="5BDD687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Należy zadbać o to, by w trakcie etapu identyfikacji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nie była dokonywana ich ocena. W etapie tym powinny zostać wskazane najważniejsze ryzyka bez określania zarówno prawdopodobieństwa ich występowania, jak i skali wpływu.</w:t>
      </w:r>
    </w:p>
    <w:p w14:paraId="57FD716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Proces identyfikacji ryzyka jest dokumentowany. Sposób prowadzenia dokumentacji tego procesu określa Burmistrz.</w:t>
      </w:r>
    </w:p>
    <w:p w14:paraId="30F3490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W procesie identyfikacji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, należy unikać określania ryzykiem wydarzeń (czynników), które są zaprzeczeniem celów oraz nie mają wpływu na realizację celów lub zadań.</w:t>
      </w:r>
    </w:p>
    <w:p w14:paraId="0045E452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Metoda analizy ryzyka</w:t>
      </w:r>
    </w:p>
    <w:p w14:paraId="1454CF8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Celem analizy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jest określenie prawdopodobieństwa wystąpienia danego ryzyka, możliwych skutków oraz określenie jego akceptowanego poziomu.</w:t>
      </w:r>
    </w:p>
    <w:p w14:paraId="14AAD25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Urzędzie stosuje się dwuczynnikową metodę analizy zidentyfikowanego ryzyka, opartą na prawdopodobieństwie wystąpienia oraz sile jego oddziaływania na realizację zadania. Wartości prawdopodobieństwa wystąpienia ryzyka oraz siły jego oddziaływania wyrażane są liczbowo.</w:t>
      </w:r>
    </w:p>
    <w:p w14:paraId="78549A2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Stosuje się uproszczoną metodę szacowania wartości prawdopodobieństwa wystąpienia ryzyka oraz siły jego oddziaływania. Obie wartości szacuje się na 4-stopniowej skali.</w:t>
      </w:r>
    </w:p>
    <w:p w14:paraId="60AA6C7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Określenie prawdopodobieństwa wystąpienia ryzyka i siły oddziaływania ryzyka  dokonywane jest w perspektywie planowania, czyli na okres objęty planem zadań.</w:t>
      </w:r>
    </w:p>
    <w:p w14:paraId="050FFA5C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Analiza zidentyfikowanego ryzyka polega na oszacowaniu:</w:t>
      </w:r>
    </w:p>
    <w:p w14:paraId="510448D4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Prawdopodobieństwa jego wystąpienia – ocena punktowa w skali 1 – 4</w:t>
      </w:r>
    </w:p>
    <w:p w14:paraId="2C6AC9B4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</w:t>
      </w:r>
      <w:r>
        <w:rPr>
          <w:color w:val="000000"/>
          <w:u w:color="000000"/>
        </w:rPr>
        <w:t>kutku jego ewentualnego wystąpienia – ocena punktowa w skali 1 - 4</w:t>
      </w:r>
    </w:p>
    <w:p w14:paraId="17C8CC52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Sposób oceny prawdopodobieństwa wystąpienia ryzyka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0"/>
        <w:gridCol w:w="1338"/>
        <w:gridCol w:w="5218"/>
      </w:tblGrid>
      <w:tr w:rsidR="00B85F53" w14:paraId="39E7B879" w14:textId="77777777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15AC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47731D95" w14:textId="77777777" w:rsidR="00B85F53" w:rsidRDefault="00000000">
            <w:pPr>
              <w:jc w:val="center"/>
            </w:pPr>
            <w:r>
              <w:rPr>
                <w:b/>
                <w:sz w:val="18"/>
              </w:rPr>
              <w:t>P</w:t>
            </w:r>
            <w:r>
              <w:rPr>
                <w:sz w:val="18"/>
              </w:rPr>
              <w:t>rawdopodobieństwo wystąpienia ryzyka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BC84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6946D031" w14:textId="77777777" w:rsidR="00B85F53" w:rsidRDefault="00000000">
            <w:pPr>
              <w:jc w:val="center"/>
            </w:pPr>
            <w:r>
              <w:rPr>
                <w:sz w:val="18"/>
              </w:rPr>
              <w:t>Ilość punktów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E980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16E3BD74" w14:textId="77777777" w:rsidR="00B85F53" w:rsidRDefault="00000000">
            <w:pPr>
              <w:jc w:val="center"/>
            </w:pPr>
            <w:r>
              <w:rPr>
                <w:sz w:val="18"/>
              </w:rPr>
              <w:t>Przesłanki</w:t>
            </w:r>
          </w:p>
        </w:tc>
      </w:tr>
      <w:tr w:rsidR="00B85F53" w14:paraId="21C858F5" w14:textId="77777777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CFAE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Bardzo wysokie</w:t>
            </w:r>
            <w:r>
              <w:rPr>
                <w:color w:val="000000"/>
                <w:sz w:val="18"/>
                <w:u w:color="000000"/>
              </w:rPr>
              <w:br/>
              <w:t>(81-100%)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F1E4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7A67B40E" w14:textId="77777777" w:rsidR="00B85F53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836E" w14:textId="77777777" w:rsidR="00B85F53" w:rsidRDefault="00B85F53">
            <w:pPr>
              <w:jc w:val="left"/>
              <w:rPr>
                <w:color w:val="000000"/>
                <w:u w:color="000000"/>
              </w:rPr>
            </w:pPr>
          </w:p>
          <w:p w14:paraId="25860707" w14:textId="77777777" w:rsidR="00B85F53" w:rsidRDefault="00000000">
            <w:pPr>
              <w:jc w:val="left"/>
            </w:pPr>
            <w:r>
              <w:rPr>
                <w:sz w:val="18"/>
              </w:rPr>
              <w:t xml:space="preserve">Przewiduje się, że zdarzenie z pewnością wystąpi w ciągu roku </w:t>
            </w:r>
          </w:p>
        </w:tc>
      </w:tr>
      <w:tr w:rsidR="00B85F53" w14:paraId="7492BC30" w14:textId="77777777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7870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Wysokie</w:t>
            </w:r>
            <w:r>
              <w:rPr>
                <w:color w:val="000000"/>
                <w:sz w:val="18"/>
                <w:u w:color="000000"/>
              </w:rPr>
              <w:br/>
              <w:t>(61-80%)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1476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7043E069" w14:textId="77777777" w:rsidR="00B85F53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0B8F" w14:textId="77777777" w:rsidR="00B85F53" w:rsidRDefault="00B85F53">
            <w:pPr>
              <w:jc w:val="left"/>
              <w:rPr>
                <w:color w:val="000000"/>
                <w:u w:color="000000"/>
              </w:rPr>
            </w:pPr>
          </w:p>
          <w:p w14:paraId="1799710D" w14:textId="77777777" w:rsidR="00B85F53" w:rsidRDefault="00000000">
            <w:pPr>
              <w:jc w:val="left"/>
            </w:pPr>
            <w:r>
              <w:rPr>
                <w:sz w:val="18"/>
              </w:rPr>
              <w:t>Przewiduje się, że zdarzenie objęte ryzykiem, zdarzy się wielokrotnie w ciągu roku</w:t>
            </w:r>
          </w:p>
        </w:tc>
      </w:tr>
      <w:tr w:rsidR="00B85F53" w14:paraId="3C3AB980" w14:textId="77777777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6DAE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Średnie</w:t>
            </w:r>
            <w:r>
              <w:rPr>
                <w:color w:val="000000"/>
                <w:sz w:val="18"/>
                <w:u w:color="000000"/>
              </w:rPr>
              <w:br/>
              <w:t>(21-60%)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89F3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5BDEEBAB" w14:textId="77777777" w:rsidR="00B85F53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E866" w14:textId="77777777" w:rsidR="00B85F53" w:rsidRDefault="00B85F53">
            <w:pPr>
              <w:jc w:val="left"/>
              <w:rPr>
                <w:color w:val="000000"/>
                <w:u w:color="000000"/>
              </w:rPr>
            </w:pPr>
          </w:p>
          <w:p w14:paraId="3AF74C66" w14:textId="77777777" w:rsidR="00B85F53" w:rsidRDefault="00000000">
            <w:pPr>
              <w:jc w:val="left"/>
            </w:pPr>
            <w:r>
              <w:rPr>
                <w:sz w:val="18"/>
              </w:rPr>
              <w:t xml:space="preserve">Przewiduje się, że zdarzenie objęte ryzykiem, zdarzy się kilkakrotnie w ciągu roku </w:t>
            </w:r>
          </w:p>
        </w:tc>
      </w:tr>
      <w:tr w:rsidR="00B85F53" w14:paraId="53CCB17D" w14:textId="77777777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322D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Niskie</w:t>
            </w:r>
            <w:r>
              <w:rPr>
                <w:color w:val="000000"/>
                <w:sz w:val="18"/>
                <w:u w:color="000000"/>
              </w:rPr>
              <w:br/>
              <w:t>(0-20%)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78C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DBE4F7A" w14:textId="77777777" w:rsidR="00B85F53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B816" w14:textId="77777777" w:rsidR="00B85F53" w:rsidRDefault="00B85F53">
            <w:pPr>
              <w:jc w:val="left"/>
              <w:rPr>
                <w:color w:val="000000"/>
                <w:u w:color="000000"/>
              </w:rPr>
            </w:pPr>
          </w:p>
          <w:p w14:paraId="4BD209BF" w14:textId="77777777" w:rsidR="00B85F53" w:rsidRDefault="00000000">
            <w:pPr>
              <w:jc w:val="left"/>
            </w:pPr>
            <w:r>
              <w:rPr>
                <w:sz w:val="18"/>
              </w:rPr>
              <w:t xml:space="preserve">Przewiduje się, że zdarzenie objęte ryzykiem, zdarzy się raz lub nie zdarzy się w ciągu roku </w:t>
            </w:r>
          </w:p>
        </w:tc>
      </w:tr>
    </w:tbl>
    <w:p w14:paraId="6EC1DEB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Sposób oceny skutku ryzyka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8"/>
        <w:gridCol w:w="1397"/>
        <w:gridCol w:w="6301"/>
      </w:tblGrid>
      <w:tr w:rsidR="00B85F53" w14:paraId="17269E7C" w14:textId="77777777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6901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3EEB0057" w14:textId="77777777" w:rsidR="00B85F53" w:rsidRDefault="00000000">
            <w:pPr>
              <w:jc w:val="center"/>
            </w:pPr>
            <w:r>
              <w:rPr>
                <w:sz w:val="18"/>
              </w:rPr>
              <w:t>Skutek wystąpienia</w:t>
            </w:r>
          </w:p>
          <w:p w14:paraId="5878CD31" w14:textId="77777777" w:rsidR="00B85F53" w:rsidRDefault="00000000">
            <w:pPr>
              <w:jc w:val="center"/>
            </w:pPr>
            <w:r>
              <w:rPr>
                <w:sz w:val="18"/>
              </w:rPr>
              <w:t>ryzyka*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A47F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90771DC" w14:textId="77777777" w:rsidR="00B85F53" w:rsidRDefault="00000000">
            <w:pPr>
              <w:jc w:val="center"/>
            </w:pPr>
            <w:r>
              <w:rPr>
                <w:sz w:val="18"/>
              </w:rPr>
              <w:t>Ilość punktów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B09A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52F002E" w14:textId="77777777" w:rsidR="00B85F53" w:rsidRDefault="00000000">
            <w:pPr>
              <w:jc w:val="center"/>
            </w:pPr>
            <w:r>
              <w:rPr>
                <w:sz w:val="18"/>
              </w:rPr>
              <w:t>Przesłanki</w:t>
            </w:r>
          </w:p>
        </w:tc>
      </w:tr>
      <w:tr w:rsidR="00B85F53" w14:paraId="15F5AD05" w14:textId="77777777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B03F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C683961" w14:textId="77777777" w:rsidR="00B85F53" w:rsidRDefault="00B85F53"/>
          <w:p w14:paraId="356E0592" w14:textId="77777777" w:rsidR="00B85F53" w:rsidRDefault="00B85F53"/>
          <w:p w14:paraId="58D888E1" w14:textId="77777777" w:rsidR="00B85F53" w:rsidRDefault="00000000">
            <w:pPr>
              <w:jc w:val="center"/>
            </w:pPr>
            <w:r>
              <w:rPr>
                <w:sz w:val="18"/>
              </w:rPr>
              <w:t>Bardzo wysoki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0D96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7DFDF1E7" w14:textId="77777777" w:rsidR="00B85F53" w:rsidRDefault="00B85F53"/>
          <w:p w14:paraId="123636E3" w14:textId="77777777" w:rsidR="00B85F53" w:rsidRDefault="00B85F53"/>
          <w:p w14:paraId="44E461A1" w14:textId="77777777" w:rsidR="00B85F53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3C0D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Poważna niezgodność z przepisami prawa.</w:t>
            </w:r>
          </w:p>
          <w:p w14:paraId="07467B0B" w14:textId="77777777" w:rsidR="00B85F53" w:rsidRDefault="00000000">
            <w:pPr>
              <w:jc w:val="left"/>
            </w:pPr>
            <w:r>
              <w:rPr>
                <w:sz w:val="18"/>
              </w:rPr>
              <w:t>Brak procedur dla danego procesu.</w:t>
            </w:r>
          </w:p>
          <w:p w14:paraId="35EB10F1" w14:textId="77777777" w:rsidR="00B85F53" w:rsidRDefault="00000000">
            <w:pPr>
              <w:jc w:val="left"/>
            </w:pPr>
            <w:r>
              <w:rPr>
                <w:sz w:val="18"/>
              </w:rPr>
              <w:t>Olbrzymie zakłócenia pracy. Zagrożenia spowodują brak zachowania ciągłości procesów działania, utrzymania funkcjonalności systemów niezbędnych do wykonywania podstawowych celów. Brak osiągnięcia kluczowych celów</w:t>
            </w:r>
          </w:p>
        </w:tc>
      </w:tr>
      <w:tr w:rsidR="00B85F53" w14:paraId="5A42E189" w14:textId="77777777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687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1ECD54E1" w14:textId="77777777" w:rsidR="00B85F53" w:rsidRDefault="00B85F53"/>
          <w:p w14:paraId="463DF92E" w14:textId="77777777" w:rsidR="00B85F53" w:rsidRDefault="00000000">
            <w:pPr>
              <w:jc w:val="center"/>
            </w:pPr>
            <w:r>
              <w:rPr>
                <w:sz w:val="18"/>
              </w:rPr>
              <w:t>Wysoki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3173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DAEFD85" w14:textId="77777777" w:rsidR="00B85F53" w:rsidRDefault="00B85F53"/>
          <w:p w14:paraId="0D408AA5" w14:textId="77777777" w:rsidR="00B85F53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9FAE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Duże zagrożenie realizacji kluczowych zadań albo osiągania założonych celów.</w:t>
            </w:r>
          </w:p>
          <w:p w14:paraId="0BE1917C" w14:textId="77777777" w:rsidR="00B85F53" w:rsidRDefault="00000000">
            <w:pPr>
              <w:jc w:val="left"/>
            </w:pPr>
            <w:r>
              <w:rPr>
                <w:sz w:val="18"/>
              </w:rPr>
              <w:t>Dotkliwa strata finansowa.</w:t>
            </w:r>
          </w:p>
          <w:p w14:paraId="6796E929" w14:textId="77777777" w:rsidR="00B85F53" w:rsidRDefault="00000000">
            <w:pPr>
              <w:jc w:val="left"/>
            </w:pPr>
            <w:r>
              <w:rPr>
                <w:sz w:val="18"/>
              </w:rPr>
              <w:t>Znaczny uszczerbek na wizerunku.</w:t>
            </w:r>
          </w:p>
          <w:p w14:paraId="237BAA59" w14:textId="77777777" w:rsidR="00B85F53" w:rsidRDefault="00000000">
            <w:pPr>
              <w:jc w:val="left"/>
            </w:pPr>
            <w:r>
              <w:rPr>
                <w:sz w:val="18"/>
              </w:rPr>
              <w:t>Długotrwały i trudny proces przywracania stanu poprzedniego.</w:t>
            </w:r>
          </w:p>
        </w:tc>
      </w:tr>
      <w:tr w:rsidR="00B85F53" w14:paraId="24B8BD2B" w14:textId="77777777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305E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AF359B2" w14:textId="77777777" w:rsidR="00B85F53" w:rsidRDefault="00B85F53"/>
          <w:p w14:paraId="34C4C972" w14:textId="77777777" w:rsidR="00B85F53" w:rsidRDefault="00000000">
            <w:pPr>
              <w:jc w:val="center"/>
            </w:pPr>
            <w:r>
              <w:rPr>
                <w:sz w:val="18"/>
              </w:rPr>
              <w:t>Średni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F4B3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14687283" w14:textId="77777777" w:rsidR="00B85F53" w:rsidRDefault="00B85F53"/>
          <w:p w14:paraId="05FDCC42" w14:textId="77777777" w:rsidR="00B85F53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AA15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Spadek efektywności działania i obniżenie jakości wykonywania zadań.</w:t>
            </w:r>
          </w:p>
          <w:p w14:paraId="1336EAFB" w14:textId="77777777" w:rsidR="00B85F53" w:rsidRDefault="00000000">
            <w:pPr>
              <w:jc w:val="left"/>
            </w:pPr>
            <w:r>
              <w:rPr>
                <w:sz w:val="18"/>
              </w:rPr>
              <w:t>Niewielka strata finansowa.</w:t>
            </w:r>
          </w:p>
          <w:p w14:paraId="3CE162B2" w14:textId="77777777" w:rsidR="00B85F53" w:rsidRDefault="00000000">
            <w:pPr>
              <w:jc w:val="left"/>
            </w:pPr>
            <w:r>
              <w:rPr>
                <w:sz w:val="18"/>
              </w:rPr>
              <w:t>Nieznaczny negatywny wpływ na wizerunek.</w:t>
            </w:r>
          </w:p>
          <w:p w14:paraId="2D941364" w14:textId="77777777" w:rsidR="00B85F53" w:rsidRDefault="00000000">
            <w:pPr>
              <w:jc w:val="left"/>
            </w:pPr>
            <w:r>
              <w:rPr>
                <w:sz w:val="18"/>
              </w:rPr>
              <w:t>Trudny proces przywracania stanu poprzedniego</w:t>
            </w:r>
          </w:p>
        </w:tc>
      </w:tr>
      <w:tr w:rsidR="00B85F53" w14:paraId="5EC90477" w14:textId="77777777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EC4B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89ED2A4" w14:textId="77777777" w:rsidR="00B85F53" w:rsidRDefault="00000000">
            <w:pPr>
              <w:jc w:val="center"/>
            </w:pPr>
            <w:r>
              <w:rPr>
                <w:sz w:val="18"/>
              </w:rPr>
              <w:t>Niski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570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32230BCE" w14:textId="77777777" w:rsidR="00B85F53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6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A9D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Zakłócenie lub opóźnienie w wykonywaniu zadań.</w:t>
            </w:r>
          </w:p>
          <w:p w14:paraId="66E77171" w14:textId="77777777" w:rsidR="00B85F53" w:rsidRDefault="00000000">
            <w:pPr>
              <w:jc w:val="left"/>
            </w:pPr>
            <w:r>
              <w:rPr>
                <w:sz w:val="18"/>
              </w:rPr>
              <w:t>Bez uszczerbku dla wizerunku.</w:t>
            </w:r>
          </w:p>
          <w:p w14:paraId="57F7F6EF" w14:textId="77777777" w:rsidR="00B85F53" w:rsidRDefault="00000000">
            <w:pPr>
              <w:jc w:val="left"/>
            </w:pPr>
            <w:r>
              <w:rPr>
                <w:sz w:val="18"/>
              </w:rPr>
              <w:t>Skutki łatwe do usunięcia</w:t>
            </w:r>
          </w:p>
        </w:tc>
      </w:tr>
    </w:tbl>
    <w:p w14:paraId="60BD3AAC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*przy ocenie skutków brane są pod uwagę zarówno skutki finansowe, jak i niefinansowe, np. utrata reputacji, konsekwencje prawne, utrata szansy zrealizowania ważnego zadania, opóźnienie w realizacji zadań, obniżenie jakości pracy itp.</w:t>
      </w:r>
    </w:p>
    <w:p w14:paraId="5680B279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Punktowa istotność ryzyka (Istotność) występującego przy realizacji danego celu lub zadania określana jest według wzoru:</w:t>
      </w:r>
    </w:p>
    <w:p w14:paraId="224BAB91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I</w:t>
      </w:r>
      <w:r>
        <w:rPr>
          <w:color w:val="000000"/>
          <w:u w:color="000000"/>
        </w:rPr>
        <w:t xml:space="preserve">stotność = </w:t>
      </w:r>
      <w:r>
        <w:rPr>
          <w:b/>
          <w:color w:val="000000"/>
          <w:u w:color="000000"/>
        </w:rPr>
        <w:t>P</w:t>
      </w:r>
      <w:r>
        <w:rPr>
          <w:color w:val="000000"/>
          <w:u w:color="000000"/>
        </w:rPr>
        <w:t xml:space="preserve">rawdopodobieństwo x </w:t>
      </w:r>
      <w:r>
        <w:rPr>
          <w:b/>
          <w:color w:val="000000"/>
          <w:u w:color="000000"/>
        </w:rPr>
        <w:t>S</w:t>
      </w:r>
      <w:r>
        <w:rPr>
          <w:color w:val="000000"/>
          <w:u w:color="000000"/>
        </w:rPr>
        <w:t>kutek</w:t>
      </w:r>
    </w:p>
    <w:p w14:paraId="4C01AAD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Poziomy </w:t>
      </w:r>
      <w:r>
        <w:rPr>
          <w:b/>
          <w:color w:val="000000"/>
          <w:u w:color="000000"/>
        </w:rPr>
        <w:t>I</w:t>
      </w:r>
      <w:r>
        <w:rPr>
          <w:color w:val="000000"/>
          <w:u w:color="000000"/>
        </w:rPr>
        <w:t>stotności ryzyka (miara ryzyka)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4"/>
        <w:gridCol w:w="1997"/>
        <w:gridCol w:w="5525"/>
      </w:tblGrid>
      <w:tr w:rsidR="00B85F53" w14:paraId="6E934287" w14:textId="77777777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2FA0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Oszacowanie ryzyka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F832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Dopuszczalność ryzyka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85BB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Działania</w:t>
            </w:r>
          </w:p>
        </w:tc>
      </w:tr>
      <w:tr w:rsidR="00B85F53" w14:paraId="36F9A155" w14:textId="77777777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2EF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Ryzyko poważne </w:t>
            </w:r>
            <w:r>
              <w:rPr>
                <w:color w:val="000000"/>
                <w:sz w:val="18"/>
                <w:u w:color="000000"/>
              </w:rPr>
              <w:br/>
            </w:r>
          </w:p>
          <w:p w14:paraId="2B520E80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Skala: 13 - 16 pkt.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FF66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3C0C96B1" w14:textId="77777777" w:rsidR="00B85F53" w:rsidRDefault="00000000">
            <w:pPr>
              <w:jc w:val="center"/>
            </w:pPr>
            <w:r>
              <w:rPr>
                <w:sz w:val="18"/>
              </w:rPr>
              <w:t>Niedopuszczalne</w:t>
            </w:r>
          </w:p>
          <w:p w14:paraId="49FDC557" w14:textId="77777777" w:rsidR="00B85F53" w:rsidRDefault="00000000">
            <w:pPr>
              <w:jc w:val="center"/>
            </w:pPr>
            <w:r>
              <w:rPr>
                <w:sz w:val="18"/>
              </w:rPr>
              <w:t>(nieakceptowalne)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678F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Działania nie mogą być podjęte ani kontynuowane do czasu zmniejszenia ryzyka do poziomu dopuszczalnego</w:t>
            </w:r>
          </w:p>
        </w:tc>
      </w:tr>
      <w:tr w:rsidR="00B85F53" w14:paraId="4088B9FC" w14:textId="77777777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FF31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Ryzyko wysokie</w:t>
            </w:r>
          </w:p>
          <w:p w14:paraId="5180AEF3" w14:textId="77777777" w:rsidR="00B85F53" w:rsidRDefault="00B85F53"/>
          <w:p w14:paraId="50C48A4D" w14:textId="77777777" w:rsidR="00B85F53" w:rsidRDefault="00000000">
            <w:pPr>
              <w:jc w:val="center"/>
            </w:pPr>
            <w:r>
              <w:rPr>
                <w:sz w:val="18"/>
              </w:rPr>
              <w:t>Skala: 9 – 12 pkt.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86A3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Dopuszczalne </w:t>
            </w:r>
            <w:r>
              <w:rPr>
                <w:color w:val="000000"/>
                <w:sz w:val="18"/>
                <w:u w:color="000000"/>
              </w:rPr>
              <w:br/>
              <w:t>(akceptowalne)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CD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Zaleca się zaplanowanie i podjęcie działań ,których celem jest zdecydowane zmniejszenie ryzyka</w:t>
            </w:r>
          </w:p>
        </w:tc>
      </w:tr>
      <w:tr w:rsidR="00B85F53" w14:paraId="311D7038" w14:textId="77777777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CAE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Ryzyko umiarkowane</w:t>
            </w:r>
          </w:p>
          <w:p w14:paraId="219B7E92" w14:textId="77777777" w:rsidR="00B85F53" w:rsidRDefault="00B85F53"/>
          <w:p w14:paraId="65537689" w14:textId="77777777" w:rsidR="00B85F53" w:rsidRDefault="00000000">
            <w:pPr>
              <w:jc w:val="center"/>
            </w:pPr>
            <w:r>
              <w:rPr>
                <w:sz w:val="18"/>
              </w:rPr>
              <w:t>Skala: 5 - 8 pkt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5B42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574C5A0" w14:textId="77777777" w:rsidR="00B85F53" w:rsidRDefault="00000000">
            <w:pPr>
              <w:jc w:val="center"/>
            </w:pPr>
            <w:r>
              <w:rPr>
                <w:sz w:val="18"/>
              </w:rPr>
              <w:t>Dopuszczalne</w:t>
            </w:r>
          </w:p>
          <w:p w14:paraId="0BCE4C04" w14:textId="77777777" w:rsidR="00B85F53" w:rsidRDefault="00000000">
            <w:pPr>
              <w:jc w:val="center"/>
            </w:pPr>
            <w:r>
              <w:rPr>
                <w:sz w:val="18"/>
              </w:rPr>
              <w:t>(akceptowalne)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F479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Zaleca się zaplanowanie i podjęcie działań ,których celem jest zmniejszenie ryzyka</w:t>
            </w:r>
          </w:p>
        </w:tc>
      </w:tr>
      <w:tr w:rsidR="00B85F53" w14:paraId="2A9F3978" w14:textId="77777777"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D8E7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Ryzyko nieznaczne</w:t>
            </w:r>
          </w:p>
          <w:p w14:paraId="719BF779" w14:textId="77777777" w:rsidR="00B85F53" w:rsidRDefault="00B85F53"/>
          <w:p w14:paraId="0771C9D5" w14:textId="77777777" w:rsidR="00B85F53" w:rsidRDefault="00000000">
            <w:pPr>
              <w:jc w:val="center"/>
            </w:pPr>
            <w:r>
              <w:rPr>
                <w:sz w:val="18"/>
              </w:rPr>
              <w:t>Skala: 1- 4 pkt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A102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6A259F24" w14:textId="77777777" w:rsidR="00B85F53" w:rsidRDefault="00000000">
            <w:pPr>
              <w:jc w:val="center"/>
            </w:pPr>
            <w:r>
              <w:rPr>
                <w:sz w:val="18"/>
              </w:rPr>
              <w:t>Dopuszczalne</w:t>
            </w:r>
          </w:p>
          <w:p w14:paraId="40572AFA" w14:textId="77777777" w:rsidR="00B85F53" w:rsidRDefault="00000000">
            <w:pPr>
              <w:jc w:val="center"/>
            </w:pPr>
            <w:r>
              <w:rPr>
                <w:sz w:val="18"/>
              </w:rPr>
              <w:t>(akceptowalne)</w:t>
            </w:r>
          </w:p>
        </w:tc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9F2C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Zaleca się rozważenie możliwości dalszego zmniejszenia poziomu ryzyka lub zapewnienie, że ryzyko pozostanie na tym samym poziomie</w:t>
            </w:r>
          </w:p>
        </w:tc>
      </w:tr>
    </w:tbl>
    <w:p w14:paraId="396C8C62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W przypadku szczególnych zadań bądź zadań realizowanych w szczególnych okolicznościach Burmistrz może podjąć decyzję o zastosowaniu indywidualnego akceptowalnego poziomu ryzyka dla określonego zadania.</w:t>
      </w:r>
    </w:p>
    <w:p w14:paraId="145252A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Oszacowania ryzyka towarzyszącego realizacji założonych celów dokonuje się do dnia </w:t>
      </w:r>
      <w:r>
        <w:rPr>
          <w:b/>
          <w:color w:val="000000"/>
          <w:u w:color="000000"/>
        </w:rPr>
        <w:t>31 stycznia</w:t>
      </w:r>
      <w:r>
        <w:rPr>
          <w:color w:val="000000"/>
          <w:u w:color="000000"/>
        </w:rPr>
        <w:t xml:space="preserve"> każdego roku.</w:t>
      </w:r>
    </w:p>
    <w:p w14:paraId="3538F22F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Decyzje dotyczące ryzyka</w:t>
      </w:r>
    </w:p>
    <w:p w14:paraId="64AFCD0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Burmistrz określa akceptowany poziom ryzyka. Jeżeli takie określenie nie zostało przez rozpoczęciem danego procesu dokonane, przyjmuje się ostatni obowiązujący akceptowalny poziom ryzyka.</w:t>
      </w:r>
    </w:p>
    <w:p w14:paraId="4759DBE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 wszystkich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, dla których wyliczona miara znajduje się poniżej określonego poziomu określa się decyzję jako „</w:t>
      </w:r>
      <w:r>
        <w:rPr>
          <w:i/>
          <w:color w:val="000000"/>
          <w:u w:color="000000"/>
        </w:rPr>
        <w:t>Akceptacja</w:t>
      </w:r>
      <w:r>
        <w:rPr>
          <w:color w:val="000000"/>
          <w:u w:color="000000"/>
        </w:rPr>
        <w:t>” wraz z uzasadnieniem „</w:t>
      </w:r>
      <w:r>
        <w:rPr>
          <w:i/>
          <w:color w:val="000000"/>
          <w:u w:color="000000"/>
        </w:rPr>
        <w:t>Poniżej poziomu akceptowalnej miary ryzyka</w:t>
      </w:r>
      <w:r>
        <w:rPr>
          <w:color w:val="000000"/>
          <w:u w:color="000000"/>
        </w:rPr>
        <w:t xml:space="preserve">”. W przypadku pozostałych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konieczne jest podjęcie stosownej decyzji. </w:t>
      </w:r>
    </w:p>
    <w:p w14:paraId="5D566D5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Jeżeli z jakiegokolwiek powodu istnieją przesłanki, by analizować i podejmować inne decyzje w odniesieniu do ryzyka, którego miara jest niższa niż akceptowany poziom ryzyka, to pozostaje to w gestii właściciela ryzyka lub Burmistrza i działanie takie ma pierwszeństwo stosowania w stosunku do ogólnych uregulowań akceptacji ryzyka opisanych w niniejszej Polityce. Ostateczne decyzje dotyczące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podejmuje Burmistrz.</w:t>
      </w:r>
    </w:p>
    <w:p w14:paraId="57AD411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Właściciel ryzyka wraz z zespołem, który dokonywał identyfikacji, analizy i oceny ryzyka, przedstawia Burmistrzowi rekomendacje dotyczące decyzji.</w:t>
      </w:r>
    </w:p>
    <w:p w14:paraId="2CA7598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Wraz z rekomendacją decyzji, Burmistrz otrzymuje opis działań do podjęcia lub uzasadnienie rekomendacji decyzji niewiążącej się z podejmowaniem działań.</w:t>
      </w:r>
    </w:p>
    <w:p w14:paraId="772CB0F3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2B21D2FA" w14:textId="528C9B3F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Reakcja na ryzyko</w:t>
      </w:r>
    </w:p>
    <w:p w14:paraId="4BA7993C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Przyjmuje się następujące sposoby postępowania z ryzykiem:</w:t>
      </w:r>
    </w:p>
    <w:p w14:paraId="77AE798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Akceptacja (tolerowanie) ryzyka</w:t>
      </w:r>
      <w:r>
        <w:rPr>
          <w:color w:val="000000"/>
          <w:u w:color="000000"/>
        </w:rPr>
        <w:t xml:space="preserve"> – oznacza, że jego poziom nie jest duży </w:t>
      </w:r>
      <w:r>
        <w:rPr>
          <w:color w:val="000000"/>
          <w:u w:color="000000"/>
        </w:rPr>
        <w:br/>
        <w:t xml:space="preserve">i nie ma wpływu na wykonanie zadania - jedyna możliwa reakcja również </w:t>
      </w:r>
      <w:r>
        <w:rPr>
          <w:color w:val="000000"/>
          <w:u w:color="000000"/>
        </w:rPr>
        <w:br/>
        <w:t>w sytuacji, kiedy dane ryzyko nie jest akceptowane, niemniej inne rodzaje reakcji są dla jednostki niedostępne, chociażby z uwagi na brak środków finansowych,</w:t>
      </w:r>
    </w:p>
    <w:p w14:paraId="7B78E4A4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Unikanie ryzyka (wycofanie się)</w:t>
      </w:r>
      <w:r>
        <w:rPr>
          <w:color w:val="000000"/>
          <w:u w:color="000000"/>
        </w:rPr>
        <w:t xml:space="preserve"> – podjęcie decyzji o zaniechaniu realizacji zadania z powodu zidentyfikowanego i przeanalizowanego ryzyka. Należy jednak mieć na uwadze fakt, że w porównaniu z sektorem prywatnym w sektorze publicznym możliwości wycofania się z działalności mogą być poważnie ograniczone. Wynika to z faktu, że wiele zadań sektor publiczny po prostu musi wykonywać, ponieważ związane z nimi ryzyko jest tak znaczne, że nie ma innego sposobu na osiągnięcie wyniku lub skutku potrzebnego dla realizacji dobra publicznego,</w:t>
      </w:r>
    </w:p>
    <w:p w14:paraId="67E8553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Przeciwdziałanie (minimalizacja, reagowanie poprzez mechanizmy kontroli)</w:t>
      </w:r>
      <w:r>
        <w:rPr>
          <w:color w:val="000000"/>
          <w:u w:color="000000"/>
        </w:rPr>
        <w:t xml:space="preserve"> – podjęcie </w:t>
      </w:r>
      <w:r>
        <w:rPr>
          <w:b/>
          <w:color w:val="000000"/>
          <w:u w:color="000000"/>
        </w:rPr>
        <w:t>działań zaradczych</w:t>
      </w:r>
      <w:r>
        <w:rPr>
          <w:color w:val="000000"/>
          <w:u w:color="000000"/>
        </w:rPr>
        <w:t xml:space="preserve">, mających na celu ograniczenie prawdopodobieństwa i efektu wystąpienia danego zdarzenia lub skutków wystąpienia ryzyka, lub obu jednocześnie, </w:t>
      </w:r>
    </w:p>
    <w:p w14:paraId="5719557A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Przeniesienie</w:t>
      </w:r>
      <w:r>
        <w:rPr>
          <w:color w:val="000000"/>
          <w:u w:color="000000"/>
        </w:rPr>
        <w:t xml:space="preserve"> – następuje poprzez przesunięcie określonych działań poza strukturę jednostki na podmioty zewnętrzne, np. poprzez stosowne ubezpieczenie.</w:t>
      </w:r>
    </w:p>
    <w:p w14:paraId="01F0FBE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Przyjmuje się ogólną zasadę, iż koszt działań zmierzających do ograniczania prawdopodobieństwa lub skutków ryzyka nie może być wyższy niż potencjalne straty związane z wystąpieniem tego ryzyka.</w:t>
      </w:r>
    </w:p>
    <w:p w14:paraId="14FC3A1D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decyzji o podjęciu określonych działań zaradczych, należy dokonać analizy sytuacji pod kątem ryzyka szczątkowego, występującego po ich wdrożeniu.</w:t>
      </w:r>
    </w:p>
    <w:p w14:paraId="689C71F0" w14:textId="77777777" w:rsidR="00E75BE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br/>
      </w:r>
    </w:p>
    <w:p w14:paraId="2CDABB2A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7E40F7ED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10DDF104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2B4E2DAD" w14:textId="1D74473F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Mechanizmy kontroli</w:t>
      </w:r>
    </w:p>
    <w:p w14:paraId="3261CC05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713B06BC" w14:textId="14C5A6BF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Mechanizmy kontroli to przede wszystkim przepisy proceduralne zawarte w aktach prawnych, rozwiązania zawarte w wewnętrznych procedurach porządkowych</w:t>
      </w:r>
      <w:r w:rsidR="00E75BE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organizacyjnych, czynności nadzorowania działalności oraz ochrona zasobów</w:t>
      </w:r>
      <w:r w:rsidR="00E75BE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szczególności finansowych i informatycznych.</w:t>
      </w:r>
    </w:p>
    <w:p w14:paraId="007E3FAE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Mechanizmy kontroli:</w:t>
      </w:r>
    </w:p>
    <w:p w14:paraId="065DA08D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umożliwiają wykonanie zaplanowanych celów i zadań oraz stanowią odpowiedź na ryzyka,</w:t>
      </w:r>
    </w:p>
    <w:p w14:paraId="50E4E66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umożliwiają ograniczanie zidentyfikowanego ryzyka, którego jednostka nie może zaakceptować,</w:t>
      </w:r>
    </w:p>
    <w:p w14:paraId="78674CE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powinny występować na wszystkich szczeblach zarządzania i odnosić się do wyników procesu analizy ryzyka,</w:t>
      </w:r>
    </w:p>
    <w:p w14:paraId="2DFDE17B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koszty ich wdrożenia nie powinny być wyższe niż uzyskane dzięki nim korzyści.</w:t>
      </w:r>
    </w:p>
    <w:p w14:paraId="2F175B99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7FC001EC" w14:textId="7D9A9A1E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Punktowa ocena ryzyka</w:t>
      </w:r>
    </w:p>
    <w:p w14:paraId="0416BD9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 xml:space="preserve">Ocena ryzyka polega na przypisaniu do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wartości prawdopodobieństwa ich wystąpienia oraz wpływu na zadanie.</w:t>
      </w:r>
    </w:p>
    <w:p w14:paraId="7772F67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drugim kroku następuje dla każdego ze zdefiniowanych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wyliczenie jego miary. Określenie miary ryzyka następuje zgodnie z zasadami opisanymi we fragmencie </w:t>
      </w:r>
      <w:r>
        <w:rPr>
          <w:i/>
          <w:color w:val="000000"/>
          <w:u w:color="000000"/>
        </w:rPr>
        <w:t>Metoda analizy ryzyka</w:t>
      </w:r>
      <w:r>
        <w:rPr>
          <w:color w:val="000000"/>
          <w:u w:color="000000"/>
        </w:rPr>
        <w:t xml:space="preserve">. </w:t>
      </w:r>
    </w:p>
    <w:p w14:paraId="1066BD3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 ocenie ryzyka zwraca się szczególną uwagę, by określanie parametrów danego ryzyka, a w szczególności siły jego wpływu, było analizowane wyłącznie pod kątem zadania, do którego dane ryzyko zostało przypisane.</w:t>
      </w:r>
    </w:p>
    <w:p w14:paraId="50762D51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Miarę określa się dla każdego zidentyfikowanego ryzyka.</w:t>
      </w:r>
    </w:p>
    <w:p w14:paraId="60B54EB2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Proces oceny ryzyka jest dokumentowany. Sposób prowadzenia dokumentacji tego procesu określa Burmistrz.</w:t>
      </w:r>
    </w:p>
    <w:p w14:paraId="2698ED70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Mapa ryzyka</w:t>
      </w:r>
    </w:p>
    <w:p w14:paraId="53D9B54E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color w:val="000000"/>
          <w:u w:color="000000"/>
        </w:rPr>
        <w:t>Wynik analizy ryzyka przedstawia się w postaci tabeli punktowej oceny ryzyka (</w:t>
      </w:r>
      <w:r>
        <w:rPr>
          <w:b/>
          <w:color w:val="000000"/>
          <w:u w:color="000000"/>
        </w:rPr>
        <w:t>mapy ryzyka</w:t>
      </w:r>
      <w:r>
        <w:rPr>
          <w:color w:val="000000"/>
          <w:u w:color="000000"/>
        </w:rPr>
        <w:t>), która określa poziomy ryzyka, przypisując dla każdego z nich odpowiednią kolorystykę:</w:t>
      </w:r>
    </w:p>
    <w:p w14:paraId="620D667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poziom niski</w:t>
      </w:r>
      <w:r>
        <w:rPr>
          <w:color w:val="000000"/>
          <w:u w:color="000000"/>
        </w:rPr>
        <w:t xml:space="preserve"> – kolor żółty – najniższe zagrożenie – wymaga stałego monitorowania - zaplanowanie i wdrożenie działań zaradczych zależy od decyzji właściciela ryzyka,</w:t>
      </w:r>
    </w:p>
    <w:p w14:paraId="37201FF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poziom średni</w:t>
      </w:r>
      <w:r>
        <w:rPr>
          <w:color w:val="000000"/>
          <w:u w:color="000000"/>
        </w:rPr>
        <w:t xml:space="preserve"> – kolor zielony – akceptowany poziom ryzyka – wymaga stałego monitorowania oraz zaplanowania działań zaradczych do ewentualnego wdrożenia,</w:t>
      </w:r>
    </w:p>
    <w:p w14:paraId="66765C6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poziom wysoki</w:t>
      </w:r>
      <w:r>
        <w:rPr>
          <w:color w:val="000000"/>
          <w:u w:color="000000"/>
        </w:rPr>
        <w:t xml:space="preserve"> – kolor czerwony – nieakceptowany poziom ryzyka – właściciel ryzyka zobowiązany jest do podjęcia działań w celu sprowadzenia ryzyka do poziomu akceptowanego w terminie uzgodnionym z bezpośrednim przełożonym bądź podjęcia decyzji o wycofaniu się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380"/>
        <w:gridCol w:w="1585"/>
        <w:gridCol w:w="1395"/>
        <w:gridCol w:w="1439"/>
        <w:gridCol w:w="2360"/>
      </w:tblGrid>
      <w:tr w:rsidR="00B85F53" w14:paraId="11747EB3" w14:textId="77777777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E549" w14:textId="77777777" w:rsidR="00B85F53" w:rsidRDefault="00000000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Oddziaływanie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74003C1" w14:textId="77777777" w:rsidR="00B85F53" w:rsidRDefault="00B85F53">
            <w:pPr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DCBB9C" w14:textId="77777777" w:rsidR="00B85F53" w:rsidRDefault="00B85F53">
            <w:pPr>
              <w:rPr>
                <w:color w:val="000000"/>
                <w:u w:color="00000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1627DC" w14:textId="77777777" w:rsidR="00B85F53" w:rsidRDefault="00B85F53">
            <w:pPr>
              <w:rPr>
                <w:color w:val="000000"/>
                <w:u w:color="00000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041B1C" w14:textId="77777777" w:rsidR="00B85F53" w:rsidRDefault="00B85F53">
            <w:pPr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</w:tcPr>
          <w:p w14:paraId="0990C223" w14:textId="77777777" w:rsidR="00B85F53" w:rsidRDefault="00B85F53">
            <w:pPr>
              <w:rPr>
                <w:color w:val="000000"/>
                <w:u w:color="000000"/>
              </w:rPr>
            </w:pPr>
          </w:p>
        </w:tc>
      </w:tr>
      <w:tr w:rsidR="00B85F53" w14:paraId="1380046F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D6588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Bardzo duże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D758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E02A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B825D8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90A842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A93CF2E" w14:textId="77777777" w:rsidR="00B85F53" w:rsidRDefault="00B85F53">
            <w:pPr>
              <w:rPr>
                <w:color w:val="000000"/>
                <w:u w:color="000000"/>
              </w:rPr>
            </w:pPr>
          </w:p>
        </w:tc>
      </w:tr>
      <w:tr w:rsidR="00B85F53" w14:paraId="28FC79C0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6DF61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Duże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2469E7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F7858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88F00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52D455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2A898D8" w14:textId="77777777" w:rsidR="00B85F53" w:rsidRDefault="00B85F53">
            <w:pPr>
              <w:rPr>
                <w:color w:val="000000"/>
                <w:u w:color="000000"/>
              </w:rPr>
            </w:pPr>
          </w:p>
        </w:tc>
      </w:tr>
      <w:tr w:rsidR="00B85F53" w14:paraId="677208C4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78813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Umiarkowane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C2C1F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859EC4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8A8A3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A2A1E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A8E7D85" w14:textId="77777777" w:rsidR="00B85F53" w:rsidRDefault="00B85F53">
            <w:pPr>
              <w:rPr>
                <w:color w:val="000000"/>
                <w:u w:color="000000"/>
              </w:rPr>
            </w:pPr>
          </w:p>
        </w:tc>
      </w:tr>
      <w:tr w:rsidR="00B85F53" w14:paraId="05787823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742EA" w14:textId="77777777" w:rsidR="00B85F53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Małe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EBA37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A9418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B01478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DF877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301C1E6" w14:textId="77777777" w:rsidR="00B85F53" w:rsidRDefault="00B85F53">
            <w:pPr>
              <w:rPr>
                <w:color w:val="000000"/>
                <w:u w:color="000000"/>
              </w:rPr>
            </w:pPr>
          </w:p>
        </w:tc>
      </w:tr>
      <w:tr w:rsidR="00B85F53" w14:paraId="5785E1D8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A5998C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0090F6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Małe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60601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Umiarkowane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14FFE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Duże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C6B863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Bardzo duże</w:t>
            </w: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689C8421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</w:tc>
      </w:tr>
      <w:tr w:rsidR="00B85F53" w14:paraId="382E6AC7" w14:textId="77777777"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5FEF9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%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378B1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0-20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9D6CB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21-60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72284C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61-80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80E3DF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81-100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2A9F1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prawdopodobieństwo</w:t>
            </w:r>
          </w:p>
        </w:tc>
      </w:tr>
    </w:tbl>
    <w:p w14:paraId="6131D5AA" w14:textId="77777777" w:rsidR="00E75BE0" w:rsidRDefault="00E75BE0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67C3212B" w14:textId="2E21C93C" w:rsidR="00B85F53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Karta identyfikacji ryzyka</w:t>
      </w:r>
    </w:p>
    <w:p w14:paraId="43DC566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25. </w:t>
      </w:r>
      <w:r>
        <w:t>1. </w:t>
      </w:r>
      <w:r>
        <w:rPr>
          <w:color w:val="000000"/>
          <w:u w:color="000000"/>
        </w:rPr>
        <w:t>Karta identyfikacji ryzyka to narzędzie niezbędne w dokumentowaniu procesu zarządzania ryzykiem.</w:t>
      </w:r>
    </w:p>
    <w:p w14:paraId="76EB507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Karta identyfikacji ryzyka określa wrażliwe obszary dla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:</w:t>
      </w:r>
    </w:p>
    <w:p w14:paraId="3C7B7F30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środowisko prawne</w:t>
      </w:r>
      <w:r>
        <w:rPr>
          <w:color w:val="000000"/>
          <w:u w:color="000000"/>
        </w:rPr>
        <w:t xml:space="preserve"> - kompetencje pracowników; sprawy sądowe; regulacje prawne,</w:t>
      </w:r>
    </w:p>
    <w:p w14:paraId="68CB1BB1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budżet i finanse</w:t>
      </w:r>
      <w:r>
        <w:rPr>
          <w:color w:val="000000"/>
          <w:u w:color="000000"/>
        </w:rPr>
        <w:t xml:space="preserve"> - planowanie rzeczowo-finansowe; sprawozdawczość i kontrola,</w:t>
      </w:r>
    </w:p>
    <w:p w14:paraId="52F24B89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organizacja i zarządzanie zasobami</w:t>
      </w:r>
      <w:r>
        <w:rPr>
          <w:color w:val="000000"/>
          <w:u w:color="000000"/>
        </w:rPr>
        <w:t xml:space="preserve"> - zasoby ludzkie, organizacja pracy, bezpieczeństwo pracy i zasobów,</w:t>
      </w:r>
    </w:p>
    <w:p w14:paraId="3448B8BD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zdarzenia losowe,</w:t>
      </w:r>
    </w:p>
    <w:p w14:paraId="64E3E8B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Karta identyfikacji ryzyka zawiera:</w:t>
      </w:r>
    </w:p>
    <w:p w14:paraId="16630428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dane zespołu identyfikującego ryzyko,</w:t>
      </w:r>
    </w:p>
    <w:p w14:paraId="6FA31FEF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katalog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mogących wystąpić w poszczególnych obszarach podczas realizacji celów i zadań jednostki oraz dane osób odpowiedzialnych za te ryzyka,</w:t>
      </w:r>
    </w:p>
    <w:p w14:paraId="600D16DF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opis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,</w:t>
      </w:r>
    </w:p>
    <w:p w14:paraId="71335D5F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prawdopodobieństwo wystąpienia ryzyka w skali punktowej,</w:t>
      </w:r>
    </w:p>
    <w:p w14:paraId="5A920916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potencjalne skutki wystąpienia danego ryzyka w skali punktowej,</w:t>
      </w:r>
    </w:p>
    <w:p w14:paraId="2F73695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istotność danego ryzyka dla działalności jednostki w skali punktowej,</w:t>
      </w:r>
    </w:p>
    <w:p w14:paraId="799CC1A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poziom dopuszczalności danego ryzyka w skali punktowej.</w:t>
      </w:r>
    </w:p>
    <w:p w14:paraId="4F40C774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0DBD694D" w14:textId="7C25BFEC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Rejestr </w:t>
      </w:r>
      <w:proofErr w:type="spellStart"/>
      <w:r>
        <w:rPr>
          <w:b/>
          <w:color w:val="000000"/>
          <w:u w:color="000000"/>
        </w:rPr>
        <w:t>ryzyk</w:t>
      </w:r>
      <w:proofErr w:type="spellEnd"/>
    </w:p>
    <w:p w14:paraId="367D75C8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 xml:space="preserve">Zidentyfikowane ryzyka tworzą </w:t>
      </w:r>
      <w:r>
        <w:rPr>
          <w:b/>
          <w:color w:val="000000"/>
          <w:u w:color="000000"/>
        </w:rPr>
        <w:t xml:space="preserve">Rejestr </w:t>
      </w:r>
      <w:proofErr w:type="spellStart"/>
      <w:r>
        <w:rPr>
          <w:b/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. Rejestr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może być prowadzony </w:t>
      </w:r>
      <w:r>
        <w:rPr>
          <w:color w:val="000000"/>
          <w:u w:color="000000"/>
        </w:rPr>
        <w:br/>
        <w:t xml:space="preserve">w formie tradycyjnej (papierowej) lub elektronicznej. Zaleca się, by prowadzony był </w:t>
      </w:r>
      <w:r>
        <w:rPr>
          <w:color w:val="000000"/>
          <w:u w:color="000000"/>
        </w:rPr>
        <w:br/>
        <w:t xml:space="preserve">w sposób scentralizowany, w celu ułatwienia późniejszego monitoringu ryzyka. </w:t>
      </w:r>
    </w:p>
    <w:p w14:paraId="061C461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formie i sposobie prowadzenia rejestru ryzyka decyduje Burmistrz.</w:t>
      </w:r>
    </w:p>
    <w:p w14:paraId="05B977F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Wzór rejestru ryzyka stosowany w Urzędzie określa </w:t>
      </w:r>
      <w:r>
        <w:rPr>
          <w:i/>
          <w:color w:val="000000"/>
          <w:u w:color="000000"/>
        </w:rPr>
        <w:t>załącznik nr 2</w:t>
      </w:r>
      <w:r>
        <w:rPr>
          <w:color w:val="000000"/>
          <w:u w:color="000000"/>
        </w:rPr>
        <w:t xml:space="preserve"> do niniejszej Polityki. </w:t>
      </w:r>
    </w:p>
    <w:p w14:paraId="373BD429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Zaleca się, by w rejestrze ryzyka, przy każdym z wpisów znajdowało się odniesienie do zadań, w których ryzyko to zostało zidentyfikowane, dla ułatwienia podejmowania działań w przypadku jego wystąpienia.</w:t>
      </w:r>
    </w:p>
    <w:p w14:paraId="0D4700C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Rejestr ryzyka powinien zawierać ryzyka aktualne, czyli takie, które wpływają na bieżącą działalność Urzędu.</w:t>
      </w:r>
    </w:p>
    <w:p w14:paraId="77F5FB54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Ewentualne ryzyka archiwalne mogą również być przechowywane w rejestrze,</w:t>
      </w:r>
      <w:r>
        <w:rPr>
          <w:color w:val="000000"/>
          <w:u w:color="000000"/>
        </w:rPr>
        <w:br/>
        <w:t>w szczególności w celu ułatwienia późniejszej analizy ich potencjalnego ponownego wystąpienia, jednak powinny zostać wyraźnie oznaczone jako historyczne.</w:t>
      </w:r>
    </w:p>
    <w:p w14:paraId="32B7BD54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>Rejestr ryzyka zawiera określenie:</w:t>
      </w:r>
    </w:p>
    <w:p w14:paraId="4DE7041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celu/zadania,</w:t>
      </w:r>
    </w:p>
    <w:p w14:paraId="32942E76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obszaru działania,</w:t>
      </w:r>
    </w:p>
    <w:p w14:paraId="79C72B5F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zagrażających realizacji celu/zadania,</w:t>
      </w:r>
    </w:p>
    <w:p w14:paraId="68D7D8CA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prawdopodobieństwa wystąpienia danego zagrożenia (ryzyka) w skali punktowej,</w:t>
      </w:r>
    </w:p>
    <w:p w14:paraId="3BA4B23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potencjalnego skutku wystąpienia danego zagrożenia (ryzyka) w skali punktowej,</w:t>
      </w:r>
    </w:p>
    <w:p w14:paraId="385508D3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istotności danego zagrożenia (ryzyka) dla realizacji danego celu/zadania w skali punktowej,</w:t>
      </w:r>
    </w:p>
    <w:p w14:paraId="3140464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dopuszczalności (tolerancji) danego zagrożenia (ryzyka) dla realizacji celu/zadania,</w:t>
      </w:r>
    </w:p>
    <w:p w14:paraId="09D480B7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mechanizmów ograniczających zagrożenie (ryzyko) w postaci opisu czynności zapobiegających zagrożeniom (ryzykom),</w:t>
      </w:r>
    </w:p>
    <w:p w14:paraId="385A901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właścicieli danego ryzyka – osób odpowiedzialnych za dane zagrożenie (ryzyko),</w:t>
      </w:r>
    </w:p>
    <w:p w14:paraId="0555E719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j) </w:t>
      </w:r>
      <w:r>
        <w:rPr>
          <w:color w:val="000000"/>
          <w:u w:color="000000"/>
        </w:rPr>
        <w:t>przewidzianych działań zaradczych – decyzje kierownika jednostki lub komórki organizacyjnej w jednostce.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939"/>
        <w:gridCol w:w="808"/>
        <w:gridCol w:w="1099"/>
        <w:gridCol w:w="618"/>
        <w:gridCol w:w="618"/>
        <w:gridCol w:w="487"/>
        <w:gridCol w:w="1157"/>
        <w:gridCol w:w="1099"/>
        <w:gridCol w:w="1143"/>
        <w:gridCol w:w="1463"/>
      </w:tblGrid>
      <w:tr w:rsidR="00B85F53" w14:paraId="485E2137" w14:textId="77777777">
        <w:trPr>
          <w:trHeight w:val="1476"/>
        </w:trPr>
        <w:tc>
          <w:tcPr>
            <w:tcW w:w="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546B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54A65866" w14:textId="77777777" w:rsidR="00B85F53" w:rsidRDefault="00B85F53"/>
          <w:p w14:paraId="0C9A1E7E" w14:textId="77777777" w:rsidR="00B85F53" w:rsidRDefault="00000000">
            <w:pPr>
              <w:jc w:val="center"/>
            </w:pPr>
            <w:r>
              <w:rPr>
                <w:sz w:val="14"/>
              </w:rPr>
              <w:t>Lp.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08EA9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37BD966D" w14:textId="77777777" w:rsidR="00B85F53" w:rsidRDefault="00B85F53"/>
          <w:p w14:paraId="7F40B3CD" w14:textId="77777777" w:rsidR="00B85F53" w:rsidRDefault="00000000">
            <w:pPr>
              <w:jc w:val="center"/>
            </w:pPr>
            <w:r>
              <w:rPr>
                <w:sz w:val="14"/>
              </w:rPr>
              <w:t>Cel/zadanie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3EC85D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33999298" w14:textId="77777777" w:rsidR="00B85F53" w:rsidRDefault="00B85F53"/>
          <w:p w14:paraId="25999FF8" w14:textId="77777777" w:rsidR="00B85F53" w:rsidRDefault="00000000">
            <w:pPr>
              <w:jc w:val="center"/>
            </w:pPr>
            <w:r>
              <w:rPr>
                <w:sz w:val="14"/>
              </w:rPr>
              <w:t>Obszar działania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C344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7941B6D4" w14:textId="77777777" w:rsidR="00B85F53" w:rsidRDefault="00000000">
            <w:pPr>
              <w:jc w:val="center"/>
            </w:pPr>
            <w:r>
              <w:rPr>
                <w:sz w:val="14"/>
              </w:rPr>
              <w:t>Zagrożenia ryzykiem (negatywne zdarzenie oraz jego efekt zagrażający realizacji celu/zadania)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0FECE2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2FF7C56" w14:textId="77777777" w:rsidR="00B85F53" w:rsidRDefault="00B85F53"/>
          <w:p w14:paraId="3E51A7BD" w14:textId="77777777" w:rsidR="00B85F53" w:rsidRDefault="00000000">
            <w:pPr>
              <w:jc w:val="center"/>
            </w:pPr>
            <w:r>
              <w:rPr>
                <w:b/>
                <w:sz w:val="14"/>
              </w:rPr>
              <w:t>P</w:t>
            </w:r>
          </w:p>
          <w:p w14:paraId="5D9CD5D9" w14:textId="77777777" w:rsidR="00B85F53" w:rsidRDefault="00000000">
            <w:pPr>
              <w:jc w:val="center"/>
            </w:pPr>
            <w:r>
              <w:rPr>
                <w:sz w:val="14"/>
              </w:rPr>
              <w:t>Skala</w:t>
            </w:r>
          </w:p>
          <w:p w14:paraId="64C4DE04" w14:textId="77777777" w:rsidR="00B85F53" w:rsidRDefault="00000000">
            <w:pPr>
              <w:jc w:val="center"/>
            </w:pPr>
            <w:r>
              <w:rPr>
                <w:sz w:val="14"/>
              </w:rPr>
              <w:t>1-4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626C7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088A8CA5" w14:textId="77777777" w:rsidR="00B85F53" w:rsidRDefault="00B85F53"/>
          <w:p w14:paraId="46423C3B" w14:textId="77777777" w:rsidR="00B85F53" w:rsidRDefault="00000000">
            <w:pPr>
              <w:jc w:val="center"/>
            </w:pPr>
            <w:r>
              <w:rPr>
                <w:b/>
                <w:sz w:val="14"/>
              </w:rPr>
              <w:t>S</w:t>
            </w:r>
          </w:p>
          <w:p w14:paraId="760D764D" w14:textId="77777777" w:rsidR="00B85F53" w:rsidRDefault="00000000">
            <w:pPr>
              <w:jc w:val="center"/>
            </w:pPr>
            <w:r>
              <w:rPr>
                <w:sz w:val="14"/>
              </w:rPr>
              <w:t>Skala 1–4</w:t>
            </w:r>
          </w:p>
        </w:tc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806420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418E1F14" w14:textId="77777777" w:rsidR="00B85F53" w:rsidRDefault="00B85F53"/>
          <w:p w14:paraId="044B1B0F" w14:textId="77777777" w:rsidR="00B85F53" w:rsidRDefault="00000000">
            <w:pPr>
              <w:jc w:val="center"/>
            </w:pPr>
            <w:r>
              <w:rPr>
                <w:b/>
                <w:sz w:val="14"/>
              </w:rPr>
              <w:t>I</w:t>
            </w:r>
          </w:p>
          <w:p w14:paraId="5059CB4A" w14:textId="77777777" w:rsidR="00B85F53" w:rsidRDefault="00000000">
            <w:pPr>
              <w:jc w:val="center"/>
            </w:pPr>
            <w:r>
              <w:rPr>
                <w:sz w:val="14"/>
              </w:rPr>
              <w:t>P x S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8C29B" w14:textId="77777777" w:rsidR="00B85F53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Dopuszczalność ryzyka</w:t>
            </w:r>
          </w:p>
          <w:p w14:paraId="59AE7D4A" w14:textId="77777777" w:rsidR="00B85F53" w:rsidRDefault="00000000">
            <w:pPr>
              <w:jc w:val="center"/>
            </w:pPr>
            <w:r>
              <w:rPr>
                <w:sz w:val="14"/>
              </w:rPr>
              <w:t>Skala    1-16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95694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7F4B254F" w14:textId="77777777" w:rsidR="00B85F53" w:rsidRDefault="00000000">
            <w:pPr>
              <w:jc w:val="center"/>
            </w:pPr>
            <w:r>
              <w:rPr>
                <w:sz w:val="14"/>
              </w:rPr>
              <w:t>Mechanizmy ograniczające ryzyko (czynności mające zapobiegać negatywnym zdarzeniom)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334B9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76A5BC6" w14:textId="77777777" w:rsidR="00B85F53" w:rsidRDefault="00000000">
            <w:pPr>
              <w:jc w:val="center"/>
            </w:pPr>
            <w:r>
              <w:rPr>
                <w:sz w:val="14"/>
              </w:rPr>
              <w:t>Osoby odpowiedzialne (właściciele ryzyka)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F881C" w14:textId="77777777" w:rsidR="00B85F53" w:rsidRDefault="00B85F53">
            <w:pPr>
              <w:jc w:val="center"/>
              <w:rPr>
                <w:color w:val="000000"/>
                <w:u w:color="000000"/>
              </w:rPr>
            </w:pPr>
          </w:p>
          <w:p w14:paraId="24255C99" w14:textId="77777777" w:rsidR="00B85F53" w:rsidRDefault="00000000">
            <w:pPr>
              <w:jc w:val="center"/>
            </w:pPr>
            <w:r>
              <w:rPr>
                <w:sz w:val="14"/>
              </w:rPr>
              <w:t>Decyzja i podpis kierownika jednostki/kierownika komórki organizacyjnej</w:t>
            </w:r>
          </w:p>
        </w:tc>
      </w:tr>
    </w:tbl>
    <w:p w14:paraId="7B20F589" w14:textId="77777777" w:rsidR="00E75BE0" w:rsidRDefault="00E75BE0">
      <w:pPr>
        <w:spacing w:before="120" w:after="120"/>
        <w:jc w:val="center"/>
        <w:rPr>
          <w:b/>
          <w:color w:val="000000"/>
          <w:u w:val="single" w:color="000000"/>
        </w:rPr>
      </w:pPr>
    </w:p>
    <w:p w14:paraId="5E2D0755" w14:textId="03309DC3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Monitorowanie ryzyka</w:t>
      </w:r>
    </w:p>
    <w:p w14:paraId="007F253E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Proces zarządzania ryzykiem w Urzędzie podlega bieżącemu monitorowaniu. Podstawowymi narzędziami monitorowania tego procesu są:</w:t>
      </w:r>
    </w:p>
    <w:p w14:paraId="28C47B70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nadzór nad realizacją zadań oraz analiza czynników powodujących ewentualne opóźnienia lub trudności w ich realizacji,</w:t>
      </w:r>
    </w:p>
    <w:p w14:paraId="14C04F35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regularny monitoring sytuacji wewnętrznej i zewnętrznej pod kątem wystąpienia któregoś ze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ujętych w rejestrze ryzyka,</w:t>
      </w:r>
    </w:p>
    <w:p w14:paraId="30AB693A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inne bieżące działania operacyjne, w wyniku których właściciele ryzyka lub Burmistrz mogą uzyskać informacje istotne z punktu widzenia zarządzania ryzykiem.</w:t>
      </w:r>
    </w:p>
    <w:p w14:paraId="3AF0A469" w14:textId="77777777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br/>
        <w:t>Raporty z procesu zarządzania ryzykiem</w:t>
      </w:r>
    </w:p>
    <w:p w14:paraId="3CE0132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W celu uzyskania zapewnienia, że zarządzanie ryzykiem w Urzędzie funkcjonuje efektywnie i wspiera jego działanie, regularnie:</w:t>
      </w:r>
    </w:p>
    <w:p w14:paraId="7B4C31A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sporządzane są raporty na temat ryzyka i postępów we wdrażaniu reakcji na ryzyko,</w:t>
      </w:r>
    </w:p>
    <w:p w14:paraId="35190BF6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oceniane jest funkcjonowanie zarządzania ryzykiem przy wykorzystaniu ustalonych wcześniej wskaźników (czy system zarządzania ryzykiem spełnia założone wcześniej cele).</w:t>
      </w:r>
    </w:p>
    <w:p w14:paraId="1CECBCCD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dokonywane są przeglądy aktualności, odpowiedniości i efektywności zasad zarządzania ryzykiem, z uwzględnieniem zmian zachodzących w jednostce i jej otoczeniu.</w:t>
      </w:r>
    </w:p>
    <w:p w14:paraId="4113D58C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Raportowanie może odbywać się w różny sposób: poprzez okresowe raporty pisemne, ustne, okresową sprawozdawczość w zakresie realizacji celów i zadań, na bieżąco.</w:t>
      </w:r>
    </w:p>
    <w:p w14:paraId="30F423DE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Raporty składają wszyscy pracownicy biorący jakikolwiek udział w procesie zarządzania ryzykiem, w szczególności w jego identyfikacji, analizie i ocenie.</w:t>
      </w:r>
    </w:p>
    <w:p w14:paraId="2110C47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Pracownicy wskazani w ust. 3 raportują stosowne informacje w sposób wybrany przez siebie, po wcześniejszym uzgodnieniu tego sposobu z Burmistrzem. Sposób ten musi gwarantować skuteczne dotarcie i zrozumienie informacji przez odbiorcę.</w:t>
      </w:r>
    </w:p>
    <w:p w14:paraId="1B4E6B71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Obowiązek niezwłocznego raportowania dotyczy także zidentyfikowanych nowych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>, gdy następuje ono poza planowym cyklem identyfikacji i przeglądu ryzyka.</w:t>
      </w:r>
    </w:p>
    <w:p w14:paraId="2A7C8FD7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Burmistrz ma prawo ustanowić dodatkowe wymogi dotyczące raportowania w ramach systemu zarządzania ryzykiem w Urzędzie</w:t>
      </w:r>
    </w:p>
    <w:p w14:paraId="25E3AF5F" w14:textId="77777777" w:rsidR="00E75BE0" w:rsidRDefault="00E75BE0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7A6F104" w14:textId="0893B717" w:rsidR="00B85F53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Harmonogramy i sprawozdawczość</w:t>
      </w:r>
    </w:p>
    <w:p w14:paraId="2A78EBFD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Harmonogram wszelkich prac związanych z zarządzaniem ryzykiem określa Burmistrz. Proces identyfikacji, analizy i oceny ryzyka powinien być prowadzony w korelacji z procesem planowania zadań i pracy, naturalnie następując bezpośrednio po nim.</w:t>
      </w:r>
    </w:p>
    <w:p w14:paraId="7C0211F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 xml:space="preserve">Bez względu na sposób organizacji planowania zadań i pracy, identyfikacja, analiza </w:t>
      </w:r>
      <w:r>
        <w:rPr>
          <w:color w:val="000000"/>
          <w:u w:color="000000"/>
        </w:rPr>
        <w:br/>
        <w:t xml:space="preserve">i ocena ryzyka w poszczególnych obszarach działalności Urzędu powinna odbywać się nie rzadziej niż </w:t>
      </w:r>
      <w:r>
        <w:rPr>
          <w:b/>
          <w:color w:val="000000"/>
          <w:u w:color="000000"/>
        </w:rPr>
        <w:t>1 raz w roku</w:t>
      </w:r>
      <w:r>
        <w:rPr>
          <w:color w:val="000000"/>
          <w:u w:color="000000"/>
        </w:rPr>
        <w:t xml:space="preserve">. Burmistrz jest odpowiedzialny za zapewnienie realizacji tych działań z wyżej wskazaną minimalną częstotliwością. </w:t>
      </w:r>
    </w:p>
    <w:p w14:paraId="76780E6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Proces monitoringu systemu zarządzania ryzykiem jest procesem ciągłym, będącym stałym elementem zarówno zarządzania, jak i operacyjnego działania organizacji. Burmistrz jest zobowiązany do wprowadzenia i utrzymania działań związanych z monitoringiem systemu zarządzania ryzykiem do bieżących zadań wszystkich pracowników, których zagadnienie to dotyczy.</w:t>
      </w:r>
    </w:p>
    <w:p w14:paraId="76CCEE43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t>1. </w:t>
      </w:r>
      <w:r>
        <w:rPr>
          <w:color w:val="000000"/>
          <w:u w:color="000000"/>
        </w:rPr>
        <w:t xml:space="preserve">W terminie </w:t>
      </w:r>
      <w:r>
        <w:rPr>
          <w:b/>
          <w:color w:val="000000"/>
          <w:u w:color="000000"/>
        </w:rPr>
        <w:t>do 31 stycznia</w:t>
      </w:r>
      <w:r>
        <w:rPr>
          <w:color w:val="000000"/>
          <w:u w:color="000000"/>
        </w:rPr>
        <w:t xml:space="preserve"> każdego roku, Burmistrz dokonuje identyfikacji ryzyka w odniesieniu do celów wybranych do realizacji w danym roku</w:t>
      </w:r>
    </w:p>
    <w:p w14:paraId="2EDD7BC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terminie </w:t>
      </w:r>
      <w:r>
        <w:rPr>
          <w:b/>
          <w:color w:val="000000"/>
          <w:u w:color="000000"/>
        </w:rPr>
        <w:t>do 15 lipca</w:t>
      </w:r>
      <w:r>
        <w:rPr>
          <w:color w:val="000000"/>
          <w:u w:color="000000"/>
        </w:rPr>
        <w:t xml:space="preserve"> każdego roku, Burmistrz zapewnia przeprowadzenie półrocznej, wg stanu na dzień 30 czerwca, aktualizacji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 zidentyfikowanych w odniesieniu do celów wybranych do realizacji w danym roku i przekazuje wynik tej aktualizacji do jednostki nadrzędnej do wyznaczonej osoby </w:t>
      </w:r>
      <w:r>
        <w:rPr>
          <w:b/>
          <w:color w:val="000000"/>
          <w:u w:color="000000"/>
        </w:rPr>
        <w:t>do 31 lipca</w:t>
      </w:r>
      <w:r>
        <w:rPr>
          <w:color w:val="000000"/>
          <w:u w:color="000000"/>
        </w:rPr>
        <w:t xml:space="preserve"> każdego roku.</w:t>
      </w:r>
    </w:p>
    <w:p w14:paraId="01E12E86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ramach monitorowania realizacji celów, Burmistrz w terminie do </w:t>
      </w:r>
      <w:r>
        <w:rPr>
          <w:b/>
          <w:color w:val="000000"/>
          <w:u w:color="000000"/>
        </w:rPr>
        <w:t>31 stycznia</w:t>
      </w:r>
      <w:r>
        <w:rPr>
          <w:color w:val="000000"/>
          <w:u w:color="000000"/>
        </w:rPr>
        <w:t xml:space="preserve"> każdego roku, przekazuje swoim bezpośrednim przełożonym </w:t>
      </w:r>
      <w:r>
        <w:rPr>
          <w:i/>
          <w:color w:val="000000"/>
          <w:u w:color="000000"/>
        </w:rPr>
        <w:t>Raport Roczny z zarządzania ryzykiem</w:t>
      </w:r>
      <w:r>
        <w:rPr>
          <w:color w:val="000000"/>
          <w:u w:color="000000"/>
        </w:rPr>
        <w:t xml:space="preserve">, którego wzór stanowi </w:t>
      </w:r>
      <w:r>
        <w:rPr>
          <w:i/>
          <w:color w:val="000000"/>
          <w:u w:color="000000"/>
        </w:rPr>
        <w:t>załącznik nr 5</w:t>
      </w:r>
      <w:r>
        <w:rPr>
          <w:color w:val="000000"/>
          <w:u w:color="000000"/>
        </w:rPr>
        <w:t xml:space="preserve"> do niniejszego dokumentu. W raporcie przekazywane są również informacje o ryzykach, które wystąpiły, a nie były zidentyfikowane.</w:t>
      </w:r>
    </w:p>
    <w:p w14:paraId="5C9253E6" w14:textId="77777777" w:rsidR="00E75BE0" w:rsidRDefault="00E75BE0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36C27FE1" w14:textId="2ACB83F7" w:rsidR="00B85F53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Przeglądy polityki</w:t>
      </w:r>
    </w:p>
    <w:p w14:paraId="5EB0B33B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t>1. </w:t>
      </w:r>
      <w:r>
        <w:rPr>
          <w:color w:val="000000"/>
          <w:u w:color="000000"/>
        </w:rPr>
        <w:t>W celu utrzymania odpowiedniego, wysokiego poziomu zarządzania ryzykiem,</w:t>
      </w:r>
      <w:r>
        <w:rPr>
          <w:color w:val="000000"/>
          <w:u w:color="000000"/>
        </w:rPr>
        <w:br/>
        <w:t>w Urzędzie dokonuje się regularnych przeglądów Polityki zarządzania ryzykiem.</w:t>
      </w:r>
    </w:p>
    <w:p w14:paraId="3BD8BCC5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Przeglądu dokonuje się nie rzadziej niż </w:t>
      </w:r>
      <w:r>
        <w:rPr>
          <w:b/>
          <w:color w:val="000000"/>
          <w:u w:color="000000"/>
        </w:rPr>
        <w:t>raz na trzy lata</w:t>
      </w:r>
      <w:r>
        <w:rPr>
          <w:color w:val="000000"/>
          <w:u w:color="000000"/>
        </w:rPr>
        <w:t xml:space="preserve">. W miarę posiadanych możliwości finansowych oraz realnych potrzeb rozważa się wykorzystanie w trakcie przeglądu polityki usług niezależnego, zewnętrznego, wyspecjalizowanego podmiotu. Przeprowadzenie przeglądu bądź audytu jest dokumentowane w formie protokołu, który dołącza się do dokumentacji związanej z zarządzaniem ryzykiem. </w:t>
      </w:r>
    </w:p>
    <w:p w14:paraId="04CE9F59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Ponadto prowadzi się dodatkowe przeglądy Polityki zarządzania ryzykiem w sytuacji, gdy nastąpiły znaczące zmiany mogące wpływać na system zarządzania ryzykiem.</w:t>
      </w:r>
      <w:r>
        <w:rPr>
          <w:color w:val="000000"/>
          <w:u w:color="000000"/>
        </w:rPr>
        <w:br/>
        <w:t>W szczególności dotyczy to sytuacji:</w:t>
      </w:r>
    </w:p>
    <w:p w14:paraId="05C3BB47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znaczących zmian organizacyjnych w funkcjonowaniu jednostki,</w:t>
      </w:r>
    </w:p>
    <w:p w14:paraId="40F45122" w14:textId="77777777" w:rsidR="00B85F53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znaczących zmian w obowiązującym prawie.</w:t>
      </w:r>
    </w:p>
    <w:p w14:paraId="27E3852E" w14:textId="77777777" w:rsidR="00E75BE0" w:rsidRDefault="00E75BE0">
      <w:pPr>
        <w:spacing w:before="120" w:after="120"/>
        <w:jc w:val="center"/>
        <w:rPr>
          <w:b/>
          <w:color w:val="000000"/>
          <w:u w:color="000000"/>
        </w:rPr>
      </w:pPr>
    </w:p>
    <w:p w14:paraId="77D963FC" w14:textId="74A98F18" w:rsidR="00B85F53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Wdrożenie systemu zarządzania ryzykiem</w:t>
      </w:r>
    </w:p>
    <w:p w14:paraId="69DDA432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Wdrażanie i doskonalenie systemu zarządzania ryzykiem w Urzędzie odbywa się w oparciu o stosowne decyzje Burmistrza. Wraz z informacją o wdrożeniu systemu, Burmistrz wskazuje osoby odpowiedzialne za realizację tego procesu oraz zapewnia im niezbędne wsparcie,</w:t>
      </w:r>
    </w:p>
    <w:p w14:paraId="76F0F07F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Wdrażanie i doskonalenie systemu zarządzania ryzykiem przebiega według określonego cyklu przedstawionego na poniższym schemacie:</w:t>
      </w:r>
    </w:p>
    <w:p w14:paraId="14472C47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Działanie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Planowanie</w:t>
      </w:r>
    </w:p>
    <w:p w14:paraId="097A6841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  Monitorowanie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             Wdrażanie </w:t>
      </w:r>
    </w:p>
    <w:p w14:paraId="62204AE1" w14:textId="77777777" w:rsidR="00E75BE0" w:rsidRDefault="00E75BE0">
      <w:pPr>
        <w:keepNext/>
        <w:jc w:val="center"/>
        <w:rPr>
          <w:b/>
        </w:rPr>
      </w:pPr>
    </w:p>
    <w:p w14:paraId="37FE2B87" w14:textId="5E78FA1E" w:rsidR="00B85F53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- Postanowienia końcowe</w:t>
      </w:r>
    </w:p>
    <w:p w14:paraId="2CD8B070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Pracownicy Urzędu zobowiązani są do systematycznej analizy wystąpienia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na stanowiskach pracy i zgłaszania ich Burmistrzowi.</w:t>
      </w:r>
    </w:p>
    <w:p w14:paraId="0FF57CBA" w14:textId="77777777" w:rsidR="00B85F53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Niniejsza Polityka wchodzi w życie z dniem podjęcia.</w:t>
      </w:r>
    </w:p>
    <w:p w14:paraId="57BE9C59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Załączniki:</w:t>
      </w:r>
    </w:p>
    <w:p w14:paraId="4680E5B0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Zał. Nr 1 – oświadczenie o zapoznaniu się z polityką</w:t>
      </w:r>
    </w:p>
    <w:p w14:paraId="59F8653B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Zał. Nr 2 – rejestr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oraz reakcji na ryzyko</w:t>
      </w:r>
    </w:p>
    <w:p w14:paraId="29506F89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Zał. Nr 3 – wrażliwe obszary działania</w:t>
      </w:r>
    </w:p>
    <w:p w14:paraId="0DD3B237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Zał. Nr 4 – karta identyfikacji ryzyka</w:t>
      </w:r>
    </w:p>
    <w:p w14:paraId="0D689A7C" w14:textId="77777777" w:rsidR="00B85F53" w:rsidRDefault="00000000">
      <w:pPr>
        <w:spacing w:before="120" w:after="120"/>
        <w:ind w:firstLine="227"/>
        <w:jc w:val="left"/>
        <w:rPr>
          <w:color w:val="000000"/>
          <w:u w:color="000000"/>
        </w:rPr>
        <w:sectPr w:rsidR="00B85F53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Zał. Nr 5 – raport roczny z zarządzania ryzykiem - wzór</w:t>
      </w:r>
    </w:p>
    <w:p w14:paraId="00FB4ADC" w14:textId="77777777" w:rsidR="00B85F53" w:rsidRDefault="00000000">
      <w:pPr>
        <w:spacing w:before="120" w:after="120" w:line="360" w:lineRule="auto"/>
        <w:ind w:left="3617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 1 </w:t>
      </w:r>
      <w:r>
        <w:rPr>
          <w:color w:val="000000"/>
          <w:u w:color="000000"/>
        </w:rPr>
        <w:br/>
        <w:t>do zarządzenia Nr 41/2025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43739C29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453A9A40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743C67E2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3772274D" w14:textId="77777777" w:rsidR="00E75BE0" w:rsidRDefault="00E75BE0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C6A32C0" w14:textId="7EDB2046" w:rsidR="00B85F53" w:rsidRDefault="00000000">
      <w:pPr>
        <w:spacing w:before="120" w:after="120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7762730C" w14:textId="77777777" w:rsidR="00E75BE0" w:rsidRDefault="00E75BE0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69F73DB" w14:textId="77777777" w:rsidR="00E75BE0" w:rsidRDefault="00E75BE0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2129CE16" w14:textId="77777777" w:rsidR="00B85F53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 postanowieniami </w:t>
      </w:r>
      <w:r>
        <w:rPr>
          <w:b/>
          <w:color w:val="000000"/>
          <w:u w:color="000000"/>
        </w:rPr>
        <w:t xml:space="preserve">Polityki zarządzania ryzykiem w UM w Barwicach </w:t>
      </w:r>
      <w:r>
        <w:rPr>
          <w:color w:val="000000"/>
          <w:u w:color="000000"/>
        </w:rPr>
        <w:t>i zobowiązuję się do przestrzegania zasad z niej wynikających.</w:t>
      </w:r>
    </w:p>
    <w:p w14:paraId="4C750A79" w14:textId="77777777" w:rsidR="00E75BE0" w:rsidRDefault="00E75BE0">
      <w:pPr>
        <w:spacing w:before="120" w:after="120"/>
        <w:ind w:firstLine="227"/>
        <w:rPr>
          <w:color w:val="000000"/>
          <w:u w:color="000000"/>
        </w:rPr>
      </w:pPr>
    </w:p>
    <w:p w14:paraId="7600C0C0" w14:textId="77777777" w:rsidR="00E75BE0" w:rsidRDefault="00E75BE0">
      <w:pPr>
        <w:spacing w:before="120" w:after="120"/>
        <w:ind w:firstLine="227"/>
        <w:rPr>
          <w:color w:val="000000"/>
          <w:u w:color="000000"/>
        </w:rPr>
      </w:pPr>
    </w:p>
    <w:p w14:paraId="20EFD398" w14:textId="77777777" w:rsidR="00E75BE0" w:rsidRDefault="00E75BE0">
      <w:pPr>
        <w:spacing w:before="120" w:after="120"/>
        <w:ind w:firstLine="227"/>
        <w:rPr>
          <w:color w:val="000000"/>
          <w:u w:color="000000"/>
        </w:rPr>
      </w:pPr>
    </w:p>
    <w:p w14:paraId="5BD3EFC4" w14:textId="1844FA7D" w:rsidR="00B85F53" w:rsidRDefault="00000000">
      <w:pPr>
        <w:spacing w:before="120" w:after="120"/>
        <w:ind w:firstLine="227"/>
        <w:rPr>
          <w:color w:val="000000"/>
          <w:u w:color="000000"/>
        </w:rPr>
        <w:sectPr w:rsidR="00B85F53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</w:r>
      <w:r w:rsidR="00E75BE0">
        <w:rPr>
          <w:color w:val="000000"/>
          <w:u w:color="000000"/>
        </w:rPr>
        <w:t xml:space="preserve">                </w:t>
      </w:r>
      <w:r>
        <w:rPr>
          <w:color w:val="000000"/>
          <w:u w:color="000000"/>
        </w:rPr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01032BC" w14:textId="77777777" w:rsidR="00B85F53" w:rsidRDefault="00B85F53" w:rsidP="001F552F">
      <w:pPr>
        <w:spacing w:before="120" w:after="120" w:line="360" w:lineRule="auto"/>
        <w:rPr>
          <w:color w:val="000000"/>
          <w:u w:color="000000"/>
        </w:rPr>
      </w:pPr>
    </w:p>
    <w:sectPr w:rsidR="00B85F53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552F"/>
    <w:rsid w:val="00384B66"/>
    <w:rsid w:val="00A77B3E"/>
    <w:rsid w:val="00AC4D68"/>
    <w:rsid w:val="00B85F53"/>
    <w:rsid w:val="00C14B47"/>
    <w:rsid w:val="00CA2A55"/>
    <w:rsid w:val="00E7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226FB"/>
  <w15:docId w15:val="{92DED828-8E14-40A4-BF29-58A2EAFE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5370</Words>
  <Characters>32222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41/2025 z dnia 5 marca 2025 r.</dc:title>
  <dc:subject>w sprawie wprowadzenia Polityki zarządzania ryzykiem</dc:subject>
  <dc:creator>Kusmierek_A</dc:creator>
  <cp:lastModifiedBy>gminabarwice@outlook.com</cp:lastModifiedBy>
  <cp:revision>2</cp:revision>
  <cp:lastPrinted>2025-03-05T08:27:00Z</cp:lastPrinted>
  <dcterms:created xsi:type="dcterms:W3CDTF">2025-03-05T12:22:00Z</dcterms:created>
  <dcterms:modified xsi:type="dcterms:W3CDTF">2025-03-05T12:22:00Z</dcterms:modified>
  <cp:category>Akt prawny</cp:category>
</cp:coreProperties>
</file>