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FECEC" w14:textId="77777777" w:rsidR="00C829C9" w:rsidRDefault="00C829C9">
      <w:pPr>
        <w:ind w:left="5669"/>
        <w:jc w:val="right"/>
      </w:pPr>
    </w:p>
    <w:p w14:paraId="33F1045C" w14:textId="77777777" w:rsidR="00C829C9" w:rsidRDefault="006819BE">
      <w:pPr>
        <w:jc w:val="center"/>
        <w:rPr>
          <w:b/>
          <w:caps/>
        </w:rPr>
      </w:pPr>
      <w:r>
        <w:rPr>
          <w:b/>
          <w:caps/>
        </w:rPr>
        <w:t>Zarządzenie Nr 22</w:t>
      </w:r>
      <w:r w:rsidRPr="006819BE">
        <w:rPr>
          <w:b/>
          <w:caps/>
        </w:rPr>
        <w:t>/2025</w:t>
      </w:r>
      <w:r w:rsidR="00344D6F">
        <w:rPr>
          <w:b/>
          <w:caps/>
        </w:rPr>
        <w:br/>
        <w:t>Burmistrza Barwic</w:t>
      </w:r>
    </w:p>
    <w:p w14:paraId="4041031B" w14:textId="77777777" w:rsidR="00C829C9" w:rsidRDefault="00344D6F">
      <w:pPr>
        <w:spacing w:before="280" w:after="280"/>
        <w:jc w:val="center"/>
        <w:rPr>
          <w:b/>
          <w:caps/>
        </w:rPr>
      </w:pPr>
      <w:r>
        <w:t>z dnia 11 lutego 2025 r.</w:t>
      </w:r>
    </w:p>
    <w:p w14:paraId="1920F9CE" w14:textId="77777777" w:rsidR="00C829C9" w:rsidRDefault="00344D6F">
      <w:pPr>
        <w:keepNext/>
        <w:spacing w:after="480"/>
        <w:jc w:val="center"/>
      </w:pPr>
      <w:r>
        <w:rPr>
          <w:b/>
        </w:rPr>
        <w:t>w sprawie wyłączenia stosowania art. 4 Ustawy o doręczeniach elektronicznych w niektórych sprawach związanych z korespondencją masową</w:t>
      </w:r>
    </w:p>
    <w:p w14:paraId="211C02E5" w14:textId="77777777" w:rsidR="00C829C9" w:rsidRDefault="00344D6F">
      <w:pPr>
        <w:keepLines/>
        <w:spacing w:before="120" w:after="120"/>
        <w:ind w:firstLine="227"/>
      </w:pPr>
      <w:r>
        <w:t xml:space="preserve">Na podstawie art. 33 ust. 1, 3 i 5 </w:t>
      </w:r>
      <w:r w:rsidR="006819BE">
        <w:t xml:space="preserve"> ustawy </w:t>
      </w:r>
      <w:r>
        <w:t>z dnia 8 marca 1990 r. o samorządzie gminnym (Dz. U. z 2024 r. poz. 1465 ze zm.) oraz art. 147 ust. 5 ustawy z dnia 18 listopada 2020 r. o doręczeniach elektronicznych (Dz. U. z 2024 r. poz. 1045 ze zm.) zarządzam, co następuje:</w:t>
      </w:r>
    </w:p>
    <w:p w14:paraId="4AA7C15D" w14:textId="77777777" w:rsidR="00C829C9" w:rsidRDefault="00344D6F">
      <w:pPr>
        <w:keepLines/>
        <w:spacing w:before="120" w:after="120"/>
        <w:ind w:firstLine="340"/>
      </w:pPr>
      <w:r>
        <w:rPr>
          <w:b/>
        </w:rPr>
        <w:t>§ 1. </w:t>
      </w:r>
      <w:r>
        <w:t>Do dnia 31 grudnia 2025r. nie stosuje się przepisu art. 4 i art. 5 ustawy z dnia 18 listopada</w:t>
      </w:r>
      <w:r>
        <w:br/>
        <w:t>2020 r. o doręczeniach elektronicznych w zakresie:</w:t>
      </w:r>
    </w:p>
    <w:p w14:paraId="20B1F324" w14:textId="77777777" w:rsidR="00C829C9" w:rsidRDefault="00344D6F">
      <w:pPr>
        <w:spacing w:before="120" w:after="120"/>
        <w:ind w:left="340" w:firstLine="340"/>
      </w:pPr>
      <w:r>
        <w:t>1) Obowiązku doręczania decyzji wymiarowych podatku od nieruchomości, podatku rolnego i podatku leśnego ze względu na przesłanki organizacyjne, tj. z uwagi na konieczność wydania i wysłania dużej ilości ww.  decyzji  podatkowych, w krótkim czasie wynikającym z przepisów prawa oraz braku możliwości automatyzacji wysyłki dokumentów generowanych masowo z uwagi na ograniczenia przeszukiwania bazy adresów elektronicznych z poziomu systemu dedykowanego do  wymiaru  ww. podatków;</w:t>
      </w:r>
    </w:p>
    <w:p w14:paraId="65C96433" w14:textId="77777777" w:rsidR="00C829C9" w:rsidRDefault="00344D6F">
      <w:pPr>
        <w:spacing w:before="120" w:after="120"/>
        <w:ind w:left="340" w:firstLine="340"/>
      </w:pPr>
      <w:r>
        <w:t xml:space="preserve">2) Upomnień podatku od nieruchomości, podatku rolnego i podatku leśnego oraz opłaty </w:t>
      </w:r>
      <w:r w:rsidR="00251936">
        <w:br/>
      </w:r>
      <w:r>
        <w:t xml:space="preserve">za gospodarowanie odpadami komunalnymi ze względu na przesłanki organizacyjne, tj. z uwagi </w:t>
      </w:r>
      <w:r w:rsidR="00251936">
        <w:br/>
      </w:r>
      <w:r>
        <w:t>na konieczność wydania i wysłania dużej ilości ww. dokumentów w krótkim czasie wynikającym z przepisów prawa oraz braku możliwości automatyzacji wysyłki dokumentów generowanych masowo z uwagi na ograniczenia przeszukiwania bazy adresów elektronicznych z poziomu systemu dedykowanego do egzekucji ww. podatków;</w:t>
      </w:r>
    </w:p>
    <w:p w14:paraId="7A15D43D" w14:textId="77777777" w:rsidR="00C829C9" w:rsidRDefault="00344D6F">
      <w:pPr>
        <w:spacing w:before="120" w:after="120"/>
        <w:ind w:left="340" w:firstLine="340"/>
      </w:pPr>
      <w:r>
        <w:t xml:space="preserve">3) Zawiadomień w sprawie wymiaru opłaty za gospodarowanie odpadami komunalnymi ze względu </w:t>
      </w:r>
      <w:r w:rsidR="00251936">
        <w:br/>
      </w:r>
      <w:r>
        <w:t>na przesłanki organizacyjne, tj. z uwagi na konieczność wydania i wysłania dużej ilości ww. dokumentów w krótkim czasie wynikającym z przepisów prawa oraz braku możliwości automatyzacji wysyłki dokumentów generowanych masowo z uwagi na ograniczenia przeszukiwania bazy adresów elektronicznych z poziomu systemu dedykowanego do wymiaru opłaty za gospodarowanie odpadami komunalnymi;</w:t>
      </w:r>
    </w:p>
    <w:p w14:paraId="327C0E97" w14:textId="1B767590" w:rsidR="00C829C9" w:rsidRDefault="00344D6F">
      <w:pPr>
        <w:spacing w:before="120" w:after="120"/>
        <w:ind w:left="340" w:firstLine="340"/>
      </w:pPr>
      <w:r>
        <w:t>4) Informacji PIT</w:t>
      </w:r>
      <w:r w:rsidR="00A20649">
        <w:t xml:space="preserve"> </w:t>
      </w:r>
      <w:r>
        <w:t>ze względu na przes</w:t>
      </w:r>
      <w:r w:rsidR="000F06B5">
        <w:t>łanki</w:t>
      </w:r>
      <w:r>
        <w:t xml:space="preserve"> organizacyjne, tj. z uwagi </w:t>
      </w:r>
      <w:r w:rsidR="00251936">
        <w:br/>
      </w:r>
      <w:r>
        <w:t>na konieczność wydania i wys</w:t>
      </w:r>
      <w:r w:rsidR="000F06B5">
        <w:t>ła</w:t>
      </w:r>
      <w:r>
        <w:t>nia dużej ilości ww. dokumentów w krótkim czasie wynikającym z przepisów prawa oraz braku możliwości automatyzacj</w:t>
      </w:r>
      <w:r w:rsidR="00251936">
        <w:t>i</w:t>
      </w:r>
      <w:r>
        <w:t xml:space="preserve"> i wysyłki dokumentów generowanych masowo </w:t>
      </w:r>
      <w:r w:rsidR="00251936">
        <w:br/>
      </w:r>
      <w:r>
        <w:t>z uwagi na ograniczenia przeszukiwania bazy adresów elektronicznych z poziomu systemu dedykowanego do obsługi zawiadomień i deklaracji.</w:t>
      </w:r>
      <w:r w:rsidR="006819BE">
        <w:t>;</w:t>
      </w:r>
    </w:p>
    <w:p w14:paraId="5C487605" w14:textId="77777777" w:rsidR="00C829C9" w:rsidRDefault="00344D6F">
      <w:pPr>
        <w:spacing w:before="120" w:after="120"/>
        <w:ind w:left="340" w:firstLine="340"/>
      </w:pPr>
      <w:r>
        <w:t>5) Spraw</w:t>
      </w:r>
      <w:r w:rsidR="006819BE">
        <w:t xml:space="preserve"> </w:t>
      </w:r>
      <w:r>
        <w:t>w zakresie zwrotu podatku akcyzowego zawartego w cenie</w:t>
      </w:r>
      <w:r w:rsidR="006819BE">
        <w:t xml:space="preserve"> </w:t>
      </w:r>
      <w:r>
        <w:t>oleju napędowego wykorzystywanego do produkcji rolnej, o którym mowa w ustawie z dnia 10 marca 2006 r. o zwrocie podatku akcyzowego zwartego w cenie oleju napędowego wykorzystywanego do produkcji rolnej (Dz.U. z 2023 r. poz. 1948)</w:t>
      </w:r>
      <w:r w:rsidR="00251936">
        <w:t>.</w:t>
      </w:r>
    </w:p>
    <w:p w14:paraId="62E47C60" w14:textId="38D84BBE" w:rsidR="00C829C9" w:rsidRDefault="00344D6F">
      <w:pPr>
        <w:keepLines/>
        <w:spacing w:before="120" w:after="120"/>
        <w:ind w:firstLine="340"/>
      </w:pPr>
      <w:r>
        <w:rPr>
          <w:b/>
        </w:rPr>
        <w:t>§ 2. </w:t>
      </w:r>
      <w:r>
        <w:t>Wyłączenia, o których mowa w § 1 pkt 1 i 3 stosuje się odpowiednio do wezwań, zawiadomień, postanowień i innych decyzji niż określone § 1 pkt 1 i 3, których podstawą prawną są przepisy ustawy z dnia 29 sierpnia 1997</w:t>
      </w:r>
      <w:r w:rsidR="00A20649">
        <w:t xml:space="preserve"> </w:t>
      </w:r>
      <w:r>
        <w:t>r. Ordynacja podatkowa.</w:t>
      </w:r>
    </w:p>
    <w:p w14:paraId="7284518E" w14:textId="77777777" w:rsidR="00C829C9" w:rsidRDefault="00344D6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Wyłączenia, o których mowa w § 1 nie wykluczają możliwości korespondencji przy wykorzystaniu</w:t>
      </w:r>
      <w:r w:rsidR="006819BE">
        <w:t xml:space="preserve"> </w:t>
      </w:r>
      <w:r>
        <w:t xml:space="preserve">publicznej usługi rejestrowanego elektronicznego (PURDE), w szczególności, gdy korespondencja ta nie ma charakteru masowego. </w:t>
      </w:r>
    </w:p>
    <w:p w14:paraId="593996E4" w14:textId="77777777" w:rsidR="00C829C9" w:rsidRDefault="00344D6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Zawieszenie realizacji obowiązku doręczenia korespondencji w sposób wskazany</w:t>
      </w:r>
      <w:r w:rsidR="006819B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 § 1 nie</w:t>
      </w:r>
      <w:r w:rsidR="006819B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zwalnia</w:t>
      </w:r>
      <w:r w:rsidR="00251936">
        <w:rPr>
          <w:color w:val="000000"/>
          <w:u w:color="000000"/>
        </w:rPr>
        <w:t>ją</w:t>
      </w:r>
      <w:r>
        <w:rPr>
          <w:color w:val="000000"/>
          <w:u w:color="000000"/>
        </w:rPr>
        <w:t> </w:t>
      </w:r>
      <w:r w:rsidR="00251936">
        <w:rPr>
          <w:color w:val="000000"/>
          <w:u w:color="000000"/>
        </w:rPr>
        <w:br/>
      </w:r>
      <w:r>
        <w:rPr>
          <w:color w:val="000000"/>
          <w:u w:color="000000"/>
        </w:rPr>
        <w:t>z obowiązku odbierania korespondencji wpływającej do Urzędu Miejskiego w Barwicach  za pośrednictwem skrzynki do e-doręczeń o adresie AE:PL-99787-72570-CAVUC-33.</w:t>
      </w:r>
    </w:p>
    <w:p w14:paraId="115E8EA9" w14:textId="77777777" w:rsidR="00C829C9" w:rsidRDefault="00344D6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Korespondencja wpływająca na adres skrzynki do e-doręczeń podlega zarejestrowaniu i dekretacji jak każda inna korespondencja wpływająca do Urzędu Miejskiego w Barwicach.</w:t>
      </w:r>
    </w:p>
    <w:p w14:paraId="73939719" w14:textId="77777777" w:rsidR="00C829C9" w:rsidRDefault="00344D6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4. </w:t>
      </w:r>
      <w:r>
        <w:rPr>
          <w:color w:val="000000"/>
          <w:u w:color="000000"/>
        </w:rPr>
        <w:t>Wykonanie zarządzenia powierza się Sekretarzowi Gminy.</w:t>
      </w:r>
    </w:p>
    <w:p w14:paraId="001892A5" w14:textId="77777777" w:rsidR="00C829C9" w:rsidRDefault="00344D6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Zarządzenie wchodzi w życie z dniem </w:t>
      </w:r>
      <w:r w:rsidR="006819BE">
        <w:rPr>
          <w:color w:val="000000"/>
          <w:u w:color="000000"/>
        </w:rPr>
        <w:t>podpisania i dotyczy korespondencji od dnia 1 stycznia 2025 r.</w:t>
      </w:r>
    </w:p>
    <w:sectPr w:rsidR="00C829C9" w:rsidSect="00BC2A3B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06B5"/>
    <w:rsid w:val="00251936"/>
    <w:rsid w:val="00344D6F"/>
    <w:rsid w:val="006819BE"/>
    <w:rsid w:val="009E2373"/>
    <w:rsid w:val="009F72A2"/>
    <w:rsid w:val="00A20649"/>
    <w:rsid w:val="00A77B3E"/>
    <w:rsid w:val="00BC2A3B"/>
    <w:rsid w:val="00C829C9"/>
    <w:rsid w:val="00CA2A55"/>
    <w:rsid w:val="00FF31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3AC9DF"/>
  <w15:docId w15:val="{EA92F4BF-1DAD-4EB5-83A2-B43764731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2A3B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22/2015 z dnia 11 lutego 2025 r.</dc:title>
  <dc:subject>w sprawie wyłączenia stosowania art.^4^Ustawy o^doręczeniach elektronicznych w^niektórych sprawach związanych z^korespondencją masową</dc:subject>
  <dc:creator>Kusmierek_A</dc:creator>
  <cp:lastModifiedBy>AleksandraKuśmierek</cp:lastModifiedBy>
  <cp:revision>2</cp:revision>
  <cp:lastPrinted>2025-02-11T12:52:00Z</cp:lastPrinted>
  <dcterms:created xsi:type="dcterms:W3CDTF">2025-02-11T12:53:00Z</dcterms:created>
  <dcterms:modified xsi:type="dcterms:W3CDTF">2025-02-11T12:53:00Z</dcterms:modified>
  <cp:category>Akt prawny</cp:category>
</cp:coreProperties>
</file>