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7721F" w14:textId="21D9B0F6" w:rsidR="00C2668D" w:rsidRPr="00185ABF" w:rsidRDefault="00C2668D" w:rsidP="00C2668D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18"/>
        </w:rPr>
      </w:pPr>
      <w:r w:rsidRPr="00185ABF">
        <w:rPr>
          <w:rFonts w:ascii="Times New Roman" w:eastAsia="Times New Roman" w:hAnsi="Times New Roman" w:cs="Times New Roman"/>
          <w:b/>
          <w:color w:val="000000" w:themeColor="text1"/>
          <w:sz w:val="32"/>
          <w:szCs w:val="18"/>
        </w:rPr>
        <w:t>Wykaz Burmistrza Barwic nieruchomości przeznaczonych do sprzedaży</w:t>
      </w:r>
    </w:p>
    <w:p w14:paraId="786A33BD" w14:textId="1B93D834" w:rsidR="00543445" w:rsidRPr="00B44E53" w:rsidRDefault="00E81684" w:rsidP="00B44E53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</w:pP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Uchwała Nr X/</w:t>
      </w:r>
      <w:r w:rsidR="00432EA6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4</w:t>
      </w:r>
      <w:r w:rsidR="00B44E5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8</w:t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/202</w:t>
      </w:r>
      <w:r w:rsidR="00432EA6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4</w:t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 Rady Miejskiej w Barwicach z dnia 2</w:t>
      </w:r>
      <w:r w:rsidR="00432EA6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9</w:t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 października 202</w:t>
      </w:r>
      <w:r w:rsidR="00432EA6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4</w:t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 roku w sprawie wyrażenia zgody na </w:t>
      </w:r>
      <w:r w:rsid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br/>
      </w:r>
      <w:r w:rsidR="00B44E5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 odstąpienie od zbycia w drodze przetargu nieruchomości oznaczonej nr ewidencyjnym działki 249/6 o powierzchni 0,0077 ha obręb Barwice 03 </w:t>
      </w:r>
      <w:r w:rsidRPr="00B44E5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stanowiącej własność Gminy Barwice</w:t>
      </w:r>
    </w:p>
    <w:p w14:paraId="082A00E7" w14:textId="1F697E4E" w:rsidR="00C2668D" w:rsidRPr="00985279" w:rsidRDefault="00C2668D" w:rsidP="00C2668D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</w:pP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Na podstawie art. 35 ust. 1 i 2 ustawy z dnia 21 sierpnia 1997 r. o gospodarce nieruchomościami (Dz. U. z 202</w:t>
      </w:r>
      <w:r w:rsidR="00193B25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4</w:t>
      </w: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r. poz. </w:t>
      </w:r>
      <w:r w:rsidR="00193B25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1145</w:t>
      </w:r>
      <w:r w:rsidR="00432EA6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 ze zm. </w:t>
      </w: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) Burmistrz</w:t>
      </w:r>
      <w:r w:rsidR="00432EA6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 </w:t>
      </w: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Barwic podaje do publicznej wiadomości wykaz nieruchomości przeznaczonych do sprzedaży </w:t>
      </w:r>
    </w:p>
    <w:tbl>
      <w:tblPr>
        <w:tblW w:w="14308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82"/>
        <w:gridCol w:w="1352"/>
        <w:gridCol w:w="851"/>
        <w:gridCol w:w="850"/>
        <w:gridCol w:w="2693"/>
        <w:gridCol w:w="2410"/>
        <w:gridCol w:w="1985"/>
        <w:gridCol w:w="1134"/>
        <w:gridCol w:w="1417"/>
        <w:gridCol w:w="1134"/>
      </w:tblGrid>
      <w:tr w:rsidR="00C2668D" w:rsidRPr="00985279" w14:paraId="00697B70" w14:textId="77777777" w:rsidTr="00B44E53">
        <w:trPr>
          <w:trHeight w:val="1505"/>
        </w:trPr>
        <w:tc>
          <w:tcPr>
            <w:tcW w:w="48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</w:tcPr>
          <w:p w14:paraId="4E714661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6AA5D45F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Nr  ewidencyjny nieruchomości (działki)</w:t>
            </w:r>
          </w:p>
          <w:p w14:paraId="76D1383E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nr księgi wieczystej      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5367ACC4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Powierzchnia w ha/ m</w:t>
            </w: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4B5BB9FD" w14:textId="77777777" w:rsidR="00C2668D" w:rsidRPr="00985279" w:rsidRDefault="00C2668D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Położenie </w:t>
            </w:r>
          </w:p>
          <w:p w14:paraId="18FAF023" w14:textId="77777777" w:rsidR="00C2668D" w:rsidRPr="00985279" w:rsidRDefault="00C2668D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Nieruchomości</w:t>
            </w:r>
          </w:p>
        </w:tc>
        <w:tc>
          <w:tcPr>
            <w:tcW w:w="269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6DDB1E4B" w14:textId="77777777" w:rsidR="00C2668D" w:rsidRPr="00985279" w:rsidRDefault="00C2668D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Opis nieruchomości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</w:tcPr>
          <w:p w14:paraId="0A260A34" w14:textId="36316BDC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Przeznaczenie w </w:t>
            </w:r>
            <w:r w:rsidR="00432EA6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P</w:t>
            </w: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lanie </w:t>
            </w:r>
          </w:p>
          <w:p w14:paraId="7062102E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Miejscowym</w:t>
            </w:r>
          </w:p>
          <w:p w14:paraId="7D13A3C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sposób zagospodarowania</w:t>
            </w:r>
          </w:p>
          <w:p w14:paraId="757E0471" w14:textId="77777777" w:rsidR="00C2668D" w:rsidRPr="00985279" w:rsidRDefault="00C2668D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7E7D6174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Formy zbycia:</w:t>
            </w:r>
          </w:p>
          <w:p w14:paraId="2B108977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-sprzedaż,</w:t>
            </w:r>
          </w:p>
          <w:p w14:paraId="34766A7B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użytk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wiecz</w:t>
            </w:r>
            <w:proofErr w:type="spellEnd"/>
          </w:p>
          <w:p w14:paraId="3DDFB8C4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-dzierżawa,</w:t>
            </w:r>
          </w:p>
          <w:p w14:paraId="4AC0070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-najem</w:t>
            </w:r>
          </w:p>
          <w:p w14:paraId="43D975FF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-użyczenie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0890A02A" w14:textId="0F29C204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Termin zagospodarowania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2F5D2DA5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Cena nieruchomości netto/</w:t>
            </w:r>
          </w:p>
          <w:p w14:paraId="24ACEA3C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wysokość opłat za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użyt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wiecz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., dzierż.,  najem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BDBDB" w:themeFill="accent3" w:themeFillTint="66"/>
            <w:hideMark/>
          </w:tcPr>
          <w:p w14:paraId="18A2CABA" w14:textId="77777777" w:rsidR="00C2668D" w:rsidRPr="00985279" w:rsidRDefault="00C2668D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Termin </w:t>
            </w:r>
          </w:p>
          <w:p w14:paraId="38480DA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wnoszenia</w:t>
            </w:r>
          </w:p>
          <w:p w14:paraId="3F3F749D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opłat</w:t>
            </w:r>
          </w:p>
        </w:tc>
      </w:tr>
      <w:tr w:rsidR="00543445" w:rsidRPr="00985279" w14:paraId="72753F7F" w14:textId="77777777" w:rsidTr="00B44E53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9B12757" w14:textId="3FC46F4F" w:rsidR="00543445" w:rsidRPr="00985279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B7A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1.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EFFAE" w14:textId="77777777" w:rsidR="00B44E53" w:rsidRDefault="00B44E53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249/6 </w:t>
            </w:r>
          </w:p>
          <w:p w14:paraId="4713B911" w14:textId="77777777" w:rsidR="00B44E53" w:rsidRDefault="00B44E53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F7C9597" w14:textId="3A008DE7" w:rsidR="00543445" w:rsidRPr="00985279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KO1I/</w:t>
            </w:r>
            <w:r w:rsidR="00B44E5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00024204/6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048AE" w14:textId="05AAD052" w:rsidR="00543445" w:rsidRPr="00985279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1327A">
              <w:rPr>
                <w:rFonts w:ascii="Times New Roman" w:hAnsi="Times New Roman" w:cs="Times New Roman"/>
                <w:sz w:val="16"/>
                <w:szCs w:val="16"/>
              </w:rPr>
              <w:t>0,</w:t>
            </w:r>
            <w:r w:rsidR="007213D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B44E53">
              <w:rPr>
                <w:rFonts w:ascii="Times New Roman" w:hAnsi="Times New Roman" w:cs="Times New Roman"/>
                <w:sz w:val="16"/>
                <w:szCs w:val="16"/>
              </w:rPr>
              <w:t>077</w:t>
            </w:r>
            <w:r w:rsidRPr="00D1327A">
              <w:rPr>
                <w:rFonts w:ascii="Times New Roman" w:hAnsi="Times New Roman" w:cs="Times New Roman"/>
                <w:sz w:val="16"/>
                <w:szCs w:val="16"/>
              </w:rPr>
              <w:t xml:space="preserve"> ha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BBD83" w14:textId="77777777" w:rsidR="00B44E53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Obręb </w:t>
            </w:r>
          </w:p>
          <w:p w14:paraId="4A38582C" w14:textId="7216F0AB" w:rsidR="00543445" w:rsidRPr="00D1327A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Barwice 03</w:t>
            </w:r>
          </w:p>
          <w:p w14:paraId="39D39D61" w14:textId="6EF2373F" w:rsidR="00543445" w:rsidRPr="00985279" w:rsidRDefault="003079EC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079E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ul. Podgórna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B5B49" w14:textId="7E04F6B5" w:rsidR="00543445" w:rsidRPr="00D1327A" w:rsidRDefault="00543445" w:rsidP="00CE3E5C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Nieruchomość gruntowa  </w:t>
            </w:r>
            <w:r w:rsidR="007213D9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zabudowana </w:t>
            </w:r>
          </w:p>
          <w:p w14:paraId="74FE20A6" w14:textId="77777777" w:rsidR="003079EC" w:rsidRDefault="00543445" w:rsidP="00CE3E5C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Działka położona w obrębie ewidencyjnym Barwice 03</w:t>
            </w:r>
            <w:r w:rsidR="007213D9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, </w:t>
            </w:r>
            <w:r w:rsidR="00ED5C83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dobra komunikacja z centrum miasta, niedaleko </w:t>
            </w:r>
            <w:r w:rsidR="007213D9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głównego ciągu komunikacyjnego</w:t>
            </w:r>
          </w:p>
          <w:p w14:paraId="45E7396D" w14:textId="76E3B962" w:rsidR="00543445" w:rsidRPr="00985279" w:rsidRDefault="003079EC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Na działce posadowiony jest budynek garażowy oznaczony w ewidencji gruntów i budynków nr 975. Dostęp do działki przez działkę 249/3 obręb Barwice 03.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C2BC0" w14:textId="4C1364F5" w:rsidR="00543445" w:rsidRPr="00D1327A" w:rsidRDefault="00543445" w:rsidP="00CE3E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W ewidencji gruntów działka oznaczona jest jako </w:t>
            </w:r>
            <w:r w:rsidR="00C4715C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inne tereny zabudowane - Bi</w:t>
            </w:r>
          </w:p>
          <w:p w14:paraId="2350A111" w14:textId="416763F4" w:rsidR="00E81684" w:rsidRPr="00985279" w:rsidRDefault="00543445" w:rsidP="00CE3E5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Przeznaczenie: 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br/>
              <w:t>W opracowanym Studium Uwarunkowań i Kierunków Zagospodarowania Przestrzennego Gminy Barwice</w:t>
            </w:r>
            <w:r w:rsidR="004C4FA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przyjętym uchwałą nr XLI/305/2010 przez Radę Miejską w Barwicach z dnia 23.09.2010r. – zgodnie z załącznikiem graficznym nr  do Studium – działka o numerze </w:t>
            </w:r>
            <w:r w:rsidR="003079EC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249/6 Barwice 03 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–</w:t>
            </w:r>
            <w:r w:rsidR="00C4715C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tereny zabudowy mieszkaniowej.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4B6BE" w14:textId="77777777" w:rsidR="00C4715C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Sprzedaż </w:t>
            </w:r>
            <w:r w:rsidR="00C4715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bezprzetargowa </w:t>
            </w:r>
          </w:p>
          <w:p w14:paraId="1787D28D" w14:textId="6FD1F081" w:rsidR="00543445" w:rsidRPr="00985279" w:rsidRDefault="00C4715C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Na podstawie art. 37 ust. </w:t>
            </w:r>
            <w:r w:rsidR="003079E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3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pkt </w:t>
            </w:r>
            <w:r w:rsidR="003079E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Ustawy z dnia 21 sierpnia 1997 roku o gospodarce nieruchomościami (Dz. U. z 2024 r. poz. 1145 ze zm. 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536E6" w14:textId="1C4E299B" w:rsidR="00543445" w:rsidRPr="00985279" w:rsidRDefault="00543445" w:rsidP="00CE3E5C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Z chwilą zawarcia umowy sprzedaży w formie aktu notarialnego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8E416" w14:textId="2CDBDEFE" w:rsidR="00543445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Cena </w:t>
            </w:r>
            <w:r w:rsidR="00C4715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nieruchomości:</w:t>
            </w:r>
          </w:p>
          <w:p w14:paraId="49BC173C" w14:textId="2BE4500B" w:rsidR="00CE3E5C" w:rsidRDefault="003079EC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6 500</w:t>
            </w:r>
            <w:r w:rsidR="00C4715C" w:rsidRPr="00CE3E5C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, 00zł</w:t>
            </w:r>
            <w:r w:rsidR="00C4715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+ 23% VAT tj.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1 495</w:t>
            </w:r>
            <w:r w:rsidR="00C4715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,00</w:t>
            </w:r>
            <w:r w:rsidR="00CE3E5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zł</w:t>
            </w:r>
          </w:p>
          <w:p w14:paraId="0F02CD7C" w14:textId="05BE5BF2" w:rsidR="00432EA6" w:rsidRDefault="003079EC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7 995</w:t>
            </w:r>
            <w:r w:rsidR="00432E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,00 zł</w:t>
            </w:r>
          </w:p>
          <w:p w14:paraId="09271209" w14:textId="77777777" w:rsidR="00432EA6" w:rsidRDefault="00432EA6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434DE97" w14:textId="70DF820C" w:rsidR="00CE3E5C" w:rsidRPr="00CE3E5C" w:rsidRDefault="00CE3E5C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B5D0880" w14:textId="77777777" w:rsidR="00543445" w:rsidRPr="00D1327A" w:rsidRDefault="00543445" w:rsidP="00CE3E5C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Przed podpisaniem aktu notarialnego</w:t>
            </w:r>
          </w:p>
          <w:p w14:paraId="3B4C2005" w14:textId="54A506BF" w:rsidR="00543445" w:rsidRPr="00985279" w:rsidRDefault="00543445" w:rsidP="00CE3E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1711E99E" w14:textId="26598EB7" w:rsidR="00C2668D" w:rsidRPr="00432EA6" w:rsidRDefault="00C2668D" w:rsidP="00432EA6">
      <w:pPr>
        <w:spacing w:after="0"/>
        <w:ind w:left="-426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432EA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Osoby fizyczne i prawne, którym przysługuje pierwszeństwo w nabyciu nieruchomości na podstawie art. 34 ust. 1 pkt 1 i pkt 2 </w:t>
      </w:r>
      <w:r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ustawy z dnia 21 sierpnia 1997  r. o gospodarce nieruchomościami (Dz.  U. z 202</w:t>
      </w:r>
      <w:r w:rsidR="00A24E6D"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4</w:t>
      </w:r>
      <w:r w:rsidR="00DA3B7B"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 </w:t>
      </w:r>
      <w:r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r. poz. </w:t>
      </w:r>
      <w:r w:rsidR="00A24E6D"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1145</w:t>
      </w:r>
      <w:r w:rsidR="00DD1C39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ze zm. </w:t>
      </w:r>
      <w:r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)</w:t>
      </w:r>
      <w:r w:rsidR="00432EA6"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 </w:t>
      </w:r>
      <w:r w:rsidRPr="00432EA6">
        <w:rPr>
          <w:rFonts w:ascii="Times New Roman" w:hAnsi="Times New Roman" w:cs="Times New Roman"/>
          <w:color w:val="000000" w:themeColor="text1"/>
          <w:sz w:val="18"/>
          <w:szCs w:val="24"/>
        </w:rPr>
        <w:t>winny w terminie 6 tygodni od dnia wywieszenia wykazu tj</w:t>
      </w:r>
      <w:r w:rsidR="00A24E6D" w:rsidRPr="00432EA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. </w:t>
      </w:r>
      <w:r w:rsidRPr="00432EA6">
        <w:rPr>
          <w:rFonts w:ascii="Times New Roman" w:hAnsi="Times New Roman" w:cs="Times New Roman"/>
          <w:b/>
          <w:color w:val="000000" w:themeColor="text1"/>
          <w:sz w:val="20"/>
          <w:szCs w:val="28"/>
        </w:rPr>
        <w:t xml:space="preserve">do dnia </w:t>
      </w:r>
      <w:r w:rsidR="00432EA6">
        <w:rPr>
          <w:rFonts w:ascii="Times New Roman" w:hAnsi="Times New Roman" w:cs="Times New Roman"/>
          <w:b/>
          <w:color w:val="000000" w:themeColor="text1"/>
          <w:sz w:val="20"/>
          <w:szCs w:val="28"/>
        </w:rPr>
        <w:t>01.01.2025r.</w:t>
      </w:r>
      <w:r w:rsidRPr="00432EA6">
        <w:rPr>
          <w:rFonts w:ascii="Times New Roman" w:hAnsi="Times New Roman" w:cs="Times New Roman"/>
          <w:color w:val="000000" w:themeColor="text1"/>
          <w:sz w:val="20"/>
          <w:szCs w:val="28"/>
        </w:rPr>
        <w:t>,</w:t>
      </w:r>
      <w:r w:rsidRPr="00432EA6">
        <w:rPr>
          <w:rFonts w:ascii="Times New Roman" w:hAnsi="Times New Roman" w:cs="Times New Roman"/>
          <w:b/>
          <w:bCs/>
          <w:color w:val="000000" w:themeColor="text1"/>
          <w:sz w:val="20"/>
          <w:szCs w:val="28"/>
        </w:rPr>
        <w:t xml:space="preserve"> </w:t>
      </w:r>
      <w:r w:rsidRPr="00432EA6">
        <w:rPr>
          <w:rFonts w:ascii="Times New Roman" w:hAnsi="Times New Roman" w:cs="Times New Roman"/>
          <w:color w:val="000000" w:themeColor="text1"/>
          <w:sz w:val="18"/>
          <w:szCs w:val="24"/>
        </w:rPr>
        <w:t>złożyć do Urzędu Miejskiego w Barwicach przy ul. Zwycięzców 22, 78-460 Barwice wniosek o nabycie nieruchomości.</w:t>
      </w:r>
    </w:p>
    <w:p w14:paraId="253C1D41" w14:textId="36A02C77" w:rsidR="00C2668D" w:rsidRPr="00432EA6" w:rsidRDefault="00C2668D" w:rsidP="00432EA6">
      <w:pPr>
        <w:pStyle w:val="Tekstpodstawowy"/>
        <w:spacing w:after="0"/>
        <w:ind w:left="-426"/>
        <w:jc w:val="both"/>
        <w:rPr>
          <w:b/>
          <w:bCs/>
          <w:color w:val="000000" w:themeColor="text1"/>
          <w:sz w:val="16"/>
          <w:szCs w:val="22"/>
        </w:rPr>
      </w:pPr>
      <w:r w:rsidRPr="00432EA6">
        <w:rPr>
          <w:color w:val="000000" w:themeColor="text1"/>
          <w:sz w:val="18"/>
        </w:rPr>
        <w:t xml:space="preserve">Wykaz podano do publicznej wiadomości poprzez ogłoszenie w prasie lokalnej, wywieszenie na tablicy ogłoszeń  w siedzibie Urzędu Miejskiego </w:t>
      </w:r>
      <w:r w:rsidR="00432EA6" w:rsidRPr="00432EA6">
        <w:rPr>
          <w:color w:val="000000" w:themeColor="text1"/>
          <w:sz w:val="18"/>
        </w:rPr>
        <w:t>w</w:t>
      </w:r>
      <w:r w:rsidRPr="00432EA6">
        <w:rPr>
          <w:color w:val="000000" w:themeColor="text1"/>
          <w:sz w:val="18"/>
        </w:rPr>
        <w:t xml:space="preserve"> Barwicach, umieszczenie w </w:t>
      </w:r>
      <w:proofErr w:type="spellStart"/>
      <w:r w:rsidRPr="00432EA6">
        <w:rPr>
          <w:color w:val="000000" w:themeColor="text1"/>
          <w:sz w:val="18"/>
        </w:rPr>
        <w:t>internecie</w:t>
      </w:r>
      <w:proofErr w:type="spellEnd"/>
      <w:r w:rsidRPr="00432EA6">
        <w:rPr>
          <w:color w:val="000000" w:themeColor="text1"/>
          <w:sz w:val="18"/>
        </w:rPr>
        <w:t xml:space="preserve"> na stronie: </w:t>
      </w:r>
      <w:hyperlink r:id="rId8" w:history="1">
        <w:r w:rsidRPr="00432EA6">
          <w:rPr>
            <w:rStyle w:val="Hipercze"/>
            <w:color w:val="000000" w:themeColor="text1"/>
            <w:sz w:val="18"/>
          </w:rPr>
          <w:t>www.barwice.pl</w:t>
        </w:r>
      </w:hyperlink>
      <w:r w:rsidRPr="00432EA6">
        <w:rPr>
          <w:color w:val="000000" w:themeColor="text1"/>
          <w:sz w:val="18"/>
        </w:rPr>
        <w:t xml:space="preserve"> na okres</w:t>
      </w:r>
      <w:r w:rsidR="00432EA6" w:rsidRPr="00432EA6">
        <w:rPr>
          <w:color w:val="000000" w:themeColor="text1"/>
          <w:sz w:val="18"/>
        </w:rPr>
        <w:t xml:space="preserve"> </w:t>
      </w:r>
      <w:r w:rsidRPr="00432EA6">
        <w:rPr>
          <w:color w:val="000000" w:themeColor="text1"/>
          <w:sz w:val="18"/>
        </w:rPr>
        <w:t>21 dni tj</w:t>
      </w:r>
      <w:r w:rsidRPr="00432EA6">
        <w:rPr>
          <w:color w:val="000000" w:themeColor="text1"/>
          <w:sz w:val="22"/>
          <w:szCs w:val="28"/>
        </w:rPr>
        <w:t xml:space="preserve">. </w:t>
      </w:r>
      <w:r w:rsidRPr="00432EA6">
        <w:rPr>
          <w:b/>
          <w:color w:val="000000" w:themeColor="text1"/>
          <w:sz w:val="20"/>
        </w:rPr>
        <w:t>od dnia 2</w:t>
      </w:r>
      <w:r w:rsidR="00432EA6">
        <w:rPr>
          <w:b/>
          <w:color w:val="000000" w:themeColor="text1"/>
          <w:sz w:val="20"/>
        </w:rPr>
        <w:t>0</w:t>
      </w:r>
      <w:r w:rsidRPr="00432EA6">
        <w:rPr>
          <w:b/>
          <w:color w:val="000000" w:themeColor="text1"/>
          <w:sz w:val="20"/>
        </w:rPr>
        <w:t>.</w:t>
      </w:r>
      <w:r w:rsidR="00432EA6">
        <w:rPr>
          <w:b/>
          <w:color w:val="000000" w:themeColor="text1"/>
          <w:sz w:val="20"/>
        </w:rPr>
        <w:t>11</w:t>
      </w:r>
      <w:r w:rsidRPr="00432EA6">
        <w:rPr>
          <w:b/>
          <w:color w:val="000000" w:themeColor="text1"/>
          <w:sz w:val="20"/>
        </w:rPr>
        <w:t>.202</w:t>
      </w:r>
      <w:r w:rsidR="00A24E6D" w:rsidRPr="00432EA6">
        <w:rPr>
          <w:b/>
          <w:color w:val="000000" w:themeColor="text1"/>
          <w:sz w:val="20"/>
        </w:rPr>
        <w:t xml:space="preserve">4 </w:t>
      </w:r>
      <w:r w:rsidRPr="00432EA6">
        <w:rPr>
          <w:b/>
          <w:color w:val="000000" w:themeColor="text1"/>
          <w:sz w:val="20"/>
        </w:rPr>
        <w:t xml:space="preserve">r. do dnia </w:t>
      </w:r>
      <w:r w:rsidR="00432EA6">
        <w:rPr>
          <w:b/>
          <w:color w:val="000000" w:themeColor="text1"/>
          <w:sz w:val="20"/>
        </w:rPr>
        <w:t>11</w:t>
      </w:r>
      <w:r w:rsidR="00A24E6D" w:rsidRPr="00432EA6">
        <w:rPr>
          <w:b/>
          <w:color w:val="000000" w:themeColor="text1"/>
          <w:sz w:val="20"/>
        </w:rPr>
        <w:t>.</w:t>
      </w:r>
      <w:r w:rsidR="00432EA6">
        <w:rPr>
          <w:b/>
          <w:color w:val="000000" w:themeColor="text1"/>
          <w:sz w:val="20"/>
        </w:rPr>
        <w:t>12</w:t>
      </w:r>
      <w:r w:rsidRPr="00432EA6">
        <w:rPr>
          <w:b/>
          <w:color w:val="000000" w:themeColor="text1"/>
          <w:sz w:val="20"/>
        </w:rPr>
        <w:t>.202</w:t>
      </w:r>
      <w:r w:rsidR="00432EA6">
        <w:rPr>
          <w:b/>
          <w:color w:val="000000" w:themeColor="text1"/>
          <w:sz w:val="20"/>
        </w:rPr>
        <w:t>4</w:t>
      </w:r>
      <w:r w:rsidR="00DA3B7B" w:rsidRPr="00432EA6">
        <w:rPr>
          <w:b/>
          <w:color w:val="000000" w:themeColor="text1"/>
          <w:sz w:val="20"/>
        </w:rPr>
        <w:t xml:space="preserve"> </w:t>
      </w:r>
      <w:r w:rsidRPr="00432EA6">
        <w:rPr>
          <w:b/>
          <w:color w:val="000000" w:themeColor="text1"/>
          <w:sz w:val="20"/>
        </w:rPr>
        <w:t>r.</w:t>
      </w:r>
    </w:p>
    <w:p w14:paraId="0E3B0BB3" w14:textId="201ED18A" w:rsidR="00C2668D" w:rsidRPr="00432EA6" w:rsidRDefault="00432EA6" w:rsidP="00432EA6">
      <w:pPr>
        <w:pStyle w:val="Tekstpodstawowy"/>
        <w:spacing w:after="0"/>
        <w:ind w:left="-142" w:hanging="426"/>
        <w:jc w:val="both"/>
        <w:rPr>
          <w:color w:val="000000" w:themeColor="text1"/>
          <w:sz w:val="18"/>
        </w:rPr>
      </w:pPr>
      <w:r w:rsidRPr="00432EA6">
        <w:rPr>
          <w:color w:val="000000" w:themeColor="text1"/>
          <w:sz w:val="18"/>
        </w:rPr>
        <w:t xml:space="preserve">    </w:t>
      </w:r>
      <w:r w:rsidR="00C2668D" w:rsidRPr="00432EA6">
        <w:rPr>
          <w:color w:val="000000" w:themeColor="text1"/>
          <w:sz w:val="18"/>
        </w:rPr>
        <w:t xml:space="preserve">Szczegółowych informacji na temat w/w nieruchomości można uzyskać w siedzibie tut. Urzędu, w pokoju nr </w:t>
      </w:r>
      <w:r>
        <w:rPr>
          <w:color w:val="000000" w:themeColor="text1"/>
          <w:sz w:val="18"/>
        </w:rPr>
        <w:t xml:space="preserve">6 </w:t>
      </w:r>
      <w:r w:rsidR="00C2668D" w:rsidRPr="00432EA6">
        <w:rPr>
          <w:color w:val="000000" w:themeColor="text1"/>
          <w:sz w:val="18"/>
        </w:rPr>
        <w:t>lub, tel. (0-94) 373 63 09.</w:t>
      </w:r>
    </w:p>
    <w:p w14:paraId="0A3C97A4" w14:textId="191C6824" w:rsidR="00C2668D" w:rsidRPr="00432EA6" w:rsidRDefault="00C2668D" w:rsidP="00432EA6">
      <w:pPr>
        <w:pStyle w:val="Tekstpodstawowy"/>
        <w:spacing w:after="0"/>
        <w:ind w:left="-142" w:hanging="426"/>
        <w:jc w:val="both"/>
        <w:rPr>
          <w:color w:val="000000" w:themeColor="text1"/>
          <w:sz w:val="16"/>
          <w:szCs w:val="22"/>
        </w:rPr>
      </w:pPr>
      <w:r w:rsidRPr="00432EA6">
        <w:rPr>
          <w:color w:val="000000" w:themeColor="text1"/>
          <w:sz w:val="18"/>
        </w:rPr>
        <w:t xml:space="preserve"> </w:t>
      </w:r>
      <w:r w:rsidR="00432EA6" w:rsidRPr="00432EA6">
        <w:rPr>
          <w:color w:val="000000" w:themeColor="text1"/>
          <w:sz w:val="18"/>
        </w:rPr>
        <w:t xml:space="preserve">   </w:t>
      </w:r>
      <w:r w:rsidRPr="00432EA6">
        <w:rPr>
          <w:color w:val="000000" w:themeColor="text1"/>
          <w:sz w:val="16"/>
          <w:szCs w:val="22"/>
        </w:rPr>
        <w:t>Niniejszy wykaz:</w:t>
      </w:r>
    </w:p>
    <w:p w14:paraId="5192183D" w14:textId="1135F249" w:rsidR="00C2668D" w:rsidRPr="00432EA6" w:rsidRDefault="00432EA6" w:rsidP="00432EA6">
      <w:pPr>
        <w:spacing w:after="0"/>
        <w:ind w:left="-142" w:hanging="426"/>
        <w:jc w:val="both"/>
        <w:rPr>
          <w:rFonts w:ascii="Times New Roman" w:hAnsi="Times New Roman" w:cs="Times New Roman"/>
          <w:color w:val="000000" w:themeColor="text1"/>
          <w:sz w:val="16"/>
        </w:rPr>
      </w:pPr>
      <w:r w:rsidRPr="00432EA6">
        <w:rPr>
          <w:rFonts w:ascii="Times New Roman" w:hAnsi="Times New Roman" w:cs="Times New Roman"/>
          <w:color w:val="000000" w:themeColor="text1"/>
          <w:sz w:val="16"/>
        </w:rPr>
        <w:t xml:space="preserve">    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- wywieszono na tablicy ogłoszeń w tutejszym urzędzie,</w:t>
      </w:r>
    </w:p>
    <w:p w14:paraId="051F7031" w14:textId="7552EDC5" w:rsidR="00C2668D" w:rsidRPr="00985279" w:rsidRDefault="00432EA6" w:rsidP="00432EA6">
      <w:pPr>
        <w:spacing w:after="0"/>
        <w:ind w:left="-142" w:hanging="426"/>
        <w:jc w:val="both"/>
        <w:rPr>
          <w:sz w:val="24"/>
          <w:szCs w:val="24"/>
        </w:rPr>
      </w:pPr>
      <w:r w:rsidRPr="00432EA6">
        <w:rPr>
          <w:rFonts w:ascii="Times New Roman" w:hAnsi="Times New Roman" w:cs="Times New Roman"/>
          <w:color w:val="000000" w:themeColor="text1"/>
          <w:sz w:val="16"/>
        </w:rPr>
        <w:t xml:space="preserve">    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 xml:space="preserve">- opublikowano na stronie internetowej urzędu i w BIP na okres 21 dni, tj. od dnia </w:t>
      </w:r>
      <w:r w:rsidR="00DD1C39">
        <w:rPr>
          <w:rFonts w:ascii="Times New Roman" w:hAnsi="Times New Roman" w:cs="Times New Roman"/>
          <w:color w:val="000000" w:themeColor="text1"/>
          <w:sz w:val="16"/>
        </w:rPr>
        <w:t>20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.</w:t>
      </w:r>
      <w:r w:rsidR="00A24E6D" w:rsidRPr="00432EA6">
        <w:rPr>
          <w:rFonts w:ascii="Times New Roman" w:hAnsi="Times New Roman" w:cs="Times New Roman"/>
          <w:color w:val="000000" w:themeColor="text1"/>
          <w:sz w:val="16"/>
        </w:rPr>
        <w:t>1</w:t>
      </w:r>
      <w:r w:rsidR="00DD1C39">
        <w:rPr>
          <w:rFonts w:ascii="Times New Roman" w:hAnsi="Times New Roman" w:cs="Times New Roman"/>
          <w:color w:val="000000" w:themeColor="text1"/>
          <w:sz w:val="16"/>
        </w:rPr>
        <w:t>1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.202</w:t>
      </w:r>
      <w:r w:rsidR="00A24E6D" w:rsidRPr="00432EA6">
        <w:rPr>
          <w:rFonts w:ascii="Times New Roman" w:hAnsi="Times New Roman" w:cs="Times New Roman"/>
          <w:color w:val="000000" w:themeColor="text1"/>
          <w:sz w:val="16"/>
        </w:rPr>
        <w:t xml:space="preserve">4 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r. do dnia 1</w:t>
      </w:r>
      <w:r w:rsidR="00A24E6D" w:rsidRPr="00432EA6">
        <w:rPr>
          <w:rFonts w:ascii="Times New Roman" w:hAnsi="Times New Roman" w:cs="Times New Roman"/>
          <w:color w:val="000000" w:themeColor="text1"/>
          <w:sz w:val="16"/>
        </w:rPr>
        <w:t>1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.</w:t>
      </w:r>
      <w:r w:rsidR="00A24E6D" w:rsidRPr="00432EA6">
        <w:rPr>
          <w:rFonts w:ascii="Times New Roman" w:hAnsi="Times New Roman" w:cs="Times New Roman"/>
          <w:color w:val="000000" w:themeColor="text1"/>
          <w:sz w:val="16"/>
        </w:rPr>
        <w:t>1</w:t>
      </w:r>
      <w:r w:rsidR="00DD1C39">
        <w:rPr>
          <w:rFonts w:ascii="Times New Roman" w:hAnsi="Times New Roman" w:cs="Times New Roman"/>
          <w:color w:val="000000" w:themeColor="text1"/>
          <w:sz w:val="16"/>
        </w:rPr>
        <w:t>2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.202</w:t>
      </w:r>
      <w:r w:rsidR="00A24E6D" w:rsidRPr="00432EA6">
        <w:rPr>
          <w:rFonts w:ascii="Times New Roman" w:hAnsi="Times New Roman" w:cs="Times New Roman"/>
          <w:color w:val="000000" w:themeColor="text1"/>
          <w:sz w:val="16"/>
        </w:rPr>
        <w:t xml:space="preserve">4 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r.</w:t>
      </w:r>
    </w:p>
    <w:p w14:paraId="103B6A98" w14:textId="4A425221" w:rsidR="000B3A39" w:rsidRPr="00432EA6" w:rsidRDefault="00E104F0" w:rsidP="00E104F0">
      <w:pPr>
        <w:spacing w:after="0"/>
        <w:ind w:firstLine="10348"/>
        <w:rPr>
          <w:rFonts w:ascii="Times New Roman" w:hAnsi="Times New Roman" w:cs="Times New Roman"/>
          <w:sz w:val="20"/>
          <w:szCs w:val="20"/>
        </w:rPr>
      </w:pPr>
      <w:r w:rsidRPr="00432EA6">
        <w:rPr>
          <w:rFonts w:ascii="Times New Roman" w:hAnsi="Times New Roman" w:cs="Times New Roman"/>
          <w:sz w:val="20"/>
          <w:szCs w:val="20"/>
        </w:rPr>
        <w:t>Burmistrz Barwic</w:t>
      </w:r>
    </w:p>
    <w:p w14:paraId="0A7B13FF" w14:textId="7C795968" w:rsidR="00E104F0" w:rsidRPr="00432EA6" w:rsidRDefault="00E104F0" w:rsidP="00E104F0">
      <w:pPr>
        <w:spacing w:after="0"/>
        <w:ind w:firstLine="10348"/>
        <w:rPr>
          <w:rFonts w:ascii="Times New Roman" w:hAnsi="Times New Roman" w:cs="Times New Roman"/>
          <w:sz w:val="20"/>
          <w:szCs w:val="20"/>
        </w:rPr>
      </w:pPr>
      <w:r w:rsidRPr="00432EA6">
        <w:rPr>
          <w:rFonts w:ascii="Times New Roman" w:hAnsi="Times New Roman" w:cs="Times New Roman"/>
          <w:sz w:val="20"/>
          <w:szCs w:val="20"/>
        </w:rPr>
        <w:t xml:space="preserve">Robert Zborowski </w:t>
      </w:r>
    </w:p>
    <w:sectPr w:rsidR="00E104F0" w:rsidRPr="00432EA6" w:rsidSect="00432EA6">
      <w:footerReference w:type="default" r:id="rId9"/>
      <w:pgSz w:w="16838" w:h="11906" w:orient="landscape"/>
      <w:pgMar w:top="568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2EC2EB" w14:textId="77777777" w:rsidR="00316ACA" w:rsidRDefault="00316ACA" w:rsidP="00185ABF">
      <w:pPr>
        <w:spacing w:after="0" w:line="240" w:lineRule="auto"/>
      </w:pPr>
      <w:r>
        <w:separator/>
      </w:r>
    </w:p>
  </w:endnote>
  <w:endnote w:type="continuationSeparator" w:id="0">
    <w:p w14:paraId="78574D76" w14:textId="77777777" w:rsidR="00316ACA" w:rsidRDefault="00316ACA" w:rsidP="00185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6370050"/>
      <w:docPartObj>
        <w:docPartGallery w:val="Page Numbers (Bottom of Page)"/>
        <w:docPartUnique/>
      </w:docPartObj>
    </w:sdtPr>
    <w:sdtContent>
      <w:p w14:paraId="5219DF89" w14:textId="5B052D32" w:rsidR="00185ABF" w:rsidRDefault="00185A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33E23D" w14:textId="77777777" w:rsidR="00185ABF" w:rsidRDefault="00185A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85028B" w14:textId="77777777" w:rsidR="00316ACA" w:rsidRDefault="00316ACA" w:rsidP="00185ABF">
      <w:pPr>
        <w:spacing w:after="0" w:line="240" w:lineRule="auto"/>
      </w:pPr>
      <w:r>
        <w:separator/>
      </w:r>
    </w:p>
  </w:footnote>
  <w:footnote w:type="continuationSeparator" w:id="0">
    <w:p w14:paraId="3DBD45DB" w14:textId="77777777" w:rsidR="00316ACA" w:rsidRDefault="00316ACA" w:rsidP="00185A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4654AB"/>
    <w:multiLevelType w:val="hybridMultilevel"/>
    <w:tmpl w:val="7A768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842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F9D"/>
    <w:rsid w:val="00092481"/>
    <w:rsid w:val="000B3A39"/>
    <w:rsid w:val="000E68B5"/>
    <w:rsid w:val="00172309"/>
    <w:rsid w:val="001849D3"/>
    <w:rsid w:val="00185ABF"/>
    <w:rsid w:val="00193B25"/>
    <w:rsid w:val="002D03F3"/>
    <w:rsid w:val="002F2056"/>
    <w:rsid w:val="003079EC"/>
    <w:rsid w:val="00316ACA"/>
    <w:rsid w:val="00367B09"/>
    <w:rsid w:val="00374952"/>
    <w:rsid w:val="00432EA6"/>
    <w:rsid w:val="004B00C2"/>
    <w:rsid w:val="004C28E9"/>
    <w:rsid w:val="004C4FA4"/>
    <w:rsid w:val="004D65D9"/>
    <w:rsid w:val="004F197F"/>
    <w:rsid w:val="0050530C"/>
    <w:rsid w:val="00532149"/>
    <w:rsid w:val="00543445"/>
    <w:rsid w:val="00607C18"/>
    <w:rsid w:val="006664F4"/>
    <w:rsid w:val="00707161"/>
    <w:rsid w:val="007213D9"/>
    <w:rsid w:val="00746F9D"/>
    <w:rsid w:val="007B38B1"/>
    <w:rsid w:val="007F2644"/>
    <w:rsid w:val="00827CAD"/>
    <w:rsid w:val="009562B0"/>
    <w:rsid w:val="00985279"/>
    <w:rsid w:val="009F19E1"/>
    <w:rsid w:val="009F7B2D"/>
    <w:rsid w:val="00A24E6D"/>
    <w:rsid w:val="00A60D84"/>
    <w:rsid w:val="00B44E53"/>
    <w:rsid w:val="00B54AC9"/>
    <w:rsid w:val="00BB3DC3"/>
    <w:rsid w:val="00BD3EAB"/>
    <w:rsid w:val="00C23B05"/>
    <w:rsid w:val="00C2668D"/>
    <w:rsid w:val="00C4715C"/>
    <w:rsid w:val="00CB20C7"/>
    <w:rsid w:val="00CE3E5C"/>
    <w:rsid w:val="00DA3B7B"/>
    <w:rsid w:val="00DD1C39"/>
    <w:rsid w:val="00DF7C82"/>
    <w:rsid w:val="00E104F0"/>
    <w:rsid w:val="00E221CA"/>
    <w:rsid w:val="00E5512E"/>
    <w:rsid w:val="00E81684"/>
    <w:rsid w:val="00ED383C"/>
    <w:rsid w:val="00ED5C83"/>
    <w:rsid w:val="00F1505B"/>
    <w:rsid w:val="00FB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69B29"/>
  <w15:chartTrackingRefBased/>
  <w15:docId w15:val="{FC04C9D4-E7B1-4372-97A4-AEE25F8C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68D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C2668D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C2668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2668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85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5ABF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nhideWhenUsed/>
    <w:rsid w:val="00185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85ABF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543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74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93C8E-D15B-4E03-A420-168B7080F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454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19</cp:revision>
  <cp:lastPrinted>2023-06-23T09:54:00Z</cp:lastPrinted>
  <dcterms:created xsi:type="dcterms:W3CDTF">2023-06-21T06:25:00Z</dcterms:created>
  <dcterms:modified xsi:type="dcterms:W3CDTF">2024-11-20T12:33:00Z</dcterms:modified>
</cp:coreProperties>
</file>