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A3F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X/49/2024</w:t>
      </w:r>
      <w:r>
        <w:rPr>
          <w:b/>
          <w:caps/>
        </w:rPr>
        <w:br/>
        <w:t>Rady Miejskiej w Barwicach</w:t>
      </w:r>
    </w:p>
    <w:p w14:paraId="6587934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1D2AB0F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LX/487/2023 Rady Miejskiej w Barwicach z dnia 27 lipca 2023 r. w sprawie przejęcia przez Gminę Barwice od właścicieli nieruchomości obowiązku pozbywania się nieczystości ciekłych</w:t>
      </w:r>
    </w:p>
    <w:p w14:paraId="09D3ABDB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6a i art. 6b w zw. z art. 5 ust. 1 pkt 3b ustawy z dnia 13 września 1996 r. o trzymaniu czystości i porządku w gminach (</w:t>
      </w:r>
      <w:proofErr w:type="spellStart"/>
      <w:r>
        <w:t>t.j</w:t>
      </w:r>
      <w:proofErr w:type="spellEnd"/>
      <w:r>
        <w:t>. Dz. U. z 2024 r. poz. 399), Rada Miejska w Barwicach uchwala, co następuje:</w:t>
      </w:r>
    </w:p>
    <w:p w14:paraId="1874A5E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LX/487/2023 Rady Miejskiej w Barwicach z dnia 27 lipca 2023 r.  w sprawie przejęcia przez Gminę Barwice od właścicieli nieruchomości obowiązku pozbywania się nieczystości ciekłych (Dz. Urz. Woj. Zachodniopomorskiego z 2023 r., poz. 4282) wprowadza się następujące zmiany:</w:t>
      </w:r>
    </w:p>
    <w:p w14:paraId="4E0D9B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§ 2. ust. 1. Uchwały otrzymuje następujące brzmienie: ,,Ustala się ryczałtową opłatę ponoszoną przez właścicieli nieruchomości za wykonywanie przez Gminę Barwice przejętych obowiązków, o których mowa w § 1 w wysokości 38,50 zł netto plus podatek VAT w wysokości 8% za każdy m</w:t>
      </w:r>
      <w:r>
        <w:rPr>
          <w:color w:val="000000"/>
          <w:u w:color="000000"/>
          <w:vertAlign w:val="superscript"/>
        </w:rPr>
        <w:t>3</w:t>
      </w:r>
      <w:r>
        <w:rPr>
          <w:color w:val="000000"/>
          <w:u w:color="000000"/>
        </w:rPr>
        <w:t xml:space="preserve"> usuniętych nieczystości ciekłych ze zbiorników (szamb).”</w:t>
      </w:r>
    </w:p>
    <w:p w14:paraId="7B1B543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postanowienia uchwały nie ulegają zmianie.</w:t>
      </w:r>
    </w:p>
    <w:p w14:paraId="627A4C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08E2E15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</w:t>
      </w:r>
      <w:r>
        <w:rPr>
          <w:color w:val="000000"/>
          <w:u w:color="000000"/>
        </w:rPr>
        <w:br/>
        <w:t>Województwa Zachodniopomorskiego.</w:t>
      </w:r>
    </w:p>
    <w:p w14:paraId="02EBD5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788AE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B5C40" w14:paraId="40EA782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749C6E" w14:textId="77777777" w:rsidR="008B5C40" w:rsidRDefault="008B5C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A1E567" w14:textId="77777777" w:rsidR="008B5C4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E108B44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1488"/>
    <w:rsid w:val="002578F8"/>
    <w:rsid w:val="008B5C4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DFE1E"/>
  <w15:docId w15:val="{197DFAB7-8360-4851-BF62-0AFD20F7E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X/49/2024 z dnia 29 października 2024 r.</dc:title>
  <dc:subject>w sprawie zmiany Uchwały Nr LX/487/2023 Rady Miejskiej w^Barwicach z^dnia 27^lipca 2023^r. w^sprawie przejęcia przez Gminę Barwice od właścicieli nieruchomości obowiązku pozbywania się nieczystości ciekłych</dc:subject>
  <dc:creator>Lorkiewicz_J</dc:creator>
  <cp:lastModifiedBy>Justyna Lorkiewicz</cp:lastModifiedBy>
  <cp:revision>2</cp:revision>
  <dcterms:created xsi:type="dcterms:W3CDTF">2024-10-31T12:30:00Z</dcterms:created>
  <dcterms:modified xsi:type="dcterms:W3CDTF">2024-10-31T12:30:00Z</dcterms:modified>
  <cp:category>Akt prawny</cp:category>
</cp:coreProperties>
</file>