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DB001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X/42/2024</w:t>
      </w:r>
      <w:r>
        <w:rPr>
          <w:b/>
          <w:caps/>
        </w:rPr>
        <w:br/>
        <w:t>Rady Miejskiej w Barwicach</w:t>
      </w:r>
    </w:p>
    <w:p w14:paraId="5A9F47D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2024 r.</w:t>
      </w:r>
    </w:p>
    <w:p w14:paraId="2B943357" w14:textId="77777777" w:rsidR="00A77B3E" w:rsidRDefault="00000000">
      <w:pPr>
        <w:keepNext/>
        <w:spacing w:after="480"/>
        <w:jc w:val="center"/>
      </w:pPr>
      <w:r>
        <w:rPr>
          <w:b/>
        </w:rPr>
        <w:t>w sprawie rozpatrzenia wniosku</w:t>
      </w:r>
    </w:p>
    <w:p w14:paraId="6F824C78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(t.j. Dz. U. z 2024 r. poz. 1465) oraz art. 242 § 1 i art. 244 § 2 ustawy z dnia 14 czerwca 1960 r. Kodeks postępowania administracyjnego (t.j. Dz. U. z 2024 r. poz. 572), Rada Miejska w Barwicach uchwala, co następuje:</w:t>
      </w:r>
    </w:p>
    <w:p w14:paraId="74BC9CD0" w14:textId="7634A70C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1 Uznaje się za zasadny wniosek Pana </w:t>
      </w:r>
      <w:r w:rsidR="00CD1090">
        <w:t>…………….</w:t>
      </w:r>
      <w:r>
        <w:t xml:space="preserve"> z dnia 18 lipca 2024 r. o przeprowadzenie kontroli wyborów sołtysa oraz rady sołeckiej sołectwa Nowe Koprzywno, które odbyły się w dniu 29 maja 2024 r.</w:t>
      </w:r>
    </w:p>
    <w:p w14:paraId="02D8D645" w14:textId="77777777" w:rsidR="00A77B3E" w:rsidRDefault="00000000">
      <w:pPr>
        <w:keepLines/>
        <w:spacing w:before="120" w:after="120"/>
        <w:ind w:firstLine="340"/>
      </w:pPr>
      <w:r>
        <w:t>2. Uzasadnienie do uchwały stanowi jej załącznik.</w:t>
      </w:r>
    </w:p>
    <w:p w14:paraId="53A0CE8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Zobowiązuje się Przewodniczącego Rady Miejskiej w Barwicach do zawiadomienia Wnioskodawcy o sposobie załatwienia wniosku, poprzez doręczenie Wnioskodawcy odpisu uchwały.</w:t>
      </w:r>
    </w:p>
    <w:p w14:paraId="5B2043D3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7FD6CF43" w14:textId="77777777" w:rsidR="00A77B3E" w:rsidRDefault="00A77B3E">
      <w:pPr>
        <w:keepNext/>
        <w:keepLines/>
        <w:spacing w:before="120" w:after="120"/>
        <w:ind w:firstLine="340"/>
      </w:pPr>
    </w:p>
    <w:p w14:paraId="6EDA46D5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32B19" w14:paraId="45562A3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DC3F35" w14:textId="77777777" w:rsidR="00732B19" w:rsidRDefault="00732B1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71A867" w14:textId="77777777" w:rsidR="00732B1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159E8608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D8892A8" w14:textId="77777777" w:rsidR="00732B19" w:rsidRDefault="00732B19">
      <w:pPr>
        <w:rPr>
          <w:szCs w:val="20"/>
        </w:rPr>
      </w:pPr>
    </w:p>
    <w:p w14:paraId="7B6F283F" w14:textId="77777777" w:rsidR="00732B19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7267E468" w14:textId="4CD0D88A" w:rsidR="00732B1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W dniu 18 lipca 2024 r. do Biura Rady Miejskiej w Barwicach wpłynął wniosek Pana </w:t>
      </w:r>
      <w:r w:rsidR="00CD1090">
        <w:rPr>
          <w:szCs w:val="20"/>
        </w:rPr>
        <w:t>………….</w:t>
      </w:r>
      <w:r>
        <w:rPr>
          <w:szCs w:val="20"/>
        </w:rPr>
        <w:t xml:space="preserve"> o przeprowadzenie kontroli wyborów sołtysa oraz rady sołeckiej sołectwa Nowe Koprzywno, które odbyły się w dniu 29 maja 2024 r. W swoim wniosku Pan </w:t>
      </w:r>
      <w:r w:rsidR="00CD1090">
        <w:rPr>
          <w:szCs w:val="20"/>
        </w:rPr>
        <w:t>…………</w:t>
      </w:r>
      <w:r>
        <w:rPr>
          <w:szCs w:val="20"/>
        </w:rPr>
        <w:t xml:space="preserve"> domaga się przeprowadzenia kontroli przez Komisję Rewizyjną Rady Miejskiej w Barwicach w związku z licznymi wątpliwościami, które pojawiły się w trakcie przedmiotowych wyborów sołeckich.</w:t>
      </w:r>
    </w:p>
    <w:p w14:paraId="16B25CCD" w14:textId="77777777" w:rsidR="00732B1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Zgodnie z art. 242 § 1 ustawy z dnia 14 czerwca 1960 r. Kodeks postępowania administracyjnego (t.j. Dz. U. z 2024 r. poz. 572) wnioski składa się do organów właściwych ze względu na przedmiot wniosku. W myśl art. 15 ust. 1 ustawy z dnia 8 marca 1990 r. o samorządzie gminnym (t.j. Dz. U. z 2024 r. poz. 1465) rada gminy pełni rolę organu organem stanowiącego i kontrolnego w gminie. W świetle powyższego Rada Miejska w Barwicach – poprzez Komisję Rewizyjną - jest organem właściwym do przeprowadzenia kontroli w żądanym przez Wnioskodawcę zakresie.</w:t>
      </w:r>
    </w:p>
    <w:p w14:paraId="539ED10E" w14:textId="1A54B822" w:rsidR="00732B1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Komisja Rewizyjna Rady Miejskiej w Barwicach na posiedzeniu w dniu 18 września 2024 r. przychyliła się do wniosku Pana </w:t>
      </w:r>
      <w:r w:rsidR="00CD1090">
        <w:rPr>
          <w:szCs w:val="20"/>
        </w:rPr>
        <w:t>………..</w:t>
      </w:r>
      <w:r>
        <w:rPr>
          <w:szCs w:val="20"/>
        </w:rPr>
        <w:t xml:space="preserve"> o przeprowadzenie kontroli wyborów sołtysa oraz rady sołeckiej sołectwa Nowe Koprzywno, które odbyły się w dniu 29 maja 2024 r. Komisja Rewizyjna po zaznajomieniu się z treścią protestu wyborczego oraz skargi</w:t>
      </w:r>
      <w:r w:rsidR="00CD1090">
        <w:rPr>
          <w:szCs w:val="20"/>
        </w:rPr>
        <w:t xml:space="preserve"> …………..</w:t>
      </w:r>
      <w:r>
        <w:rPr>
          <w:szCs w:val="20"/>
        </w:rPr>
        <w:t xml:space="preserve"> uznała za zasadne przeprowadzenie kontroli przedmiotowych wyborów celem wyjaśnienia zaistniałych wątpliwości Wnioskodawcy. Zdaniem Komisji przeprowadzenie kontroli pozwoli na wyjaśnienie powstałego problemu i pozwoli uniknąć w przyszłości powielania ewentualnie stwierdzonych nieprawidłowości.</w:t>
      </w:r>
    </w:p>
    <w:p w14:paraId="0EC6E2DA" w14:textId="7960BC4F" w:rsidR="00732B1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Przeprowadzenie żądanej przez Wnioskodawcę kontroli przez Komisję Rewizyjną Rady Miejskiej w Barwicach będzie możliwe po zleceniu kontroli Komisji przez Radę Miejską w Barwicach stosowną uchwałą, zgodnie z § 100 ust. 2 pkt 1 Statutu Gminy Barwice stanowiącego załącznik do uchwały Nr IX/47/2003 Rady Miejskiej w Barwicach z dnia 30 maja 2003 r. w sprawie uchwalenia statutu Gminy Barwice (Dz. Urz. Woj. Zach. z 2003 r. Nr 58, poz. 1034 z późn. zm.). W świetle powyższego uwzględniając wniosek Pana </w:t>
      </w:r>
      <w:r w:rsidR="00CD1090">
        <w:rPr>
          <w:szCs w:val="20"/>
        </w:rPr>
        <w:t>……….</w:t>
      </w:r>
      <w:r>
        <w:rPr>
          <w:szCs w:val="20"/>
        </w:rPr>
        <w:t xml:space="preserve"> zasadnym staje się również wystąpienie przez Komisję z inicjatywą uchwałodawczą, tj. przygotowanie</w:t>
      </w:r>
      <w:r w:rsidR="00CD1090">
        <w:rPr>
          <w:szCs w:val="20"/>
        </w:rPr>
        <w:t xml:space="preserve"> </w:t>
      </w:r>
      <w:r>
        <w:rPr>
          <w:szCs w:val="20"/>
        </w:rPr>
        <w:t>projektu uchwały w sprawie zlecenia Komisji Rewizyjnej Rady Miejskiej w Barwicach</w:t>
      </w:r>
      <w:r w:rsidR="00CD1090">
        <w:rPr>
          <w:szCs w:val="20"/>
        </w:rPr>
        <w:t xml:space="preserve"> </w:t>
      </w:r>
      <w:r>
        <w:rPr>
          <w:szCs w:val="20"/>
        </w:rPr>
        <w:t>przeprowadzenia kontroli.</w:t>
      </w:r>
    </w:p>
    <w:p w14:paraId="7EF973B9" w14:textId="04F942A0" w:rsidR="00732B1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Wobec powyższego po przeprowadzonej analizie wniosku 4 głosami „za” (przy braku głosów „przeciw” oraz głosów wstrzymujących się) uznano za zasadny wniosek Pana </w:t>
      </w:r>
      <w:r w:rsidR="00CD1090">
        <w:rPr>
          <w:szCs w:val="20"/>
        </w:rPr>
        <w:t>…………….</w:t>
      </w:r>
      <w:r>
        <w:rPr>
          <w:szCs w:val="20"/>
        </w:rPr>
        <w:t xml:space="preserve"> z dnia 18 lipca 2024 r. o przeprowadzenie kontroli wyborów sołtysa oraz rady sołeckiej sołectwa Nowe Koprzywno, które odbyły się w dniu 29 maja 2024 r.</w:t>
      </w:r>
    </w:p>
    <w:p w14:paraId="42D978B1" w14:textId="77777777" w:rsidR="00732B19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 świetle powyższego podjęcie przedmiotowej uchwały jest w pełni uzasadnione.</w:t>
      </w:r>
    </w:p>
    <w:p w14:paraId="2BF7FB23" w14:textId="77777777" w:rsidR="00732B1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b/>
          <w:szCs w:val="20"/>
        </w:rPr>
        <w:t>Pouczenie</w:t>
      </w:r>
    </w:p>
    <w:p w14:paraId="636A4993" w14:textId="77777777" w:rsidR="00732B19" w:rsidRDefault="00000000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Zgodnie z art. 246 § 1 k.p.a. wnioskodawcy niezadowolonemu ze sposobu załatwienia wniosku służy prawo wniesienia skargi w trybie określonym w rozdziale 2 działu VIII ustawy z dnia 14 czerwca 1960 r. Kodeks postępowania administracyjnego (t.j. Dz. U. z 2024 r. poz. 572).</w:t>
      </w:r>
    </w:p>
    <w:p w14:paraId="7F9580C3" w14:textId="77777777" w:rsidR="00732B19" w:rsidRDefault="00732B19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2579BC6A" w14:textId="77777777" w:rsidR="00732B19" w:rsidRDefault="00732B19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4A3E06D9" w14:textId="77777777" w:rsidR="00732B19" w:rsidRDefault="00732B19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48999297" w14:textId="77777777" w:rsidR="00732B19" w:rsidRDefault="00732B19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469989F0" w14:textId="77777777" w:rsidR="00732B19" w:rsidRDefault="00732B19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0B4DA949" w14:textId="77777777" w:rsidR="00732B19" w:rsidRDefault="00732B19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3D641AFB" w14:textId="77777777" w:rsidR="00732B19" w:rsidRDefault="00732B19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446BD145" w14:textId="77777777" w:rsidR="00732B19" w:rsidRDefault="00732B19">
      <w:pPr>
        <w:spacing w:before="120" w:after="120"/>
        <w:ind w:firstLine="227"/>
        <w:rPr>
          <w:color w:val="000000"/>
          <w:szCs w:val="20"/>
          <w:u w:color="000000"/>
        </w:rPr>
      </w:pPr>
    </w:p>
    <w:p w14:paraId="774825D8" w14:textId="77777777" w:rsidR="00732B19" w:rsidRDefault="00732B19">
      <w:pPr>
        <w:spacing w:before="120" w:after="120"/>
        <w:rPr>
          <w:color w:val="000000"/>
          <w:szCs w:val="20"/>
          <w:u w:color="000000"/>
        </w:rPr>
      </w:pPr>
    </w:p>
    <w:sectPr w:rsidR="00732B19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924FE"/>
    <w:rsid w:val="003F2FC1"/>
    <w:rsid w:val="00732B19"/>
    <w:rsid w:val="00A77B3E"/>
    <w:rsid w:val="00CA2A55"/>
    <w:rsid w:val="00CD1090"/>
    <w:rsid w:val="00D30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4469F"/>
  <w15:docId w15:val="{45A774D4-CD74-4955-9906-2C419601E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566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X/42/2024 z dnia 29 października 2024 r.</dc:title>
  <dc:subject>w sprawie rozpatrzenia wniosku</dc:subject>
  <dc:creator>Lorkiewicz_J</dc:creator>
  <cp:lastModifiedBy>Justyna Lorkiewicz</cp:lastModifiedBy>
  <cp:revision>3</cp:revision>
  <dcterms:created xsi:type="dcterms:W3CDTF">2024-10-31T07:14:00Z</dcterms:created>
  <dcterms:modified xsi:type="dcterms:W3CDTF">2024-11-05T07:31:00Z</dcterms:modified>
  <cp:category>Akt prawny</cp:category>
</cp:coreProperties>
</file>