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01465" w14:textId="3C1EA35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Pr="00BA24B2">
        <w:rPr>
          <w:b/>
          <w:caps/>
          <w:color w:val="000000" w:themeColor="text1"/>
        </w:rPr>
        <w:t xml:space="preserve"> </w:t>
      </w:r>
      <w:r w:rsidR="00BA24B2" w:rsidRPr="00BA24B2">
        <w:rPr>
          <w:b/>
          <w:caps/>
          <w:color w:val="000000" w:themeColor="text1"/>
        </w:rPr>
        <w:t>102</w:t>
      </w:r>
      <w:r w:rsidRPr="00BA24B2">
        <w:rPr>
          <w:b/>
          <w:caps/>
          <w:color w:val="000000" w:themeColor="text1"/>
        </w:rPr>
        <w:t>/2023</w:t>
      </w:r>
      <w:r>
        <w:rPr>
          <w:b/>
          <w:caps/>
        </w:rPr>
        <w:br/>
        <w:t>Burmistrza Barwic</w:t>
      </w:r>
    </w:p>
    <w:p w14:paraId="695B3AE9" w14:textId="72FEB24D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E4FFA">
        <w:t xml:space="preserve">21 października 2024 </w:t>
      </w:r>
      <w:r>
        <w:t>r.</w:t>
      </w:r>
    </w:p>
    <w:p w14:paraId="6BEFDCC6" w14:textId="0B4A7AE9" w:rsidR="00A77B3E" w:rsidRPr="003E4FFA" w:rsidRDefault="00000000" w:rsidP="003E4FFA">
      <w:pPr>
        <w:keepNext/>
        <w:spacing w:after="480"/>
        <w:jc w:val="center"/>
        <w:rPr>
          <w:b/>
        </w:rPr>
      </w:pPr>
      <w:r>
        <w:rPr>
          <w:b/>
        </w:rPr>
        <w:t>w sprawie przeznaczenia do sprzedaży nieruchomości stanowi</w:t>
      </w:r>
      <w:r w:rsidR="00FB28BA">
        <w:rPr>
          <w:b/>
        </w:rPr>
        <w:t>ą</w:t>
      </w:r>
      <w:r>
        <w:rPr>
          <w:b/>
        </w:rPr>
        <w:t>c</w:t>
      </w:r>
      <w:r w:rsidR="009434FB">
        <w:rPr>
          <w:b/>
        </w:rPr>
        <w:t>ych</w:t>
      </w:r>
      <w:r>
        <w:rPr>
          <w:b/>
        </w:rPr>
        <w:t xml:space="preserve"> własno</w:t>
      </w:r>
      <w:r w:rsidR="00FB28BA">
        <w:rPr>
          <w:b/>
        </w:rPr>
        <w:t>ś</w:t>
      </w:r>
      <w:r>
        <w:rPr>
          <w:b/>
        </w:rPr>
        <w:t>ć Gminy</w:t>
      </w:r>
    </w:p>
    <w:p w14:paraId="6BF599DA" w14:textId="109A15A7" w:rsidR="00A77B3E" w:rsidRDefault="00000000">
      <w:pPr>
        <w:keepLines/>
        <w:spacing w:before="120" w:after="120"/>
        <w:ind w:firstLine="227"/>
      </w:pPr>
      <w:r>
        <w:t>Na podstawie art. 30 ust. 2 pkt 3 ustawy z dnia 8 marca 1990 r. o samorządzie gminnym (t.</w:t>
      </w:r>
      <w:r w:rsidR="00FB28BA">
        <w:t xml:space="preserve"> </w:t>
      </w:r>
      <w:r>
        <w:t>j. Dz. U. z 202</w:t>
      </w:r>
      <w:r w:rsidR="00124ADC">
        <w:t>4</w:t>
      </w:r>
      <w:r>
        <w:t> r. poz. </w:t>
      </w:r>
      <w:r w:rsidR="00124ADC">
        <w:t>1465</w:t>
      </w:r>
      <w:r>
        <w:t>), art. 34, art. 35 i art. 37 ustawy z dnia 21 sierpnia 1997 r. o gospodarce nieruchomościami (Dz. U. z 202</w:t>
      </w:r>
      <w:r w:rsidR="003E4FFA">
        <w:t>4</w:t>
      </w:r>
      <w:r>
        <w:t> r. poz. </w:t>
      </w:r>
      <w:r w:rsidR="003E4FFA">
        <w:t>1145</w:t>
      </w:r>
      <w:r>
        <w:t>) oraz § 3 ust. 1 Uchwały Nr XXIX/212/13 Rady Miejskiej w Barwicach z dnia 23 maja 2013 roku w sprawie zasad gospodarowania mieniem Gminy (Dz. Urz. Woj. Zachodniopomorskiego z 2013 r., poz.2422), Burmistrz Barwic zarządza, co następuje:</w:t>
      </w:r>
    </w:p>
    <w:p w14:paraId="481C3F3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sprzedaż nieruchomości:</w:t>
      </w:r>
    </w:p>
    <w:p w14:paraId="7EB15CDE" w14:textId="6AEC4BB2" w:rsidR="00A77B3E" w:rsidRDefault="00000000">
      <w:pPr>
        <w:keepLines/>
        <w:spacing w:before="120" w:after="120"/>
        <w:ind w:firstLine="340"/>
      </w:pPr>
      <w:r>
        <w:t>1. niezabudowanej, położonej w </w:t>
      </w:r>
      <w:r w:rsidR="003E4FFA">
        <w:t xml:space="preserve">miejscowości Polne, </w:t>
      </w:r>
      <w:r>
        <w:t xml:space="preserve">obręb ewidencyjny </w:t>
      </w:r>
      <w:r w:rsidR="003E4FFA">
        <w:t>Polne</w:t>
      </w:r>
      <w:r>
        <w:t xml:space="preserve"> oznaczonej nr działki </w:t>
      </w:r>
      <w:r w:rsidR="003E4FFA">
        <w:t>47</w:t>
      </w:r>
      <w:r>
        <w:t xml:space="preserve"> o pow. 0,0</w:t>
      </w:r>
      <w:r w:rsidR="003E4FFA">
        <w:t>400</w:t>
      </w:r>
      <w:r>
        <w:t>ha, na którą założona jest księga wieczysta KO1I/000</w:t>
      </w:r>
      <w:r w:rsidR="003E4FFA">
        <w:t>50455/1</w:t>
      </w:r>
    </w:p>
    <w:p w14:paraId="66EED7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ogłoszeniu na tablicy ogłoszeń w Urzędzie Miejskim w Barwicach na okres 21 dni oraz na stronie internetowej urzędu.</w:t>
      </w:r>
    </w:p>
    <w:p w14:paraId="4833522A" w14:textId="77777777" w:rsidR="00FB28BA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B182B62" w:rsidR="00A77B3E" w:rsidRDefault="00124ADC" w:rsidP="00FB28BA">
      <w:pPr>
        <w:keepLines/>
        <w:spacing w:before="120" w:after="120"/>
        <w:ind w:left="5760" w:firstLine="720"/>
      </w:pPr>
      <w:r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4ADC"/>
    <w:rsid w:val="00341EC6"/>
    <w:rsid w:val="003E4FFA"/>
    <w:rsid w:val="009434FB"/>
    <w:rsid w:val="00A77B3E"/>
    <w:rsid w:val="00BA24B2"/>
    <w:rsid w:val="00BD3EAB"/>
    <w:rsid w:val="00CA2A55"/>
    <w:rsid w:val="00D371F6"/>
    <w:rsid w:val="00DC16DE"/>
    <w:rsid w:val="00E41493"/>
    <w:rsid w:val="00FB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AlicjaZ</cp:lastModifiedBy>
  <cp:revision>5</cp:revision>
  <cp:lastPrinted>2024-10-21T08:09:00Z</cp:lastPrinted>
  <dcterms:created xsi:type="dcterms:W3CDTF">2023-07-21T08:06:00Z</dcterms:created>
  <dcterms:modified xsi:type="dcterms:W3CDTF">2024-10-21T08:09:00Z</dcterms:modified>
  <cp:category>Akt prawny</cp:category>
</cp:coreProperties>
</file>