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6C297" w14:textId="77777777" w:rsidR="005701E5" w:rsidRDefault="005701E5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E1418E2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440B83DF" w14:textId="5645869A" w:rsidR="002C7A3B" w:rsidRPr="00AC6599" w:rsidRDefault="002C7A3B" w:rsidP="002C7A3B">
      <w:pPr>
        <w:pStyle w:val="Tekstpodstawowy2"/>
        <w:spacing w:after="120" w:line="360" w:lineRule="auto"/>
        <w:ind w:firstLine="708"/>
        <w:rPr>
          <w:b w:val="0"/>
          <w:color w:val="000000"/>
          <w:szCs w:val="24"/>
        </w:rPr>
      </w:pPr>
      <w:r w:rsidRPr="00AC6599">
        <w:rPr>
          <w:b w:val="0"/>
        </w:rPr>
        <w:t>Zgodnie z § 12 Rozporządzenia Rady Ministrów z dnia 14 września 2004</w:t>
      </w:r>
      <w:r w:rsidR="009C6362">
        <w:rPr>
          <w:b w:val="0"/>
        </w:rPr>
        <w:t xml:space="preserve"> </w:t>
      </w:r>
      <w:r w:rsidRPr="00AC6599">
        <w:rPr>
          <w:b w:val="0"/>
        </w:rPr>
        <w:t>r. w sprawie sposobu i trybu przeprowadzania przetargów oraz rokowań na zbycie nierucho</w:t>
      </w:r>
      <w:r w:rsidR="007D07DB">
        <w:rPr>
          <w:b w:val="0"/>
        </w:rPr>
        <w:t>mości (Dz. U. 2021</w:t>
      </w:r>
      <w:r w:rsidR="004C7F4C">
        <w:rPr>
          <w:b w:val="0"/>
        </w:rPr>
        <w:t xml:space="preserve"> </w:t>
      </w:r>
      <w:r>
        <w:rPr>
          <w:b w:val="0"/>
        </w:rPr>
        <w:t xml:space="preserve">r., </w:t>
      </w:r>
      <w:r w:rsidRPr="00CF7A43">
        <w:rPr>
          <w:b w:val="0"/>
        </w:rPr>
        <w:t xml:space="preserve">poz. </w:t>
      </w:r>
      <w:r w:rsidR="00CF7A43" w:rsidRPr="00CF7A43">
        <w:rPr>
          <w:b w:val="0"/>
        </w:rPr>
        <w:t>2213</w:t>
      </w:r>
      <w:r w:rsidR="004C7F4C">
        <w:rPr>
          <w:b w:val="0"/>
        </w:rPr>
        <w:t xml:space="preserve">) </w:t>
      </w:r>
      <w:r w:rsidRPr="00CF7A43">
        <w:rPr>
          <w:b w:val="0"/>
        </w:rPr>
        <w:t>Burmistrz</w:t>
      </w:r>
      <w:r w:rsidRPr="00AC6599">
        <w:rPr>
          <w:b w:val="0"/>
        </w:rPr>
        <w:t xml:space="preserve"> Barwic informuje o wy</w:t>
      </w:r>
      <w:r>
        <w:rPr>
          <w:b w:val="0"/>
        </w:rPr>
        <w:t>n</w:t>
      </w:r>
      <w:r w:rsidR="005701E5">
        <w:rPr>
          <w:b w:val="0"/>
        </w:rPr>
        <w:t>i</w:t>
      </w:r>
      <w:r w:rsidR="006F64D2">
        <w:rPr>
          <w:b w:val="0"/>
        </w:rPr>
        <w:t>kach przeprowadzonego</w:t>
      </w:r>
      <w:r w:rsidR="00F55459">
        <w:rPr>
          <w:b w:val="0"/>
        </w:rPr>
        <w:t xml:space="preserve"> w dniu </w:t>
      </w:r>
      <w:r w:rsidR="004C7F4C">
        <w:rPr>
          <w:b w:val="0"/>
        </w:rPr>
        <w:t>30</w:t>
      </w:r>
      <w:r w:rsidR="00F55459">
        <w:rPr>
          <w:b w:val="0"/>
        </w:rPr>
        <w:t>.</w:t>
      </w:r>
      <w:r w:rsidR="004C7F4C">
        <w:rPr>
          <w:b w:val="0"/>
        </w:rPr>
        <w:t>10</w:t>
      </w:r>
      <w:r w:rsidR="00F55459">
        <w:rPr>
          <w:b w:val="0"/>
        </w:rPr>
        <w:t>.202</w:t>
      </w:r>
      <w:r w:rsidR="004C7F4C">
        <w:rPr>
          <w:b w:val="0"/>
        </w:rPr>
        <w:t xml:space="preserve">4 </w:t>
      </w:r>
      <w:r>
        <w:rPr>
          <w:b w:val="0"/>
        </w:rPr>
        <w:t xml:space="preserve">r. </w:t>
      </w:r>
      <w:r w:rsidR="005701E5">
        <w:rPr>
          <w:b w:val="0"/>
          <w:szCs w:val="24"/>
        </w:rPr>
        <w:t>I</w:t>
      </w:r>
      <w:r w:rsidR="006F64D2">
        <w:rPr>
          <w:b w:val="0"/>
          <w:szCs w:val="24"/>
        </w:rPr>
        <w:t xml:space="preserve"> ustnego przetargu ograniczonego</w:t>
      </w:r>
      <w:r w:rsidRPr="00AC6599">
        <w:rPr>
          <w:b w:val="0"/>
          <w:szCs w:val="24"/>
        </w:rPr>
        <w:t xml:space="preserve"> na </w:t>
      </w:r>
      <w:r w:rsidR="005701E5">
        <w:rPr>
          <w:b w:val="0"/>
          <w:szCs w:val="24"/>
        </w:rPr>
        <w:t>dzierżawę</w:t>
      </w:r>
      <w:r w:rsidR="006F64D2">
        <w:rPr>
          <w:b w:val="0"/>
          <w:szCs w:val="24"/>
        </w:rPr>
        <w:t xml:space="preserve"> nieruchomości stanowiącej</w:t>
      </w:r>
      <w:r w:rsidR="0084122F">
        <w:rPr>
          <w:b w:val="0"/>
          <w:szCs w:val="24"/>
        </w:rPr>
        <w:t xml:space="preserve"> własność Gminy Barwice, w</w:t>
      </w:r>
      <w:r w:rsidRPr="00AC6599">
        <w:rPr>
          <w:b w:val="0"/>
          <w:szCs w:val="24"/>
        </w:rPr>
        <w:t xml:space="preserve"> Sali Posiedzeń na 1 piętrze budynku Urzędu Miejskiego w Barwicach w Barwicach przy ul. Zwycięzców 22, 78-460 Barwice </w:t>
      </w:r>
    </w:p>
    <w:p w14:paraId="08CEDFD3" w14:textId="77777777" w:rsidR="002C7A3B" w:rsidRPr="00AC6599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AC6599">
        <w:rPr>
          <w:rFonts w:ascii="Times New Roman" w:hAnsi="Times New Roman" w:cs="Times New Roman"/>
          <w:spacing w:val="-7"/>
          <w:sz w:val="24"/>
          <w:szCs w:val="24"/>
        </w:rPr>
        <w:t>I. Przetarg  przeprowadziła komisja w składzie:</w:t>
      </w:r>
    </w:p>
    <w:p w14:paraId="036D6504" w14:textId="2FD098B6" w:rsidR="002C7A3B" w:rsidRPr="00AC6599" w:rsidRDefault="002C7A3B" w:rsidP="002C7A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6599">
        <w:rPr>
          <w:rFonts w:ascii="Times New Roman" w:hAnsi="Times New Roman" w:cs="Times New Roman"/>
          <w:sz w:val="24"/>
          <w:szCs w:val="24"/>
        </w:rPr>
        <w:t>1.</w:t>
      </w:r>
      <w:r w:rsidR="004C7F4C" w:rsidRPr="004C7F4C">
        <w:rPr>
          <w:rFonts w:ascii="Times New Roman" w:hAnsi="Times New Roman" w:cs="Times New Roman"/>
          <w:sz w:val="24"/>
          <w:szCs w:val="24"/>
        </w:rPr>
        <w:t xml:space="preserve"> </w:t>
      </w:r>
      <w:r w:rsidR="004C7F4C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="004C7F4C">
        <w:rPr>
          <w:rFonts w:ascii="Times New Roman" w:hAnsi="Times New Roman" w:cs="Times New Roman"/>
          <w:sz w:val="24"/>
          <w:szCs w:val="24"/>
        </w:rPr>
        <w:t>Kikun</w:t>
      </w:r>
      <w:proofErr w:type="spellEnd"/>
      <w:r w:rsidR="004C7F4C">
        <w:rPr>
          <w:rFonts w:ascii="Times New Roman" w:hAnsi="Times New Roman" w:cs="Times New Roman"/>
          <w:sz w:val="24"/>
          <w:szCs w:val="24"/>
        </w:rPr>
        <w:t xml:space="preserve"> </w:t>
      </w:r>
      <w:r w:rsidRPr="00AC6599">
        <w:rPr>
          <w:rFonts w:ascii="Times New Roman" w:hAnsi="Times New Roman" w:cs="Times New Roman"/>
          <w:sz w:val="24"/>
          <w:szCs w:val="24"/>
        </w:rPr>
        <w:t>– Przewodniczący Komisji</w:t>
      </w:r>
    </w:p>
    <w:p w14:paraId="16C9093F" w14:textId="3977C335" w:rsidR="002C7A3B" w:rsidRDefault="002C7A3B" w:rsidP="002C7A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6599">
        <w:rPr>
          <w:rFonts w:ascii="Times New Roman" w:hAnsi="Times New Roman" w:cs="Times New Roman"/>
          <w:sz w:val="24"/>
          <w:szCs w:val="24"/>
        </w:rPr>
        <w:t>2</w:t>
      </w:r>
      <w:r w:rsidR="004C7F4C">
        <w:rPr>
          <w:rFonts w:ascii="Times New Roman" w:hAnsi="Times New Roman" w:cs="Times New Roman"/>
          <w:sz w:val="24"/>
          <w:szCs w:val="24"/>
        </w:rPr>
        <w:t xml:space="preserve">Alicja </w:t>
      </w:r>
      <w:proofErr w:type="spellStart"/>
      <w:r w:rsidR="004C7F4C">
        <w:rPr>
          <w:rFonts w:ascii="Times New Roman" w:hAnsi="Times New Roman" w:cs="Times New Roman"/>
          <w:sz w:val="24"/>
          <w:szCs w:val="24"/>
        </w:rPr>
        <w:t>Zastoft</w:t>
      </w:r>
      <w:proofErr w:type="spellEnd"/>
      <w:r w:rsidR="004C7F4C">
        <w:rPr>
          <w:rFonts w:ascii="Times New Roman" w:hAnsi="Times New Roman" w:cs="Times New Roman"/>
          <w:sz w:val="24"/>
          <w:szCs w:val="24"/>
        </w:rPr>
        <w:t xml:space="preserve"> </w:t>
      </w:r>
      <w:r w:rsidRPr="00AC6599">
        <w:rPr>
          <w:rFonts w:ascii="Times New Roman" w:hAnsi="Times New Roman" w:cs="Times New Roman"/>
          <w:sz w:val="24"/>
          <w:szCs w:val="24"/>
        </w:rPr>
        <w:t>– Członek Komisji</w:t>
      </w:r>
      <w:r w:rsidRPr="00AC6599">
        <w:rPr>
          <w:rFonts w:ascii="Times New Roman" w:hAnsi="Times New Roman" w:cs="Times New Roman"/>
          <w:sz w:val="24"/>
          <w:szCs w:val="24"/>
        </w:rPr>
        <w:br/>
        <w:t>3.</w:t>
      </w:r>
      <w:r w:rsidR="00795908" w:rsidRPr="00795908">
        <w:rPr>
          <w:rFonts w:ascii="Times New Roman" w:hAnsi="Times New Roman" w:cs="Times New Roman"/>
          <w:sz w:val="24"/>
          <w:szCs w:val="24"/>
        </w:rPr>
        <w:t xml:space="preserve"> </w:t>
      </w:r>
      <w:r w:rsidR="003E3023">
        <w:rPr>
          <w:rFonts w:ascii="Times New Roman" w:hAnsi="Times New Roman" w:cs="Times New Roman"/>
          <w:sz w:val="24"/>
          <w:szCs w:val="24"/>
        </w:rPr>
        <w:t>Edmund Szewczyk</w:t>
      </w:r>
      <w:r w:rsidR="00795908">
        <w:rPr>
          <w:rFonts w:ascii="Times New Roman" w:hAnsi="Times New Roman" w:cs="Times New Roman"/>
          <w:sz w:val="24"/>
          <w:szCs w:val="24"/>
        </w:rPr>
        <w:t xml:space="preserve"> </w:t>
      </w:r>
      <w:r w:rsidRPr="00AC6599">
        <w:rPr>
          <w:rFonts w:ascii="Times New Roman" w:hAnsi="Times New Roman" w:cs="Times New Roman"/>
          <w:sz w:val="24"/>
          <w:szCs w:val="24"/>
        </w:rPr>
        <w:t xml:space="preserve">– Członek Komisji </w:t>
      </w:r>
    </w:p>
    <w:p w14:paraId="3974719B" w14:textId="77777777" w:rsidR="005701E5" w:rsidRDefault="00CF7A43" w:rsidP="002C7A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701E5">
        <w:rPr>
          <w:rFonts w:ascii="Times New Roman" w:hAnsi="Times New Roman" w:cs="Times New Roman"/>
          <w:sz w:val="24"/>
          <w:szCs w:val="24"/>
        </w:rPr>
        <w:t xml:space="preserve">.Paulina </w:t>
      </w:r>
      <w:proofErr w:type="spellStart"/>
      <w:r w:rsidR="005701E5">
        <w:rPr>
          <w:rFonts w:ascii="Times New Roman" w:hAnsi="Times New Roman" w:cs="Times New Roman"/>
          <w:sz w:val="24"/>
          <w:szCs w:val="24"/>
        </w:rPr>
        <w:t>Fangrat</w:t>
      </w:r>
      <w:proofErr w:type="spellEnd"/>
      <w:r w:rsidR="005701E5">
        <w:rPr>
          <w:rFonts w:ascii="Times New Roman" w:hAnsi="Times New Roman" w:cs="Times New Roman"/>
          <w:sz w:val="24"/>
          <w:szCs w:val="24"/>
        </w:rPr>
        <w:t xml:space="preserve">-Członek Komisji </w:t>
      </w:r>
    </w:p>
    <w:p w14:paraId="4337183B" w14:textId="77777777" w:rsidR="005701E5" w:rsidRPr="00AC6599" w:rsidRDefault="005701E5" w:rsidP="002C7A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3A96FDE" w14:textId="77777777" w:rsidR="002C7A3B" w:rsidRPr="00AC6599" w:rsidRDefault="005701E5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Dzierżawę </w:t>
      </w:r>
      <w:r w:rsidR="002C7A3B" w:rsidRPr="00AC6599">
        <w:rPr>
          <w:rFonts w:ascii="Times New Roman" w:hAnsi="Times New Roman" w:cs="Times New Roman"/>
          <w:b/>
          <w:sz w:val="24"/>
          <w:szCs w:val="24"/>
        </w:rPr>
        <w:t>objęto następujące nieruchomości:</w:t>
      </w:r>
    </w:p>
    <w:tbl>
      <w:tblPr>
        <w:tblStyle w:val="Tabela-Siatk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701"/>
        <w:gridCol w:w="1134"/>
        <w:gridCol w:w="1560"/>
        <w:gridCol w:w="1701"/>
      </w:tblGrid>
      <w:tr w:rsidR="002C7A3B" w:rsidRPr="00AC6599" w14:paraId="04B5DB63" w14:textId="77777777" w:rsidTr="00784457">
        <w:trPr>
          <w:trHeight w:val="947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14:paraId="063568BA" w14:textId="77777777" w:rsidR="002C7A3B" w:rsidRPr="00AC6599" w:rsidRDefault="002C7A3B" w:rsidP="00B33EC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6599">
              <w:rPr>
                <w:b/>
                <w:color w:val="000000" w:themeColor="text1"/>
                <w:sz w:val="22"/>
                <w:szCs w:val="22"/>
              </w:rPr>
              <w:t>Oznaczenie nieruchomości wg KW oraz katastru nieruchomości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9FF4936" w14:textId="77777777" w:rsidR="002C7A3B" w:rsidRPr="005701E5" w:rsidRDefault="002C7A3B" w:rsidP="00B33EC1">
            <w:pPr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5701E5">
              <w:rPr>
                <w:b/>
                <w:color w:val="000000" w:themeColor="text1"/>
                <w:sz w:val="23"/>
                <w:szCs w:val="23"/>
              </w:rPr>
              <w:t>Liczba osób dopuszczona do uczestnictwa w przetargu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1A88BCF" w14:textId="77777777" w:rsidR="002C7A3B" w:rsidRPr="00AC6599" w:rsidRDefault="002C7A3B" w:rsidP="00B33EC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6599">
              <w:rPr>
                <w:b/>
                <w:color w:val="000000" w:themeColor="text1"/>
                <w:sz w:val="22"/>
                <w:szCs w:val="22"/>
              </w:rPr>
              <w:t>Liczba osób niedopuszczona do uczestnictwa w przetargu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A087352" w14:textId="77777777" w:rsidR="002C7A3B" w:rsidRPr="00AC6599" w:rsidRDefault="002C7A3B" w:rsidP="007D07D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6599">
              <w:rPr>
                <w:b/>
                <w:color w:val="000000" w:themeColor="text1"/>
                <w:sz w:val="22"/>
                <w:szCs w:val="22"/>
              </w:rPr>
              <w:t xml:space="preserve">Cena wywoławcza </w:t>
            </w:r>
            <w:r w:rsidR="007D07DB">
              <w:rPr>
                <w:b/>
                <w:color w:val="000000" w:themeColor="text1"/>
                <w:sz w:val="22"/>
                <w:szCs w:val="22"/>
              </w:rPr>
              <w:t>czynszu dzierżawnego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13CD293" w14:textId="77777777" w:rsidR="002C7A3B" w:rsidRPr="00AC6599" w:rsidRDefault="002C7A3B" w:rsidP="00B33EC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6599">
              <w:rPr>
                <w:b/>
                <w:color w:val="000000" w:themeColor="text1"/>
                <w:sz w:val="22"/>
                <w:szCs w:val="22"/>
              </w:rPr>
              <w:t>Najwyższa cena</w:t>
            </w:r>
            <w:r w:rsidR="007D07DB">
              <w:rPr>
                <w:b/>
                <w:color w:val="000000" w:themeColor="text1"/>
                <w:sz w:val="22"/>
                <w:szCs w:val="22"/>
              </w:rPr>
              <w:t xml:space="preserve"> czynszu dzierżawnego </w:t>
            </w:r>
            <w:r w:rsidRPr="00AC6599">
              <w:rPr>
                <w:b/>
                <w:color w:val="000000" w:themeColor="text1"/>
                <w:sz w:val="22"/>
                <w:szCs w:val="22"/>
              </w:rPr>
              <w:t xml:space="preserve"> osiągnięta w przetargu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5673DAD" w14:textId="77777777" w:rsidR="002C7A3B" w:rsidRPr="00AC6599" w:rsidRDefault="007D07DB" w:rsidP="00B33EC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Imię i nazwisko kandydata na dzierżawę</w:t>
            </w:r>
            <w:r w:rsidR="002C7A3B" w:rsidRPr="00AC6599">
              <w:rPr>
                <w:b/>
                <w:color w:val="000000" w:themeColor="text1"/>
                <w:sz w:val="22"/>
                <w:szCs w:val="22"/>
              </w:rPr>
              <w:t xml:space="preserve"> nieruchomości</w:t>
            </w:r>
          </w:p>
        </w:tc>
      </w:tr>
      <w:tr w:rsidR="002C7A3B" w:rsidRPr="00E063AF" w14:paraId="021BFC62" w14:textId="77777777" w:rsidTr="00784457">
        <w:trPr>
          <w:trHeight w:val="1749"/>
        </w:trPr>
        <w:tc>
          <w:tcPr>
            <w:tcW w:w="1951" w:type="dxa"/>
            <w:vAlign w:val="center"/>
          </w:tcPr>
          <w:p w14:paraId="4FAE07A8" w14:textId="16D8DB1F" w:rsidR="002C7A3B" w:rsidRPr="009C6362" w:rsidRDefault="005701E5" w:rsidP="00E063AF">
            <w:pPr>
              <w:numPr>
                <w:ilvl w:val="0"/>
                <w:numId w:val="1"/>
              </w:numPr>
              <w:tabs>
                <w:tab w:val="left" w:pos="4678"/>
              </w:tabs>
              <w:spacing w:after="240"/>
              <w:rPr>
                <w:sz w:val="18"/>
                <w:szCs w:val="18"/>
              </w:rPr>
            </w:pPr>
            <w:r w:rsidRPr="009C6362">
              <w:rPr>
                <w:rFonts w:eastAsia="Times New Roman"/>
                <w:sz w:val="18"/>
                <w:szCs w:val="18"/>
                <w:lang w:eastAsia="pl-PL"/>
              </w:rPr>
              <w:t xml:space="preserve">nieruchomości rolnej, oznaczonej numerem działki </w:t>
            </w:r>
            <w:r w:rsidR="004C7F4C"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>306/5</w:t>
            </w:r>
            <w:r w:rsidR="00E063AF"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 xml:space="preserve"> o pow. </w:t>
            </w:r>
            <w:r w:rsidR="004C7F4C"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>201m</w:t>
            </w:r>
            <w:r w:rsidR="004C7F4C" w:rsidRPr="009C6362">
              <w:rPr>
                <w:rFonts w:eastAsia="Times New Roman"/>
                <w:b/>
                <w:sz w:val="18"/>
                <w:szCs w:val="18"/>
                <w:vertAlign w:val="superscript"/>
                <w:lang w:eastAsia="pl-PL"/>
              </w:rPr>
              <w:t>2</w:t>
            </w:r>
            <w:r w:rsidR="00F55459"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>,</w:t>
            </w:r>
            <w:r w:rsidR="00F55459" w:rsidRPr="009C6362">
              <w:rPr>
                <w:rFonts w:eastAsia="Times New Roman"/>
                <w:sz w:val="18"/>
                <w:szCs w:val="18"/>
                <w:lang w:eastAsia="pl-PL"/>
              </w:rPr>
              <w:t xml:space="preserve"> położonej </w:t>
            </w:r>
            <w:r w:rsidR="00F55459" w:rsidRPr="009C6362">
              <w:rPr>
                <w:rFonts w:eastAsia="Times New Roman"/>
                <w:sz w:val="18"/>
                <w:szCs w:val="18"/>
                <w:lang w:eastAsia="pl-PL"/>
              </w:rPr>
              <w:br/>
              <w:t xml:space="preserve">w </w:t>
            </w:r>
            <w:r w:rsidRPr="009C6362">
              <w:rPr>
                <w:rFonts w:eastAsia="Times New Roman"/>
                <w:sz w:val="18"/>
                <w:szCs w:val="18"/>
                <w:lang w:eastAsia="pl-PL"/>
              </w:rPr>
              <w:t xml:space="preserve">obrębie </w:t>
            </w:r>
            <w:r w:rsidR="00E063AF"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>B</w:t>
            </w:r>
            <w:r w:rsidR="004C7F4C"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>arwice 03</w:t>
            </w:r>
            <w:r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>,</w:t>
            </w:r>
            <w:r w:rsidRPr="009C6362">
              <w:rPr>
                <w:rFonts w:eastAsia="Times New Roman"/>
                <w:sz w:val="18"/>
                <w:szCs w:val="18"/>
                <w:lang w:eastAsia="pl-PL"/>
              </w:rPr>
              <w:t xml:space="preserve"> na którą założona jest księga wieczysta nr </w:t>
            </w:r>
            <w:r w:rsidR="009C6362" w:rsidRPr="009C6362">
              <w:rPr>
                <w:rFonts w:eastAsia="Times New Roman"/>
                <w:b/>
                <w:sz w:val="18"/>
                <w:szCs w:val="18"/>
                <w:lang w:eastAsia="pl-PL"/>
              </w:rPr>
              <w:t>KO1I/00020621/7</w:t>
            </w:r>
          </w:p>
        </w:tc>
        <w:tc>
          <w:tcPr>
            <w:tcW w:w="1559" w:type="dxa"/>
            <w:vAlign w:val="center"/>
          </w:tcPr>
          <w:p w14:paraId="626895B1" w14:textId="7B7A2B71" w:rsidR="002C7A3B" w:rsidRPr="00E063AF" w:rsidRDefault="004C7F4C" w:rsidP="00B33E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14:paraId="61438316" w14:textId="77777777" w:rsidR="002C7A3B" w:rsidRPr="00E063AF" w:rsidRDefault="00E063AF" w:rsidP="00B33EC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vAlign w:val="center"/>
          </w:tcPr>
          <w:p w14:paraId="7608D062" w14:textId="5B2B4613" w:rsidR="002C7A3B" w:rsidRPr="00E063AF" w:rsidRDefault="009C6362" w:rsidP="009C636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60,30 </w:t>
            </w:r>
            <w:r w:rsidR="002C7A3B" w:rsidRPr="00E063AF">
              <w:rPr>
                <w:b/>
                <w:sz w:val="18"/>
                <w:szCs w:val="18"/>
              </w:rPr>
              <w:t>zł</w:t>
            </w:r>
          </w:p>
        </w:tc>
        <w:tc>
          <w:tcPr>
            <w:tcW w:w="1560" w:type="dxa"/>
            <w:vAlign w:val="center"/>
          </w:tcPr>
          <w:p w14:paraId="4B2F474C" w14:textId="08A730A0" w:rsidR="002C7A3B" w:rsidRPr="00E063AF" w:rsidRDefault="004C7F4C" w:rsidP="004C7F4C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="009C6362">
              <w:rPr>
                <w:b/>
                <w:sz w:val="18"/>
                <w:szCs w:val="18"/>
              </w:rPr>
              <w:t>1200,00</w:t>
            </w:r>
            <w:r w:rsidR="00E063AF" w:rsidRPr="00E063AF">
              <w:rPr>
                <w:b/>
                <w:sz w:val="18"/>
                <w:szCs w:val="18"/>
              </w:rPr>
              <w:t xml:space="preserve"> </w:t>
            </w:r>
            <w:r w:rsidR="007A58DB" w:rsidRPr="00E063AF">
              <w:rPr>
                <w:b/>
                <w:sz w:val="18"/>
                <w:szCs w:val="18"/>
              </w:rPr>
              <w:t>zł</w:t>
            </w:r>
          </w:p>
        </w:tc>
        <w:tc>
          <w:tcPr>
            <w:tcW w:w="1701" w:type="dxa"/>
            <w:vAlign w:val="center"/>
          </w:tcPr>
          <w:p w14:paraId="6FCF06A6" w14:textId="77777777" w:rsidR="002C7A3B" w:rsidRPr="00E063AF" w:rsidRDefault="002C7A3B" w:rsidP="00B33EC1">
            <w:pPr>
              <w:jc w:val="center"/>
              <w:rPr>
                <w:sz w:val="18"/>
                <w:szCs w:val="18"/>
              </w:rPr>
            </w:pPr>
            <w:r w:rsidRPr="00E063AF">
              <w:rPr>
                <w:sz w:val="18"/>
                <w:szCs w:val="18"/>
              </w:rPr>
              <w:t>Przetarg zakończony wynikiem</w:t>
            </w:r>
          </w:p>
          <w:p w14:paraId="743EF88D" w14:textId="309FE167" w:rsidR="004C7F4C" w:rsidRPr="00E063AF" w:rsidRDefault="007D07DB" w:rsidP="004C7F4C">
            <w:pPr>
              <w:spacing w:line="360" w:lineRule="auto"/>
              <w:jc w:val="center"/>
              <w:rPr>
                <w:b/>
                <w:spacing w:val="-9"/>
                <w:sz w:val="18"/>
                <w:szCs w:val="18"/>
              </w:rPr>
            </w:pPr>
            <w:r w:rsidRPr="00E063AF">
              <w:rPr>
                <w:sz w:val="18"/>
                <w:szCs w:val="18"/>
              </w:rPr>
              <w:t>Pozytywnym kandydatem na dzierżaw</w:t>
            </w:r>
            <w:r w:rsidR="002F582B">
              <w:rPr>
                <w:sz w:val="18"/>
                <w:szCs w:val="18"/>
              </w:rPr>
              <w:t>c</w:t>
            </w:r>
            <w:r w:rsidRPr="00E063AF">
              <w:rPr>
                <w:sz w:val="18"/>
                <w:szCs w:val="18"/>
              </w:rPr>
              <w:t xml:space="preserve">ę nieruchomości </w:t>
            </w:r>
            <w:r w:rsidR="004C7F4C">
              <w:rPr>
                <w:sz w:val="18"/>
                <w:szCs w:val="18"/>
              </w:rPr>
              <w:t>Został</w:t>
            </w:r>
            <w:r w:rsidR="009C6362">
              <w:rPr>
                <w:sz w:val="18"/>
                <w:szCs w:val="18"/>
              </w:rPr>
              <w:t xml:space="preserve"> Pan Kacper </w:t>
            </w:r>
            <w:proofErr w:type="spellStart"/>
            <w:r w:rsidR="009C6362">
              <w:rPr>
                <w:sz w:val="18"/>
                <w:szCs w:val="18"/>
              </w:rPr>
              <w:t>Gramek</w:t>
            </w:r>
            <w:proofErr w:type="spellEnd"/>
            <w:r w:rsidR="009C6362">
              <w:rPr>
                <w:sz w:val="18"/>
                <w:szCs w:val="18"/>
              </w:rPr>
              <w:t xml:space="preserve"> zam. ul. </w:t>
            </w:r>
            <w:proofErr w:type="spellStart"/>
            <w:r w:rsidR="009C6362">
              <w:rPr>
                <w:sz w:val="18"/>
                <w:szCs w:val="18"/>
              </w:rPr>
              <w:t>Bol.Chrobrego</w:t>
            </w:r>
            <w:proofErr w:type="spellEnd"/>
            <w:r w:rsidR="009C6362">
              <w:rPr>
                <w:sz w:val="18"/>
                <w:szCs w:val="18"/>
              </w:rPr>
              <w:t xml:space="preserve"> 25/4</w:t>
            </w:r>
          </w:p>
          <w:p w14:paraId="2ED228F1" w14:textId="03F14F06" w:rsidR="002C7A3B" w:rsidRPr="00E063AF" w:rsidRDefault="00E063AF" w:rsidP="00E063AF">
            <w:pPr>
              <w:jc w:val="center"/>
              <w:rPr>
                <w:b/>
                <w:sz w:val="18"/>
                <w:szCs w:val="18"/>
              </w:rPr>
            </w:pPr>
            <w:r w:rsidRPr="00E063AF">
              <w:rPr>
                <w:b/>
                <w:spacing w:val="-9"/>
                <w:sz w:val="18"/>
                <w:szCs w:val="18"/>
              </w:rPr>
              <w:t>78-460 Barwice</w:t>
            </w:r>
          </w:p>
          <w:p w14:paraId="4F7978CC" w14:textId="77777777" w:rsidR="002C7A3B" w:rsidRPr="00E063AF" w:rsidRDefault="002C7A3B" w:rsidP="00B33EC1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06AE0004" w14:textId="77777777" w:rsidR="00784457" w:rsidRDefault="00784457" w:rsidP="002C7A3B">
      <w:pPr>
        <w:rPr>
          <w:rFonts w:ascii="Times New Roman" w:hAnsi="Times New Roman" w:cs="Times New Roman"/>
          <w:b/>
        </w:rPr>
      </w:pPr>
    </w:p>
    <w:p w14:paraId="5C4346B6" w14:textId="59500169" w:rsidR="002C7A3B" w:rsidRPr="002F582B" w:rsidRDefault="002C7A3B" w:rsidP="002C7A3B">
      <w:pPr>
        <w:rPr>
          <w:rFonts w:ascii="Times New Roman" w:hAnsi="Times New Roman" w:cs="Times New Roman"/>
          <w:b/>
        </w:rPr>
      </w:pPr>
      <w:r w:rsidRPr="002F582B">
        <w:rPr>
          <w:rFonts w:ascii="Times New Roman" w:hAnsi="Times New Roman" w:cs="Times New Roman"/>
          <w:b/>
        </w:rPr>
        <w:t xml:space="preserve">Informację </w:t>
      </w:r>
      <w:r w:rsidR="00E063AF" w:rsidRPr="002F582B">
        <w:rPr>
          <w:rFonts w:ascii="Times New Roman" w:hAnsi="Times New Roman" w:cs="Times New Roman"/>
          <w:b/>
        </w:rPr>
        <w:t xml:space="preserve">wywiesza się na okres od dnia </w:t>
      </w:r>
      <w:r w:rsidR="009C6362" w:rsidRPr="002F582B">
        <w:rPr>
          <w:rFonts w:ascii="Times New Roman" w:hAnsi="Times New Roman" w:cs="Times New Roman"/>
          <w:b/>
        </w:rPr>
        <w:t>07</w:t>
      </w:r>
      <w:r w:rsidR="00E063AF" w:rsidRPr="002F582B">
        <w:rPr>
          <w:rFonts w:ascii="Times New Roman" w:hAnsi="Times New Roman" w:cs="Times New Roman"/>
          <w:b/>
        </w:rPr>
        <w:t>.</w:t>
      </w:r>
      <w:r w:rsidR="009C6362" w:rsidRPr="002F582B">
        <w:rPr>
          <w:rFonts w:ascii="Times New Roman" w:hAnsi="Times New Roman" w:cs="Times New Roman"/>
          <w:b/>
        </w:rPr>
        <w:t>11</w:t>
      </w:r>
      <w:r w:rsidR="00F55459" w:rsidRPr="002F582B">
        <w:rPr>
          <w:rFonts w:ascii="Times New Roman" w:hAnsi="Times New Roman" w:cs="Times New Roman"/>
          <w:b/>
        </w:rPr>
        <w:t>.202</w:t>
      </w:r>
      <w:r w:rsidR="009C6362" w:rsidRPr="002F582B">
        <w:rPr>
          <w:rFonts w:ascii="Times New Roman" w:hAnsi="Times New Roman" w:cs="Times New Roman"/>
          <w:b/>
        </w:rPr>
        <w:t xml:space="preserve">4 </w:t>
      </w:r>
      <w:r w:rsidR="007D07DB" w:rsidRPr="002F582B">
        <w:rPr>
          <w:rFonts w:ascii="Times New Roman" w:hAnsi="Times New Roman" w:cs="Times New Roman"/>
          <w:b/>
        </w:rPr>
        <w:t>r. do dnia</w:t>
      </w:r>
      <w:r w:rsidR="00E063AF" w:rsidRPr="002F582B">
        <w:rPr>
          <w:rFonts w:ascii="Times New Roman" w:hAnsi="Times New Roman" w:cs="Times New Roman"/>
          <w:b/>
        </w:rPr>
        <w:t xml:space="preserve"> </w:t>
      </w:r>
      <w:r w:rsidR="009C6362" w:rsidRPr="002F582B">
        <w:rPr>
          <w:rFonts w:ascii="Times New Roman" w:hAnsi="Times New Roman" w:cs="Times New Roman"/>
          <w:b/>
        </w:rPr>
        <w:t>14</w:t>
      </w:r>
      <w:r w:rsidR="00E063AF" w:rsidRPr="002F582B">
        <w:rPr>
          <w:rFonts w:ascii="Times New Roman" w:hAnsi="Times New Roman" w:cs="Times New Roman"/>
          <w:b/>
        </w:rPr>
        <w:t>.</w:t>
      </w:r>
      <w:r w:rsidR="009C6362" w:rsidRPr="002F582B">
        <w:rPr>
          <w:rFonts w:ascii="Times New Roman" w:hAnsi="Times New Roman" w:cs="Times New Roman"/>
          <w:b/>
        </w:rPr>
        <w:t>11</w:t>
      </w:r>
      <w:r w:rsidR="00F55459" w:rsidRPr="002F582B">
        <w:rPr>
          <w:rFonts w:ascii="Times New Roman" w:hAnsi="Times New Roman" w:cs="Times New Roman"/>
          <w:b/>
        </w:rPr>
        <w:t>.202</w:t>
      </w:r>
      <w:r w:rsidR="009C6362" w:rsidRPr="002F582B">
        <w:rPr>
          <w:rFonts w:ascii="Times New Roman" w:hAnsi="Times New Roman" w:cs="Times New Roman"/>
          <w:b/>
        </w:rPr>
        <w:t xml:space="preserve">4 </w:t>
      </w:r>
      <w:r w:rsidRPr="002F582B">
        <w:rPr>
          <w:rFonts w:ascii="Times New Roman" w:hAnsi="Times New Roman" w:cs="Times New Roman"/>
          <w:b/>
        </w:rPr>
        <w:t>r.</w:t>
      </w:r>
    </w:p>
    <w:p w14:paraId="1BFC99DD" w14:textId="77777777" w:rsidR="00784457" w:rsidRDefault="00784457" w:rsidP="002C7A3B">
      <w:pPr>
        <w:rPr>
          <w:rFonts w:ascii="Times New Roman" w:hAnsi="Times New Roman" w:cs="Times New Roman"/>
        </w:rPr>
      </w:pPr>
    </w:p>
    <w:p w14:paraId="409447E4" w14:textId="72E2A295" w:rsidR="00E063AF" w:rsidRDefault="002F582B" w:rsidP="002F582B">
      <w:pPr>
        <w:ind w:left="70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Zastępca Burmistrza Barwic                          Kamila Gwiazda</w:t>
      </w:r>
    </w:p>
    <w:p w14:paraId="17C47248" w14:textId="77777777" w:rsidR="002F582B" w:rsidRPr="00AC6599" w:rsidRDefault="002F582B" w:rsidP="002F582B">
      <w:pPr>
        <w:ind w:left="7080"/>
        <w:jc w:val="center"/>
        <w:rPr>
          <w:rFonts w:ascii="Times New Roman" w:hAnsi="Times New Roman" w:cs="Times New Roman"/>
        </w:rPr>
      </w:pPr>
    </w:p>
    <w:p w14:paraId="1BEBC1D2" w14:textId="6660FFE8" w:rsidR="00C1224A" w:rsidRPr="002F582B" w:rsidRDefault="00E063AF" w:rsidP="002F582B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Barwice, </w:t>
      </w:r>
      <w:r w:rsidR="009C6362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>.</w:t>
      </w:r>
      <w:r w:rsidR="009C6362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.202</w:t>
      </w:r>
      <w:r w:rsidR="009C6362">
        <w:rPr>
          <w:rFonts w:ascii="Times New Roman" w:hAnsi="Times New Roman" w:cs="Times New Roman"/>
        </w:rPr>
        <w:t xml:space="preserve">4 </w:t>
      </w:r>
      <w:r w:rsidR="002C7A3B" w:rsidRPr="00AC6599">
        <w:rPr>
          <w:rFonts w:ascii="Times New Roman" w:hAnsi="Times New Roman" w:cs="Times New Roman"/>
        </w:rPr>
        <w:t xml:space="preserve">r. </w:t>
      </w:r>
    </w:p>
    <w:sectPr w:rsidR="00C1224A" w:rsidRPr="002F582B" w:rsidSect="002C7A3B">
      <w:footerReference w:type="default" r:id="rId7"/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4199B5" w14:textId="77777777" w:rsidR="00340F51" w:rsidRDefault="00340F51" w:rsidP="002C7A3B">
      <w:pPr>
        <w:spacing w:after="0" w:line="240" w:lineRule="auto"/>
      </w:pPr>
      <w:r>
        <w:separator/>
      </w:r>
    </w:p>
  </w:endnote>
  <w:endnote w:type="continuationSeparator" w:id="0">
    <w:p w14:paraId="01036D24" w14:textId="77777777" w:rsidR="00340F51" w:rsidRDefault="00340F51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8991657"/>
      <w:docPartObj>
        <w:docPartGallery w:val="Page Numbers (Bottom of Page)"/>
        <w:docPartUnique/>
      </w:docPartObj>
    </w:sdtPr>
    <w:sdtContent>
      <w:p w14:paraId="5410BA25" w14:textId="77777777" w:rsidR="002C7A3B" w:rsidRDefault="00414F6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3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C1F243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EE11B" w14:textId="77777777" w:rsidR="00340F51" w:rsidRDefault="00340F51" w:rsidP="002C7A3B">
      <w:pPr>
        <w:spacing w:after="0" w:line="240" w:lineRule="auto"/>
      </w:pPr>
      <w:r>
        <w:separator/>
      </w:r>
    </w:p>
  </w:footnote>
  <w:footnote w:type="continuationSeparator" w:id="0">
    <w:p w14:paraId="05C74CD0" w14:textId="77777777" w:rsidR="00340F51" w:rsidRDefault="00340F51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641D1"/>
    <w:multiLevelType w:val="singleLevel"/>
    <w:tmpl w:val="BC185D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5127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2C7A3B"/>
    <w:rsid w:val="002E38AA"/>
    <w:rsid w:val="002F582B"/>
    <w:rsid w:val="00321117"/>
    <w:rsid w:val="00340F51"/>
    <w:rsid w:val="003E3023"/>
    <w:rsid w:val="00414F6F"/>
    <w:rsid w:val="0044385C"/>
    <w:rsid w:val="00494FCB"/>
    <w:rsid w:val="004C7F4C"/>
    <w:rsid w:val="005701E5"/>
    <w:rsid w:val="00682094"/>
    <w:rsid w:val="006F64D2"/>
    <w:rsid w:val="00784457"/>
    <w:rsid w:val="00795908"/>
    <w:rsid w:val="007A58DB"/>
    <w:rsid w:val="007D07DB"/>
    <w:rsid w:val="0084122F"/>
    <w:rsid w:val="00875447"/>
    <w:rsid w:val="00990A04"/>
    <w:rsid w:val="009C6362"/>
    <w:rsid w:val="00A91F3B"/>
    <w:rsid w:val="00AB58D3"/>
    <w:rsid w:val="00B61FB7"/>
    <w:rsid w:val="00B71C6A"/>
    <w:rsid w:val="00BF628C"/>
    <w:rsid w:val="00C1224A"/>
    <w:rsid w:val="00C746F8"/>
    <w:rsid w:val="00CF7A43"/>
    <w:rsid w:val="00DC09E5"/>
    <w:rsid w:val="00E063AF"/>
    <w:rsid w:val="00E8191D"/>
    <w:rsid w:val="00F47F7C"/>
    <w:rsid w:val="00F55459"/>
    <w:rsid w:val="00FD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4CAC1"/>
  <w15:docId w15:val="{2E5E56D4-2246-4343-8B9B-56C13DEF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58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  <w:style w:type="paragraph" w:styleId="Tekstdymka">
    <w:name w:val="Balloon Text"/>
    <w:basedOn w:val="Normalny"/>
    <w:link w:val="TekstdymkaZnak"/>
    <w:uiPriority w:val="99"/>
    <w:semiHidden/>
    <w:unhideWhenUsed/>
    <w:rsid w:val="00E0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Andrzej Pietras</cp:lastModifiedBy>
  <cp:revision>18</cp:revision>
  <cp:lastPrinted>2023-07-12T12:07:00Z</cp:lastPrinted>
  <dcterms:created xsi:type="dcterms:W3CDTF">2021-12-09T10:59:00Z</dcterms:created>
  <dcterms:modified xsi:type="dcterms:W3CDTF">2024-11-07T12:23:00Z</dcterms:modified>
</cp:coreProperties>
</file>