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7462B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4CCBDB54" w14:textId="77777777" w:rsidR="00CC3AA8" w:rsidRDefault="00CC3AA8">
      <w:pPr>
        <w:ind w:left="5669"/>
        <w:jc w:val="right"/>
      </w:pPr>
    </w:p>
    <w:p w14:paraId="43A9FB29" w14:textId="77777777" w:rsidR="00CC3AA8" w:rsidRDefault="00000000">
      <w:pPr>
        <w:jc w:val="center"/>
        <w:rPr>
          <w:b/>
          <w:caps/>
        </w:rPr>
      </w:pPr>
      <w:r>
        <w:rPr>
          <w:b/>
          <w:caps/>
        </w:rPr>
        <w:t>Zarządzenie Nr 100/2024</w:t>
      </w:r>
      <w:r>
        <w:rPr>
          <w:b/>
          <w:caps/>
        </w:rPr>
        <w:br/>
        <w:t>Burmistrza Barwic</w:t>
      </w:r>
    </w:p>
    <w:p w14:paraId="6B151EF8" w14:textId="0394C989" w:rsidR="00CC3AA8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6E2B28">
        <w:t>10 października</w:t>
      </w:r>
      <w:r>
        <w:t> 2024 r.</w:t>
      </w:r>
    </w:p>
    <w:p w14:paraId="24521073" w14:textId="77777777" w:rsidR="00CC3AA8" w:rsidRDefault="00000000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14:paraId="0C336095" w14:textId="77777777" w:rsidR="006E2B28" w:rsidRDefault="00000000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2024 r. poz. 1465) art. 35 ust. 1 i 2,art. 37 ustawy z dnia 21 sierpnia 1997 r. o gospodarce nieruchomościami (</w:t>
      </w:r>
      <w:proofErr w:type="spellStart"/>
      <w:r>
        <w:t>t.j</w:t>
      </w:r>
      <w:proofErr w:type="spellEnd"/>
      <w:r>
        <w:t>. Dz. U. z 2024 r. poz. 1145)</w:t>
      </w:r>
    </w:p>
    <w:p w14:paraId="7B4DC518" w14:textId="64E6FAE0" w:rsidR="00CC3AA8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Burmistrz  Barwic zarządza co następuje :</w:t>
      </w:r>
    </w:p>
    <w:p w14:paraId="718F2832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14:paraId="1C05F762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część nieruchomości o pow. 602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16 obręb Barwice 01, na którą założona jest księga wieczysta </w:t>
      </w:r>
      <w:r>
        <w:rPr>
          <w:b/>
          <w:color w:val="000000"/>
          <w:u w:color="000000"/>
        </w:rPr>
        <w:t>KO1I/00046580/5,</w:t>
      </w:r>
      <w:r>
        <w:rPr>
          <w:color w:val="000000"/>
          <w:u w:color="000000"/>
        </w:rPr>
        <w:t xml:space="preserve"> w ewidencji gruntów oznaczona jako droga (dr)</w:t>
      </w:r>
    </w:p>
    <w:p w14:paraId="2BF02FC3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część nieruchomości o pow. 52,50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201/5  obręb Barwice 03, na którą założona jest księga wieczysta </w:t>
      </w:r>
      <w:r>
        <w:rPr>
          <w:b/>
          <w:color w:val="000000"/>
          <w:u w:color="000000"/>
        </w:rPr>
        <w:t>KO1I/00022389/2,</w:t>
      </w:r>
      <w:r>
        <w:rPr>
          <w:color w:val="000000"/>
          <w:u w:color="000000"/>
        </w:rPr>
        <w:t xml:space="preserve"> w ewidencji gruntów oznaczona jako inne tereny zabudowane ( Bi) i tereny rolne (</w:t>
      </w:r>
      <w:proofErr w:type="spellStart"/>
      <w:r>
        <w:rPr>
          <w:color w:val="000000"/>
          <w:u w:color="000000"/>
        </w:rPr>
        <w:t>PsIV</w:t>
      </w:r>
      <w:proofErr w:type="spellEnd"/>
      <w:r>
        <w:rPr>
          <w:color w:val="000000"/>
          <w:u w:color="000000"/>
        </w:rPr>
        <w:t>)</w:t>
      </w:r>
    </w:p>
    <w:p w14:paraId="3865186B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część nieruchomości o pow. 29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268  obręb Barwice 03, na którą założona jest księga wieczysta </w:t>
      </w:r>
      <w:r>
        <w:rPr>
          <w:b/>
          <w:color w:val="000000"/>
          <w:u w:color="000000"/>
        </w:rPr>
        <w:t>KO1I/00017166/5,</w:t>
      </w:r>
      <w:r>
        <w:rPr>
          <w:color w:val="000000"/>
          <w:u w:color="000000"/>
        </w:rPr>
        <w:t xml:space="preserve"> w ewidencji gruntów oznaczona jako droga (dr)</w:t>
      </w:r>
    </w:p>
    <w:p w14:paraId="19668CC7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część nieruchomości o pow.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271/13  obręb Barwice 03, na którą założona jest księga wieczysta </w:t>
      </w:r>
      <w:r>
        <w:rPr>
          <w:b/>
          <w:color w:val="000000"/>
          <w:u w:color="000000"/>
        </w:rPr>
        <w:t>KO1I/00030355/4,</w:t>
      </w:r>
      <w:r>
        <w:rPr>
          <w:color w:val="000000"/>
          <w:u w:color="000000"/>
        </w:rPr>
        <w:t xml:space="preserve"> w ewidencji gruntów oznaczona jako inne tereny zabudowane (Bi)</w:t>
      </w:r>
    </w:p>
    <w:p w14:paraId="0E3361D9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część nieruchomości o pow. 319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Barwice dz. nr 439/8 obręb Stary Chwalim, na którą założona jest księga wieczysta </w:t>
      </w:r>
      <w:r>
        <w:rPr>
          <w:b/>
          <w:color w:val="000000"/>
          <w:u w:color="000000"/>
        </w:rPr>
        <w:t>KO1I/00032493/7,</w:t>
      </w:r>
      <w:r>
        <w:rPr>
          <w:color w:val="000000"/>
          <w:u w:color="000000"/>
        </w:rPr>
        <w:t xml:space="preserve"> w ewidencji gruntów oznaczona jest jako zurbanizowane tereny niezabudowane lub w trakcie zabudowy (Bp)</w:t>
      </w:r>
    </w:p>
    <w:p w14:paraId="643D741B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nieruchomość o pow. 0,3603 ha, położonej w miejscowości Nowy Chwalim dz. nr 61/2 obręb Nowy Chwalim na którą założona jest księga wieczysta </w:t>
      </w:r>
      <w:r>
        <w:rPr>
          <w:b/>
          <w:color w:val="000000"/>
          <w:u w:color="000000"/>
        </w:rPr>
        <w:t>KO1I/00028307/6,</w:t>
      </w:r>
      <w:r>
        <w:rPr>
          <w:color w:val="000000"/>
          <w:u w:color="000000"/>
        </w:rPr>
        <w:t xml:space="preserve"> w ewidencji gruntów oznaczona jest jako tereny rolne (</w:t>
      </w:r>
      <w:proofErr w:type="spellStart"/>
      <w:r>
        <w:rPr>
          <w:color w:val="000000"/>
          <w:u w:color="000000"/>
        </w:rPr>
        <w:t>RIVb</w:t>
      </w:r>
      <w:proofErr w:type="spellEnd"/>
      <w:r>
        <w:rPr>
          <w:color w:val="000000"/>
          <w:u w:color="000000"/>
        </w:rPr>
        <w:t>)</w:t>
      </w:r>
    </w:p>
    <w:p w14:paraId="249C2B71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nieruchomość o pow. 1,2578 ha, położonej w miejscowości Barwice dz. nr 47/1 obręb Barwice 06 na którą założona jest księga wieczysta </w:t>
      </w:r>
      <w:r>
        <w:rPr>
          <w:b/>
          <w:color w:val="000000"/>
          <w:u w:color="000000"/>
        </w:rPr>
        <w:t>KO1I/00047680/3,</w:t>
      </w:r>
      <w:r>
        <w:rPr>
          <w:color w:val="000000"/>
          <w:u w:color="000000"/>
        </w:rPr>
        <w:t xml:space="preserve"> w ewidencji gruntów oznaczona jest jako tereny rolne (</w:t>
      </w:r>
      <w:proofErr w:type="spellStart"/>
      <w:r>
        <w:rPr>
          <w:color w:val="000000"/>
          <w:u w:color="000000"/>
        </w:rPr>
        <w:t>RIVa,RIVb</w:t>
      </w:r>
      <w:proofErr w:type="spellEnd"/>
      <w:r>
        <w:rPr>
          <w:color w:val="000000"/>
          <w:u w:color="000000"/>
        </w:rPr>
        <w:t>)</w:t>
      </w:r>
    </w:p>
    <w:p w14:paraId="163B5CA7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nieruchomość o pow. 1,0393 ha, położonej w miejscowości Barwice dz. nr 48/5 obręb Barwice 06, na którą założona jest księga wieczysta </w:t>
      </w:r>
      <w:r>
        <w:rPr>
          <w:b/>
          <w:color w:val="000000"/>
          <w:u w:color="000000"/>
        </w:rPr>
        <w:t>KO1I/00016664/9,</w:t>
      </w:r>
      <w:r>
        <w:rPr>
          <w:color w:val="000000"/>
          <w:u w:color="000000"/>
        </w:rPr>
        <w:t xml:space="preserve"> w ewidencji gruntów oznaczona jest jako tereny rolne (</w:t>
      </w:r>
      <w:proofErr w:type="spellStart"/>
      <w:r>
        <w:rPr>
          <w:color w:val="000000"/>
          <w:u w:color="000000"/>
        </w:rPr>
        <w:t>RIVa,RIVb,ŁIV</w:t>
      </w:r>
      <w:proofErr w:type="spellEnd"/>
      <w:r>
        <w:rPr>
          <w:color w:val="000000"/>
          <w:u w:color="000000"/>
        </w:rPr>
        <w:t>)</w:t>
      </w:r>
    </w:p>
    <w:p w14:paraId="7E5E3AE5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14:paraId="0006674B" w14:textId="77777777" w:rsidR="00CC3AA8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3881061D" w14:textId="77777777" w:rsidR="00E7308F" w:rsidRDefault="00E7308F" w:rsidP="00E7308F">
      <w:pPr>
        <w:keepLines/>
        <w:spacing w:before="120" w:after="120"/>
        <w:ind w:left="6480" w:firstLine="720"/>
        <w:rPr>
          <w:color w:val="000000"/>
          <w:u w:color="000000"/>
        </w:rPr>
      </w:pPr>
    </w:p>
    <w:p w14:paraId="0B66089B" w14:textId="77777777" w:rsidR="00E7308F" w:rsidRDefault="00E7308F" w:rsidP="00E7308F">
      <w:pPr>
        <w:keepLines/>
        <w:spacing w:before="120" w:after="120"/>
        <w:ind w:left="6480" w:firstLine="720"/>
        <w:jc w:val="center"/>
        <w:rPr>
          <w:color w:val="000000"/>
          <w:szCs w:val="22"/>
          <w:u w:color="000000"/>
        </w:rPr>
      </w:pPr>
    </w:p>
    <w:p w14:paraId="30C8AC6E" w14:textId="4C6CF7AA" w:rsidR="00E7308F" w:rsidRPr="00F133B3" w:rsidRDefault="00E7308F" w:rsidP="00E7308F">
      <w:pPr>
        <w:keepLines/>
        <w:spacing w:before="120" w:after="120"/>
        <w:ind w:left="6480" w:firstLine="720"/>
        <w:jc w:val="center"/>
        <w:rPr>
          <w:color w:val="000000"/>
          <w:szCs w:val="22"/>
          <w:u w:color="000000"/>
        </w:rPr>
      </w:pPr>
      <w:r w:rsidRPr="00F133B3">
        <w:rPr>
          <w:color w:val="000000"/>
          <w:szCs w:val="22"/>
          <w:u w:color="000000"/>
        </w:rPr>
        <w:t>Burmistrz Barwic</w:t>
      </w:r>
    </w:p>
    <w:p w14:paraId="1D8BB854" w14:textId="77777777" w:rsidR="00E7308F" w:rsidRPr="00F133B3" w:rsidRDefault="00E7308F" w:rsidP="00E7308F">
      <w:pPr>
        <w:keepLines/>
        <w:spacing w:before="120" w:after="120"/>
        <w:ind w:firstLine="340"/>
        <w:jc w:val="right"/>
        <w:rPr>
          <w:color w:val="000000"/>
          <w:szCs w:val="22"/>
          <w:u w:color="000000"/>
        </w:rPr>
      </w:pPr>
      <w:r w:rsidRPr="00F133B3">
        <w:rPr>
          <w:color w:val="000000"/>
          <w:szCs w:val="22"/>
          <w:u w:color="000000"/>
        </w:rPr>
        <w:t>mgr inż. Robert Zborowski</w:t>
      </w:r>
    </w:p>
    <w:p w14:paraId="1B6EAD9C" w14:textId="7C179C00" w:rsidR="00E7308F" w:rsidRDefault="00E7308F" w:rsidP="00E7308F">
      <w:pPr>
        <w:keepLines/>
        <w:spacing w:before="120" w:after="120"/>
        <w:ind w:left="6480" w:firstLine="720"/>
        <w:rPr>
          <w:color w:val="000000"/>
          <w:u w:color="000000"/>
        </w:rPr>
      </w:pPr>
    </w:p>
    <w:sectPr w:rsidR="00E7308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2899"/>
    <w:rsid w:val="006E2B28"/>
    <w:rsid w:val="00A77B3E"/>
    <w:rsid w:val="00CA2A55"/>
    <w:rsid w:val="00CC3AA8"/>
    <w:rsid w:val="00DF06B2"/>
    <w:rsid w:val="00E7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9D6AA"/>
  <w15:docId w15:val="{6030369C-1AEA-433C-81A0-E441BA0E2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100/2024</dc:title>
  <dc:subject>w sprawie przeznaczenia nieruchomości do dzierżawy</dc:subject>
  <dc:creator>Fangrat_P</dc:creator>
  <cp:lastModifiedBy>Andrzej Pietras</cp:lastModifiedBy>
  <cp:revision>4</cp:revision>
  <cp:lastPrinted>2024-10-10T07:59:00Z</cp:lastPrinted>
  <dcterms:created xsi:type="dcterms:W3CDTF">2024-10-10T08:58:00Z</dcterms:created>
  <dcterms:modified xsi:type="dcterms:W3CDTF">2024-10-10T08:01:00Z</dcterms:modified>
  <cp:category>Akt prawny</cp:category>
</cp:coreProperties>
</file>