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C4CF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VIII/36/2024</w:t>
      </w:r>
      <w:r>
        <w:rPr>
          <w:b/>
          <w:caps/>
        </w:rPr>
        <w:br/>
        <w:t>Rady Miejskiej w Barwicach</w:t>
      </w:r>
    </w:p>
    <w:p w14:paraId="6410D0A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74228B3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LXVII/555/2024 Rady Miejskiej w Barwicach z dnia 15 stycznia 2024 r. w sprawie ustalenia wysokości ekwiwalentu pieniężnego dla strażaków – ratowników, kandydatów na strażaka ratownika Ochotniczych Straży Pożarnych z terenu Gminy Barwice uczestniczących w działaniach ratowniczych, akcjach ratowniczych, szkoleniach, ćwiczeniach, zabezpieczeniu obszaru chronionego oraz innych zadaniach</w:t>
      </w:r>
    </w:p>
    <w:p w14:paraId="6C4374F3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 oraz art. 15 ust. 1 i 1 a i ust 2 i art. 15a ustawy z dnia 17 grudnia 2021 r. o ochotniczych strażach pożarnych (</w:t>
      </w:r>
      <w:proofErr w:type="spellStart"/>
      <w:r>
        <w:t>t.j</w:t>
      </w:r>
      <w:proofErr w:type="spellEnd"/>
      <w:r>
        <w:t>. Dz. U. z 2024 r. poz. 233), Rada Miejska w Barwicach uchwala, co następuje:</w:t>
      </w:r>
    </w:p>
    <w:p w14:paraId="72EA827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LXVII/555/2024 Rady Miejskiej w Barwicach z dnia 15 stycznia 2024 r. w sprawie ustalenia wysokości ekwiwalentu pieniężnego dla strażaków – ratowników, kandydatów na strażaka ratownika Ochotniczych Straży Pożarnych z terenu Gminy Barwice uczestniczących w działaniach ratowniczych, akcjach ratowniczych, szkoleniach, ćwiczeniach, zabezpieczeniu obszaru chronionego oraz innych zadaniach (Dz. Urz. Woj. Zach. z 2024 r. poz. 591) wprowadza się następujące zmiany :</w:t>
      </w:r>
    </w:p>
    <w:p w14:paraId="299CEB20" w14:textId="77777777" w:rsidR="00A77B3E" w:rsidRDefault="00000000">
      <w:pPr>
        <w:keepLines/>
        <w:spacing w:before="120" w:after="120"/>
        <w:ind w:firstLine="340"/>
      </w:pPr>
      <w:r>
        <w:t>1. § 4. Uchwały otrzymuje brzmienie :</w:t>
      </w:r>
    </w:p>
    <w:p w14:paraId="03F4EBE4" w14:textId="77777777" w:rsidR="00A77B3E" w:rsidRDefault="00000000">
      <w:pPr>
        <w:spacing w:before="120" w:after="120"/>
        <w:ind w:left="680" w:firstLine="114"/>
      </w:pPr>
      <w:r>
        <w:t>„Ustala się wysokość ekwiwalentu pieniężnego przysługującego kandydatowi na strażaka ratownika Ochotniczej Straży Pożarnej z terenu Gminy Barwice, o którym mowa w art. 9 ust. 2 pkt 1 ustawy z dnia 17 grudnia 2021 r. o ochotniczych strażach pożarnych, będącego uczestnikiem szkolenia podstawowego przygotowującego do bezpośredniego udziału w działaniach ratowniczych w kwocie 5 złotych.”.</w:t>
      </w:r>
    </w:p>
    <w:p w14:paraId="660A45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33123D2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5DC1876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6474E3D1" w14:textId="77777777" w:rsidR="00A77B3E" w:rsidRDefault="00A77B3E">
      <w:pPr>
        <w:keepNext/>
        <w:keepLines/>
        <w:spacing w:before="120" w:after="120"/>
        <w:ind w:firstLine="340"/>
      </w:pPr>
    </w:p>
    <w:p w14:paraId="7354C1D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322F5" w14:paraId="66426D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DF535" w14:textId="77777777" w:rsidR="00D322F5" w:rsidRDefault="00D322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D4B576" w14:textId="77777777" w:rsidR="00D322F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D6D98BD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07085"/>
    <w:rsid w:val="00CA2A55"/>
    <w:rsid w:val="00D322F5"/>
    <w:rsid w:val="00DA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B997B"/>
  <w15:docId w15:val="{78A5F861-AB80-4A34-8A2F-A897BB14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VIII/36/2024 z dnia 30 sierpnia 2024 r.</dc:title>
  <dc:subject>w sprawie zmiany Uchwały Nr LXVII/555/2024 Rady Miejskiej w^Barwicach z^dnia 15^stycznia 2024^r. w^sprawie ustalenia wysokości ekwiwalentu pieniężnego dla strażaków – ratowników, kandydatów na strażaka ratownika Ochotniczych Straży Pożarnych z^terenu Gminy Barwice uczestniczących w^działaniach ratowniczych, akcjach ratowniczych, szkoleniach, ćwiczeniach, zabezpieczeniu obszaru chronionego oraz innych zadaniach</dc:subject>
  <dc:creator>Lorkiewicz_J</dc:creator>
  <cp:lastModifiedBy>Justyna Lorkiewicz</cp:lastModifiedBy>
  <cp:revision>2</cp:revision>
  <dcterms:created xsi:type="dcterms:W3CDTF">2024-09-02T08:05:00Z</dcterms:created>
  <dcterms:modified xsi:type="dcterms:W3CDTF">2024-09-02T08:05:00Z</dcterms:modified>
  <cp:category>Akt prawny</cp:category>
</cp:coreProperties>
</file>