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DD7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IV/13/2024</w:t>
      </w:r>
      <w:r>
        <w:rPr>
          <w:b/>
          <w:caps/>
        </w:rPr>
        <w:br/>
        <w:t>Rady Miejskiej w Barwicach</w:t>
      </w:r>
    </w:p>
    <w:p w14:paraId="63444A4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czerwca 2024 r.</w:t>
      </w:r>
    </w:p>
    <w:p w14:paraId="4DE2BF2A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0ECC96A3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 U. z 2024 r. poz. 609 z późn. zm.) oraz art. 9 ust. 2 ustawy z dnia 11 lipca 2014 r. o petycjach (t.j. Dz. U. z 2018 r. poz. 870), Rada Miejska w Barwicach uchwala co następuje :</w:t>
      </w:r>
    </w:p>
    <w:p w14:paraId="59BB9FAA" w14:textId="530C0F4F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Nie uwzględnia się petycji Pani</w:t>
      </w:r>
      <w:r w:rsidR="008E149F">
        <w:t xml:space="preserve"> ………………….</w:t>
      </w:r>
      <w:r>
        <w:t xml:space="preserve"> w sprawie przeniesienia inwestycji pn. budowa skateparku przy ul. Wiśniowej na terenie działek nr 19/23, 19/18 w obrębie 0003.</w:t>
      </w:r>
    </w:p>
    <w:p w14:paraId="0DE91C4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42EF336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D94AFB1" w14:textId="77777777" w:rsidR="00A77B3E" w:rsidRDefault="00A77B3E">
      <w:pPr>
        <w:keepNext/>
        <w:keepLines/>
        <w:spacing w:before="120" w:after="120"/>
        <w:ind w:firstLine="340"/>
      </w:pPr>
    </w:p>
    <w:p w14:paraId="7C2503F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161C9" w14:paraId="1D9B78C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1740A7" w14:textId="77777777" w:rsidR="00C161C9" w:rsidRDefault="00C161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18199E" w14:textId="77777777" w:rsidR="00C161C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075FF0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9C49B7B" w14:textId="77777777" w:rsidR="00C161C9" w:rsidRDefault="00C161C9">
      <w:pPr>
        <w:rPr>
          <w:szCs w:val="20"/>
        </w:rPr>
      </w:pPr>
    </w:p>
    <w:p w14:paraId="068DC0E3" w14:textId="77777777" w:rsidR="00C161C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72D7A0B" w14:textId="0146B005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W dniu 4 marca 2024 r. do Urzędu Miejskiego w Barwicach wpłynęła petycja Pani</w:t>
      </w:r>
      <w:r w:rsidR="008E149F">
        <w:rPr>
          <w:szCs w:val="20"/>
        </w:rPr>
        <w:t xml:space="preserve"> ……………….</w:t>
      </w:r>
      <w:r>
        <w:rPr>
          <w:szCs w:val="20"/>
        </w:rPr>
        <w:t xml:space="preserve"> w sprawie przeniesienia inwestycji pn. budowa skateparku przy ul. Wiśniowej na terenie działek nr 19/23, 19/18 w obrębie 0003.</w:t>
      </w:r>
    </w:p>
    <w:p w14:paraId="76AFA699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Podmiot wnoszący petycję postuluje przeniesienie wyżej wymienionej inwestycji w inną lokalizację argumentując, że powstający skatepark zakłóci spokój mieszkańców ul. Wojska Polskiego 70a–g. Autor petycji podnosi również, że z mieszkańcami nie konsultowano lokalizacji inwestycji. Do petycji załączona została również lista podpisów mieszkańców popierających postulat petycji.</w:t>
      </w:r>
    </w:p>
    <w:p w14:paraId="4B973B09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5 marca 2024 r. przekazał petycję do Komisji Skarg, Wniosków i Petycji Rady Miejskiej w Barwicach celem ustosunkowania się do treści petycji.</w:t>
      </w:r>
    </w:p>
    <w:p w14:paraId="03C0A110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28 maja 2024 r. Członkowie Komisji zapoznali się z dokumentacją dotyczącą budowy skateparku przy ul. Wiśniowej oraz wysłuchali wyjaśnień Kierownika Referatu Inwestycji Urzędu Miejskiego w Barwicach oraz Zastępcy Burmistrza Barwic. Ustalono, że inwestycja jest obecnie na zaawansowanym etapie (ogłoszono drugi przetarg na budowę skateparku)  i jej ewentualne przeniesienie wiązałoby się z bardzo dużym nakładem finansowym i koniecznością przeprowadzenia ponownej procedury administracyjnej. Członkowie Komisji ustalili również, że już w 2021 r. mieszkańcy nieruchomości sąsiadującej z lokalizacją skateparku zostali zawiadomieni o wszczęciu postępowania administracyjnego poprzez publiczne obwieszczenie w rozumieniu ustawy z dnia 14 czerwca 1960 r. Kodeks postępowania administracyjnego (t.j. Dz. U. z 2024 r. poz. 572). Gmina Barwice jest każdorazowo uprawniona do zawiadomienia mieszkańców w formie publicznego obwieszczenia jeżeli w postępowaniu bierze udział więcej niż dwadzieścia stron (w przedmiotowym postępowaniu brało udział ponad 50 stron). Po analizie przedłożonej dokumentacji Członkowie Komisji stwierdzili, że w toku całego postępowania administracyjnego żaden z mieszkańców (występujący w charakterze strony) nie złożył uwag bądź zastrzeżeń co do przedmiotu inwestycji.</w:t>
      </w:r>
    </w:p>
    <w:p w14:paraId="0FEF9FA8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28 maja 2024 r. po przeprowadzeniu dyskusji i głosowaniu przyjęła opinię dla Rady Miejskiej w Barwicach w formie uchwały o nieuwzględnieniu wyżej wymienionej petycji (3 głosy „za”, 0 głosów „przeciw”, 0 głosów „wstrzymuję się”).</w:t>
      </w:r>
    </w:p>
    <w:p w14:paraId="76CCB663" w14:textId="2269DE63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 Pani</w:t>
      </w:r>
      <w:r w:rsidR="008E149F">
        <w:rPr>
          <w:szCs w:val="20"/>
        </w:rPr>
        <w:t xml:space="preserve"> …………………</w:t>
      </w:r>
      <w:r>
        <w:rPr>
          <w:szCs w:val="20"/>
        </w:rPr>
        <w:t xml:space="preserve"> w sprawie przeniesienia inwestycji pn. budowa skateparku przy ul. Wiśniowej na terenie działek nr 19/23, 19/18 w obrębie 0003 nie zasługuje na uwzględnienie, a podjęcie uchwały o przedstawionej treści jest w pełni uzasadnione.</w:t>
      </w:r>
    </w:p>
    <w:p w14:paraId="267DE34F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 U. z 2018 r. poz. 870).</w:t>
      </w:r>
    </w:p>
    <w:p w14:paraId="4686248B" w14:textId="77777777" w:rsidR="00C161C9" w:rsidRDefault="00000000" w:rsidP="008E149F">
      <w:pPr>
        <w:spacing w:before="120" w:after="120"/>
        <w:rPr>
          <w:b/>
          <w:szCs w:val="20"/>
        </w:rPr>
      </w:pPr>
      <w:r>
        <w:rPr>
          <w:b/>
          <w:szCs w:val="20"/>
        </w:rPr>
        <w:t>Pouczenie</w:t>
      </w:r>
    </w:p>
    <w:p w14:paraId="2334AFFB" w14:textId="77777777" w:rsidR="00C161C9" w:rsidRDefault="00000000" w:rsidP="008E149F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(t.j. Dz. U. z 2018 r. poz. 870) sposób załatwienia petycji nie może być przedmiotem skargi.</w:t>
      </w:r>
    </w:p>
    <w:sectPr w:rsidR="00C161C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3FC0"/>
    <w:rsid w:val="005336EA"/>
    <w:rsid w:val="008E149F"/>
    <w:rsid w:val="00A77B3E"/>
    <w:rsid w:val="00C161C9"/>
    <w:rsid w:val="00CA2A55"/>
    <w:rsid w:val="00E2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1759A"/>
  <w15:docId w15:val="{3B92B5EE-38DB-44A9-A2B8-492B2055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IV/13/2024 z dnia 12 czerwca 2024 r.</dc:title>
  <dc:subject>w sprawie rozpatrzenia petycji</dc:subject>
  <dc:creator>Lorkiewicz_J</dc:creator>
  <cp:lastModifiedBy>Justyna Lorkiewicz</cp:lastModifiedBy>
  <cp:revision>3</cp:revision>
  <dcterms:created xsi:type="dcterms:W3CDTF">2024-06-13T07:38:00Z</dcterms:created>
  <dcterms:modified xsi:type="dcterms:W3CDTF">2024-06-13T08:33:00Z</dcterms:modified>
  <cp:category>Akt prawny</cp:category>
</cp:coreProperties>
</file>