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23AD0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VI/25/2024</w:t>
      </w:r>
      <w:r>
        <w:rPr>
          <w:b/>
          <w:caps/>
        </w:rPr>
        <w:br/>
        <w:t>Rady Miejskiej w Barwicach</w:t>
      </w:r>
    </w:p>
    <w:p w14:paraId="06B2EE7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5 lipca 2024 r.</w:t>
      </w:r>
    </w:p>
    <w:p w14:paraId="19733927" w14:textId="77777777" w:rsidR="00A77B3E" w:rsidRDefault="00000000">
      <w:pPr>
        <w:keepNext/>
        <w:spacing w:after="480"/>
        <w:jc w:val="center"/>
      </w:pPr>
      <w:r>
        <w:rPr>
          <w:b/>
        </w:rPr>
        <w:t>w sprawie przyznania dotacji Parafii Rzymskokatolickiej pw. św. Judy Tadeusza w Starym Chwalimiu na realizację zadania pn. „Remont zabytkowego kościoła św. Judy Tadeusza w m. Stary Chwalim ” w ramach Rządowego Programu Odbudowy Zabytków</w:t>
      </w:r>
    </w:p>
    <w:p w14:paraId="7464528C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 z 2024 r. poz. 609, 721), art. 81 ust. 1 ustawy z dnia 23 lipca 2003 r. o ochronie zabytków i opiece nad zabytkami (</w:t>
      </w:r>
      <w:proofErr w:type="spellStart"/>
      <w:r>
        <w:t>t.j</w:t>
      </w:r>
      <w:proofErr w:type="spellEnd"/>
      <w:r>
        <w:t xml:space="preserve">. Dz. U. z 2022 r. poz. 840, z 2023 r. poz. 951, 1688, 1904) oraz § 11 ust. 1 Uchwały nr IV/11/2024 Rady Miejskiej w Barwicach z dnia 12 czerwca 2024 roku w sprawie zasad i trybu udzielania dotacji na prace konserwatorskie, restauratorskie lub roboty budowlane przy zabytku wpisanym do rejestru zabytków lub gminnej ewidencji zabytków w ramach Rządowego Programu Odbudowy Zabytków (Dz. Urz. Woj. </w:t>
      </w:r>
      <w:proofErr w:type="spellStart"/>
      <w:r>
        <w:t>Zach.z</w:t>
      </w:r>
      <w:proofErr w:type="spellEnd"/>
      <w:r>
        <w:t xml:space="preserve"> 2024 r., poz. 3060) Rada Miejska w Barwicach uchwala, co następuje :</w:t>
      </w:r>
    </w:p>
    <w:p w14:paraId="47BFCCB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Przyznaje się dotację Parafii Rzymskokatolickiej pw. św. Judy Tadeusza w Starym Chwalimiu w wysokości 153.061,22 zł (słownie: sto pięćdziesiąt trzy tysiące sześćdziesiąt jeden złotych 22/100) na realizację zadania pn. „Remont zabytkowego kościoła św. Judy Tadeusza w m. Stary Chwalim”. </w:t>
      </w:r>
    </w:p>
    <w:p w14:paraId="241CFB5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Środki dotacji, o której mowa w ust. 1, pochodzić będą z Rządowego Programu Odbudowy Zabytków w wysokości 150.000,00 zł (co stanowi 98% dotacji) oraz budżetu Gminy Barwice w wysokości 3.061,22 zł (co stanowi 2% dotacji).</w:t>
      </w:r>
    </w:p>
    <w:p w14:paraId="06E4272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Szczegółowe zasady otrzymania dotacji, jej realizacji i rozliczenia określone zostaną w umowie zawartej pomiędzy Gminą Barwice a Parafią Rzymskokatolicką pw. św. Judy Tadeusza w Starym Chwalimiu.</w:t>
      </w:r>
    </w:p>
    <w:p w14:paraId="79BEF37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Umowa o przyznaniu dotacji, o której mowa w ust. 1, zostanie zawarta po uzyskaniu przez Gminę Barwice promesy dofinansowania inwestycji z Banku Gospodarstwa Krajowego.</w:t>
      </w:r>
    </w:p>
    <w:p w14:paraId="2D8FC09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Barwic.</w:t>
      </w:r>
    </w:p>
    <w:p w14:paraId="7EDCA4C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14:paraId="71AAD93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25BC1F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924CC" w14:paraId="0BD6219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2CD002" w14:textId="77777777" w:rsidR="002924CC" w:rsidRDefault="002924C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34CE2B" w14:textId="77777777" w:rsidR="002924C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30D43D48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924CC"/>
    <w:rsid w:val="00A01A5F"/>
    <w:rsid w:val="00A77B3E"/>
    <w:rsid w:val="00CA2A55"/>
    <w:rsid w:val="00F41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9DC8C5"/>
  <w15:docId w15:val="{B5FAEA82-EBF5-45D8-952C-C47CCB24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VI/25/2024 z dnia 5 lipca 2024 r.</dc:title>
  <dc:subject>w sprawie przyznania dotacji Parafii Rzymskokatolickiej pw. św. Judy Tadeusza w^Starym Chwalimiu na realizację zadania pn. „Remont zabytkowego kościoła św. Judy Tadeusza w^m. Stary Chwalim ” w^ramach Rządowego Programu Odbudowy Zabytków</dc:subject>
  <dc:creator>Lorkiewicz_J</dc:creator>
  <cp:lastModifiedBy>Justyna Lorkiewicz</cp:lastModifiedBy>
  <cp:revision>2</cp:revision>
  <dcterms:created xsi:type="dcterms:W3CDTF">2024-07-05T10:53:00Z</dcterms:created>
  <dcterms:modified xsi:type="dcterms:W3CDTF">2024-07-05T10:53:00Z</dcterms:modified>
  <cp:category>Akt prawny</cp:category>
</cp:coreProperties>
</file>