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D266D2" w:rsidRPr="0092701C" w:rsidRDefault="00D266D2" w:rsidP="00D266D2">
      <w:pPr>
        <w:pStyle w:val="Default"/>
        <w:jc w:val="right"/>
        <w:rPr>
          <w:sz w:val="16"/>
          <w:szCs w:val="16"/>
        </w:rPr>
      </w:pPr>
      <w:r w:rsidRPr="0092701C">
        <w:rPr>
          <w:sz w:val="16"/>
          <w:szCs w:val="16"/>
        </w:rPr>
        <w:t xml:space="preserve">Załącznik nr </w:t>
      </w:r>
      <w:r w:rsidR="00872DBE">
        <w:rPr>
          <w:sz w:val="16"/>
          <w:szCs w:val="16"/>
        </w:rPr>
        <w:t>1</w:t>
      </w:r>
      <w:r w:rsidRPr="0092701C">
        <w:rPr>
          <w:sz w:val="16"/>
          <w:szCs w:val="16"/>
        </w:rPr>
        <w:t xml:space="preserve">  do Zarządzenia nr</w:t>
      </w:r>
      <w:r w:rsidR="00956A7E">
        <w:rPr>
          <w:sz w:val="16"/>
          <w:szCs w:val="16"/>
        </w:rPr>
        <w:t xml:space="preserve"> 51/2024</w:t>
      </w:r>
      <w:r w:rsidRPr="0092701C">
        <w:rPr>
          <w:sz w:val="16"/>
          <w:szCs w:val="16"/>
        </w:rPr>
        <w:t xml:space="preserve"> </w:t>
      </w:r>
    </w:p>
    <w:p w:rsidR="00D266D2" w:rsidRPr="0092701C" w:rsidRDefault="00956A7E" w:rsidP="00956A7E">
      <w:pPr>
        <w:pStyle w:val="Default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</w:t>
      </w:r>
      <w:r w:rsidR="00D266D2">
        <w:rPr>
          <w:sz w:val="16"/>
          <w:szCs w:val="16"/>
        </w:rPr>
        <w:t>Burmistrza Barwic</w:t>
      </w:r>
    </w:p>
    <w:p w:rsidR="00D266D2" w:rsidRPr="0092701C" w:rsidRDefault="00956A7E" w:rsidP="00956A7E">
      <w:pPr>
        <w:pStyle w:val="Default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</w:t>
      </w:r>
      <w:r w:rsidR="00D266D2" w:rsidRPr="0092701C">
        <w:rPr>
          <w:sz w:val="16"/>
          <w:szCs w:val="16"/>
        </w:rPr>
        <w:t>z dnia</w:t>
      </w:r>
      <w:r>
        <w:rPr>
          <w:sz w:val="16"/>
          <w:szCs w:val="16"/>
        </w:rPr>
        <w:t xml:space="preserve"> 4 czerwca </w:t>
      </w:r>
      <w:r w:rsidR="00D266D2" w:rsidRPr="0092701C">
        <w:rPr>
          <w:sz w:val="16"/>
          <w:szCs w:val="16"/>
        </w:rPr>
        <w:t>2024r.</w:t>
      </w:r>
    </w:p>
    <w:p w:rsidR="00D266D2" w:rsidRDefault="00D266D2" w:rsidP="00D266D2">
      <w:pPr>
        <w:jc w:val="center"/>
        <w:rPr>
          <w:b/>
          <w:bCs/>
          <w:sz w:val="28"/>
          <w:szCs w:val="28"/>
        </w:rPr>
      </w:pPr>
    </w:p>
    <w:p w:rsidR="00D266D2" w:rsidRPr="00CE0029" w:rsidRDefault="00D266D2" w:rsidP="00A57C39">
      <w:pPr>
        <w:keepNext/>
        <w:spacing w:after="480" w:line="360" w:lineRule="auto"/>
        <w:ind w:left="426"/>
        <w:jc w:val="center"/>
        <w:rPr>
          <w:b/>
        </w:rPr>
      </w:pPr>
      <w:r w:rsidRPr="00CE0029">
        <w:rPr>
          <w:b/>
        </w:rPr>
        <w:t xml:space="preserve">Regulamin naboru określający sposób składania i rozpatrywania wniosków o dofinansowanie w ramach </w:t>
      </w:r>
      <w:bookmarkStart w:id="0" w:name="_Hlk166674504"/>
      <w:r w:rsidRPr="00CE0029">
        <w:rPr>
          <w:b/>
        </w:rPr>
        <w:t xml:space="preserve">Programu Priorytetowego Ciepłe Mieszkanie na terenie </w:t>
      </w:r>
      <w:r>
        <w:rPr>
          <w:b/>
        </w:rPr>
        <w:t>g</w:t>
      </w:r>
      <w:r w:rsidRPr="00CE0029">
        <w:rPr>
          <w:b/>
        </w:rPr>
        <w:t xml:space="preserve">miny </w:t>
      </w:r>
      <w:r>
        <w:rPr>
          <w:b/>
        </w:rPr>
        <w:t>Barwice</w:t>
      </w:r>
      <w:bookmarkEnd w:id="0"/>
      <w:r w:rsidRPr="00CE0029">
        <w:rPr>
          <w:b/>
        </w:rPr>
        <w:t>.</w:t>
      </w:r>
    </w:p>
    <w:p w:rsidR="00D266D2" w:rsidRPr="00D4311C" w:rsidRDefault="00D266D2" w:rsidP="00D266D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D266D2" w:rsidRPr="00D266D2" w:rsidRDefault="00D266D2" w:rsidP="00D266D2">
      <w:pPr>
        <w:jc w:val="center"/>
        <w:rPr>
          <w:rFonts w:ascii="Calibri" w:hAnsi="Calibri" w:cs="Calibri"/>
          <w:b/>
          <w:color w:val="000000"/>
        </w:rPr>
      </w:pPr>
      <w:r w:rsidRPr="00D266D2">
        <w:rPr>
          <w:rFonts w:ascii="Calibri" w:hAnsi="Calibri" w:cs="Calibri"/>
          <w:b/>
          <w:color w:val="000000"/>
        </w:rPr>
        <w:t>§1. Przepisy ogólne.</w:t>
      </w:r>
    </w:p>
    <w:p w:rsidR="00D266D2" w:rsidRDefault="00D266D2" w:rsidP="00D266D2">
      <w:pPr>
        <w:jc w:val="both"/>
      </w:pPr>
      <w:r>
        <w:t xml:space="preserve"> 1. Regulamin naboru wniosków (zwany dalej „Regulaminem"), stosuje się do wniosków o</w:t>
      </w:r>
      <w:r w:rsidR="00A57C39">
        <w:t> </w:t>
      </w:r>
      <w:r>
        <w:t>dofinansowanie (zwanych dalej „wnioskami"), złożonych w naborze wniosków o dofinansowanie (zwanym dalej „naborem"), który realizowany jest w systemie ciągłym, od dnia naboru wskazanego w</w:t>
      </w:r>
      <w:r w:rsidR="00A57C39">
        <w:t> </w:t>
      </w:r>
      <w:r>
        <w:t xml:space="preserve">ogłoszeniu o naborze wniosków o dofinansowanie, w ramach Programu Priorytetowego Ciepłe Mieszkanie na terenie gminy Barwice, zwanego dalej „Programem". </w:t>
      </w:r>
    </w:p>
    <w:p w:rsidR="00D266D2" w:rsidRDefault="00D266D2" w:rsidP="00D266D2">
      <w:pPr>
        <w:jc w:val="both"/>
      </w:pPr>
      <w:r>
        <w:t xml:space="preserve">2. Regulamin określa sposób składania i rozpatrywania wniosków złożonych w naborze do momentu zawarcia umowy o dofinansowanie. </w:t>
      </w:r>
    </w:p>
    <w:p w:rsidR="00D266D2" w:rsidRDefault="00D266D2" w:rsidP="00D266D2">
      <w:pPr>
        <w:jc w:val="both"/>
      </w:pPr>
      <w:r>
        <w:t xml:space="preserve">3. Formy i warunki udzielania dofinansowania oraz szczegółowe kryteria wyboru przedsięwzięć określa Program dostępny na stronie internetowej </w:t>
      </w:r>
      <w:hyperlink r:id="rId7" w:history="1">
        <w:r w:rsidRPr="009935C7">
          <w:rPr>
            <w:rStyle w:val="Hipercze"/>
          </w:rPr>
          <w:t>www.barwice.pl</w:t>
        </w:r>
      </w:hyperlink>
      <w:r>
        <w:t xml:space="preserve"> w zakładce „Ciepłe mieszkanie” oraz w</w:t>
      </w:r>
      <w:r w:rsidR="00A57C39">
        <w:t> </w:t>
      </w:r>
      <w:r>
        <w:t xml:space="preserve">Urzędzie Miejskim w Barwicach w pokoju nr </w:t>
      </w:r>
      <w:r w:rsidR="00A57C39">
        <w:t>22</w:t>
      </w:r>
      <w:r>
        <w:t xml:space="preserve">, w godzinach pracy urzędu. </w:t>
      </w:r>
      <w:r>
        <w:tab/>
      </w:r>
    </w:p>
    <w:p w:rsidR="00D266D2" w:rsidRDefault="00D266D2" w:rsidP="00D266D2">
      <w:pPr>
        <w:jc w:val="both"/>
      </w:pPr>
      <w:r>
        <w:t>4. W przypadku, gdy w lokalu lub budynku mieszkalnym, w którym realizowane jest przedsięwzięcie, prowadzona jest działalność gospodarcza rozumiana zgodnie z unijnym prawem konkurencji</w:t>
      </w:r>
      <w:r>
        <w:rPr>
          <w:rStyle w:val="Odwoanieprzypisudolnego"/>
        </w:rPr>
        <w:footnoteReference w:id="1"/>
      </w:r>
      <w:r>
        <w:t>, wysokość dotacji jest pomniejszana proporcjonalnie do powierzchni zajmowanej na prowadzenie działalności gospodarczej.</w:t>
      </w:r>
    </w:p>
    <w:p w:rsidR="00D266D2" w:rsidRPr="007D06AB" w:rsidRDefault="00D266D2" w:rsidP="00D266D2">
      <w:pPr>
        <w:jc w:val="both"/>
      </w:pPr>
      <w:r>
        <w:t xml:space="preserve">5. W przypadku, gdy działalność gospodarcza jest prowadzona na powierzchni całkowitej przekraczającej 30% lokalu mieszkalnego w budynku wielorodzinnym lub </w:t>
      </w:r>
      <w:r w:rsidR="00FF3B7E">
        <w:t xml:space="preserve">przekraczającej 30% </w:t>
      </w:r>
      <w:r>
        <w:t>budynku mieszkalnego, przedsięwzięcie nie kwalifikuje się do dofinansowania.</w:t>
      </w:r>
    </w:p>
    <w:p w:rsidR="00D266D2" w:rsidRPr="00C831E6" w:rsidRDefault="00D266D2" w:rsidP="00D266D2">
      <w:pPr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D266D2" w:rsidRDefault="00D266D2" w:rsidP="00FF3B7E">
      <w:pPr>
        <w:jc w:val="center"/>
        <w:rPr>
          <w:b/>
        </w:rPr>
      </w:pPr>
      <w:r w:rsidRPr="006D618E">
        <w:rPr>
          <w:b/>
        </w:rPr>
        <w:t>§2. Poziomy i intensywność dofinansowania.</w:t>
      </w:r>
    </w:p>
    <w:p w:rsidR="00D266D2" w:rsidRPr="00BC6F53" w:rsidRDefault="00D266D2">
      <w:pPr>
        <w:pStyle w:val="Akapitzlist"/>
        <w:numPr>
          <w:ilvl w:val="0"/>
          <w:numId w:val="1"/>
        </w:numPr>
        <w:tabs>
          <w:tab w:val="left" w:pos="0"/>
        </w:tabs>
        <w:ind w:left="0" w:firstLine="0"/>
        <w:jc w:val="both"/>
        <w:rPr>
          <w:bCs/>
        </w:rPr>
      </w:pPr>
      <w:r w:rsidRPr="00BC6F53">
        <w:rPr>
          <w:bCs/>
        </w:rPr>
        <w:t>Część 1</w:t>
      </w:r>
      <w:r w:rsidR="00ED1EA9">
        <w:rPr>
          <w:bCs/>
        </w:rPr>
        <w:t xml:space="preserve"> -</w:t>
      </w:r>
      <w:r w:rsidRPr="00BC6F53">
        <w:rPr>
          <w:bCs/>
        </w:rPr>
        <w:t xml:space="preserve"> </w:t>
      </w:r>
      <w:r w:rsidR="00ED1EA9">
        <w:rPr>
          <w:bCs/>
        </w:rPr>
        <w:t xml:space="preserve">dla beneficjentów końcowych uprawnionych </w:t>
      </w:r>
      <w:r w:rsidR="00AF01C0">
        <w:rPr>
          <w:bCs/>
        </w:rPr>
        <w:t>do p</w:t>
      </w:r>
      <w:r w:rsidRPr="00BC6F53">
        <w:rPr>
          <w:bCs/>
        </w:rPr>
        <w:t>odstawow</w:t>
      </w:r>
      <w:r w:rsidR="00AF01C0">
        <w:rPr>
          <w:bCs/>
        </w:rPr>
        <w:t>ego</w:t>
      </w:r>
      <w:r w:rsidRPr="00BC6F53">
        <w:rPr>
          <w:bCs/>
        </w:rPr>
        <w:t xml:space="preserve"> poziom</w:t>
      </w:r>
      <w:r w:rsidR="00AF01C0">
        <w:rPr>
          <w:bCs/>
        </w:rPr>
        <w:t xml:space="preserve">u </w:t>
      </w:r>
      <w:r w:rsidRPr="00BC6F53">
        <w:rPr>
          <w:bCs/>
        </w:rPr>
        <w:t>dofinansowania</w:t>
      </w:r>
      <w:r w:rsidR="00C80FF7">
        <w:rPr>
          <w:bCs/>
        </w:rPr>
        <w:t>.</w:t>
      </w:r>
    </w:p>
    <w:p w:rsidR="00FF3B7E" w:rsidRDefault="00D266D2">
      <w:pPr>
        <w:pStyle w:val="Akapitzlist"/>
        <w:numPr>
          <w:ilvl w:val="0"/>
          <w:numId w:val="4"/>
        </w:numPr>
        <w:tabs>
          <w:tab w:val="left" w:pos="284"/>
        </w:tabs>
        <w:spacing w:after="0"/>
        <w:jc w:val="both"/>
      </w:pPr>
      <w:r>
        <w:t>Beneficjentem końcowym jest osoba fizyczna posiadająca tytuł prawny do lokalu mieszkalnego znajdującego się w budynku mieszkalnym wielorodzinnym wynikając</w:t>
      </w:r>
      <w:r w:rsidR="00FF3B7E">
        <w:t>y z:</w:t>
      </w:r>
    </w:p>
    <w:p w:rsidR="00D266D2" w:rsidRDefault="00FF3B7E" w:rsidP="00FF3B7E">
      <w:pPr>
        <w:pStyle w:val="Akapitzlist"/>
        <w:spacing w:after="0"/>
        <w:jc w:val="both"/>
      </w:pPr>
      <w:r>
        <w:t xml:space="preserve">- </w:t>
      </w:r>
      <w:r w:rsidR="00D266D2">
        <w:t>prawa własności albo</w:t>
      </w:r>
    </w:p>
    <w:p w:rsidR="00D266D2" w:rsidRDefault="00FF3B7E" w:rsidP="00FF3B7E">
      <w:pPr>
        <w:pStyle w:val="Akapitzlist"/>
        <w:spacing w:after="0"/>
        <w:jc w:val="both"/>
      </w:pPr>
      <w:r>
        <w:t xml:space="preserve">- </w:t>
      </w:r>
      <w:r w:rsidR="00D266D2">
        <w:t>ograniczonego prawa rzeczowego albo</w:t>
      </w:r>
    </w:p>
    <w:p w:rsidR="00D266D2" w:rsidRDefault="00FF3B7E" w:rsidP="00AF01C0">
      <w:pPr>
        <w:pStyle w:val="Akapitzlist"/>
        <w:spacing w:after="0"/>
        <w:ind w:left="709"/>
        <w:jc w:val="both"/>
      </w:pPr>
      <w:r>
        <w:t xml:space="preserve">- </w:t>
      </w:r>
      <w:r w:rsidR="00D266D2">
        <w:t>najmu lokalu mieszkalnego stanowiącego własność gminy wchodzącego w skład mieszkaniowego zasobu gminy w rozumieniu ustawy z dnia 21 czerwca 2021</w:t>
      </w:r>
      <w:r w:rsidR="00C80FF7">
        <w:t xml:space="preserve"> </w:t>
      </w:r>
      <w:r w:rsidR="00D266D2">
        <w:t>r. o ochronie praw lokatorów, mieszkaniowym zasobie gminy i o zmianie Kodeksu cywilnego, jeżeli nie wszystkie lokale mieszkalne w tym budynku stanowią własność gminy,</w:t>
      </w:r>
    </w:p>
    <w:p w:rsidR="00D266D2" w:rsidRDefault="00D266D2" w:rsidP="00352671">
      <w:pPr>
        <w:ind w:left="709"/>
        <w:jc w:val="both"/>
      </w:pPr>
      <w:r>
        <w:lastRenderedPageBreak/>
        <w:t>realizująca przedsięwzięcie będące przedmiotem dofinansowania, której dochód roczny nie przekracza kwoty 135 000zł</w:t>
      </w:r>
      <w:r>
        <w:rPr>
          <w:rStyle w:val="Odwoanieprzypisudolnego"/>
        </w:rPr>
        <w:footnoteReference w:id="2"/>
      </w:r>
      <w:r>
        <w:t>:</w:t>
      </w:r>
    </w:p>
    <w:p w:rsidR="00D266D2" w:rsidRDefault="00D266D2">
      <w:pPr>
        <w:pStyle w:val="Akapitzlist"/>
        <w:numPr>
          <w:ilvl w:val="0"/>
          <w:numId w:val="2"/>
        </w:numPr>
        <w:jc w:val="both"/>
      </w:pPr>
      <w:r>
        <w:t>stanowiący podstawę obliczenia podatku, wykazany w ostatnio złożonym zeznaniu podatkowym zgodnie z ustawą o podatku dochodowym od osób fizycznych;</w:t>
      </w:r>
    </w:p>
    <w:p w:rsidR="00D266D2" w:rsidRDefault="00D266D2">
      <w:pPr>
        <w:pStyle w:val="Akapitzlist"/>
        <w:numPr>
          <w:ilvl w:val="0"/>
          <w:numId w:val="2"/>
        </w:numPr>
        <w:jc w:val="both"/>
      </w:pPr>
      <w:r>
        <w:t>ustalony:</w:t>
      </w:r>
    </w:p>
    <w:p w:rsidR="00D266D2" w:rsidRDefault="00352671" w:rsidP="00352671">
      <w:pPr>
        <w:pStyle w:val="Akapitzlist"/>
        <w:ind w:left="1429"/>
        <w:jc w:val="both"/>
      </w:pPr>
      <w:r>
        <w:t xml:space="preserve">- </w:t>
      </w:r>
      <w:r w:rsidR="00D266D2">
        <w:t>zgodnie z wartościami określonymi w załączniku do obwieszczenia ministra właściwego do spraw rodziny w sprawie wysokości dochodu za dany rok z działalności podlegającej opodatkowaniu na podstawie przepisów o zryczałtowanym podatku dochodowym od niektórych przychodów osiąganych przez osoby fizyczne, obowiązującego na dzień złożenia wniosku oraz</w:t>
      </w:r>
    </w:p>
    <w:p w:rsidR="00D266D2" w:rsidRDefault="00352671" w:rsidP="00352671">
      <w:pPr>
        <w:pStyle w:val="Akapitzlist"/>
        <w:ind w:left="1429"/>
        <w:jc w:val="both"/>
      </w:pPr>
      <w:r>
        <w:t xml:space="preserve">- </w:t>
      </w:r>
      <w:r w:rsidR="00D266D2">
        <w:t>na podstawie dokumentów potwierdzających wysokość uzyskanego dochodu, zawierających informacje o wysokości przychodu i stawce podatku lub wysokości opłaconego podatku dochodowego w roku wskazanym w powyższym obwieszczeniu ministra;</w:t>
      </w:r>
    </w:p>
    <w:p w:rsidR="00D266D2" w:rsidRDefault="00D266D2">
      <w:pPr>
        <w:pStyle w:val="Akapitzlist"/>
        <w:numPr>
          <w:ilvl w:val="0"/>
          <w:numId w:val="2"/>
        </w:numPr>
        <w:jc w:val="both"/>
      </w:pPr>
      <w:r>
        <w:t>z tytułu prowadzenia gospodarstwa rolnego, przyjmując, że z 1 ha przeliczeniowego uzyskuje się dochód roczny w wysokości dochodu ogłaszanego corocznie, w drodze obwieszczenia Prezesa Głównego Urzędu Statystycznego na podstawie ustawy o</w:t>
      </w:r>
      <w:r w:rsidR="00C80FF7">
        <w:t> </w:t>
      </w:r>
      <w:r>
        <w:t>podatku rolnym, obowiązującego na dzień złożenia wniosku o dofinansowanie;</w:t>
      </w:r>
    </w:p>
    <w:p w:rsidR="00352671" w:rsidRDefault="00D266D2">
      <w:pPr>
        <w:pStyle w:val="Akapitzlist"/>
        <w:numPr>
          <w:ilvl w:val="0"/>
          <w:numId w:val="2"/>
        </w:numPr>
        <w:jc w:val="both"/>
      </w:pPr>
      <w:r>
        <w:t xml:space="preserve">niepodlegający opodatkowaniu na podstawie przepisów o podatku dochodowym od osób fizycznych i mieszczącym się pod względem rodzaju w katalogu zawartym w art. 3 lit. c) ustawy o świadczeniach rodzinnych, osiągniętym w roku kalendarzowym poprzedzającym rok złożenia wniosku o dofinansowanie, wykazanym w odpowiednim dokumencie. </w:t>
      </w:r>
    </w:p>
    <w:p w:rsidR="00D266D2" w:rsidRDefault="00D266D2" w:rsidP="00ED1EA9">
      <w:pPr>
        <w:pStyle w:val="Akapitzlist"/>
        <w:ind w:left="709"/>
        <w:jc w:val="both"/>
      </w:pPr>
      <w:r>
        <w:t>W przypadku uzyskiwania dochodów z różnych źródeł określonych powyżej w lit. a) -</w:t>
      </w:r>
      <w:r w:rsidR="00AF01C0">
        <w:t xml:space="preserve"> </w:t>
      </w:r>
      <w:r>
        <w:t>d), dochody te sumuje się, przy czym suma ta nie może przekroczyć kwoty 135 000 zł.</w:t>
      </w:r>
    </w:p>
    <w:p w:rsidR="00352671" w:rsidRPr="00AF01C0" w:rsidRDefault="00D266D2">
      <w:pPr>
        <w:pStyle w:val="Akapitzlist"/>
        <w:numPr>
          <w:ilvl w:val="0"/>
          <w:numId w:val="4"/>
        </w:numPr>
        <w:jc w:val="both"/>
      </w:pPr>
      <w:r>
        <w:t>Intensywność dofinansowania wynosi do 3</w:t>
      </w:r>
      <w:r w:rsidR="00352671">
        <w:t>0</w:t>
      </w:r>
      <w:r>
        <w:t xml:space="preserve">% faktycznie poniesionych kosztów kwalifikowanych przedsięwzięcia realizowanego przez beneficjenta końcowego, nie więcej niż </w:t>
      </w:r>
      <w:r w:rsidR="00352671">
        <w:t>16</w:t>
      </w:r>
      <w:r>
        <w:t xml:space="preserve"> </w:t>
      </w:r>
      <w:r w:rsidR="00352671">
        <w:t>5</w:t>
      </w:r>
      <w:r>
        <w:t>00 zł na jeden lokal mieszkalny, w budynku wielorodzinnym.</w:t>
      </w:r>
    </w:p>
    <w:p w:rsidR="00D266D2" w:rsidRPr="00ED1EA9" w:rsidRDefault="00ED1EA9" w:rsidP="00ED1EA9">
      <w:pPr>
        <w:jc w:val="both"/>
        <w:rPr>
          <w:bCs/>
        </w:rPr>
      </w:pPr>
      <w:r w:rsidRPr="00ED1EA9">
        <w:rPr>
          <w:bCs/>
        </w:rPr>
        <w:t xml:space="preserve">2. </w:t>
      </w:r>
      <w:r w:rsidR="00D266D2" w:rsidRPr="00ED1EA9">
        <w:rPr>
          <w:bCs/>
        </w:rPr>
        <w:t xml:space="preserve">Część 2 </w:t>
      </w:r>
      <w:r>
        <w:rPr>
          <w:bCs/>
        </w:rPr>
        <w:t xml:space="preserve"> - dla beneficjentów końcowych uprawnionych do p</w:t>
      </w:r>
      <w:r w:rsidR="00D266D2" w:rsidRPr="00ED1EA9">
        <w:rPr>
          <w:bCs/>
        </w:rPr>
        <w:t>odwyższon</w:t>
      </w:r>
      <w:r>
        <w:rPr>
          <w:bCs/>
        </w:rPr>
        <w:t>ego</w:t>
      </w:r>
      <w:r w:rsidR="00D266D2" w:rsidRPr="00ED1EA9">
        <w:rPr>
          <w:bCs/>
        </w:rPr>
        <w:t xml:space="preserve"> poziom</w:t>
      </w:r>
      <w:r>
        <w:rPr>
          <w:bCs/>
        </w:rPr>
        <w:t>u</w:t>
      </w:r>
      <w:r w:rsidR="00D266D2" w:rsidRPr="00ED1EA9">
        <w:rPr>
          <w:bCs/>
        </w:rPr>
        <w:t xml:space="preserve"> dofinansowania</w:t>
      </w:r>
      <w:r w:rsidR="00C80FF7">
        <w:rPr>
          <w:bCs/>
        </w:rPr>
        <w:t>.</w:t>
      </w:r>
    </w:p>
    <w:p w:rsidR="00D266D2" w:rsidRDefault="00D266D2">
      <w:pPr>
        <w:pStyle w:val="Akapitzlist"/>
        <w:numPr>
          <w:ilvl w:val="0"/>
          <w:numId w:val="5"/>
        </w:numPr>
        <w:jc w:val="both"/>
      </w:pPr>
      <w:r>
        <w:t>Beneficjentem końcowym uprawnionym do podwyższonego poziomu dofinansowania jest osoba fizyczna posiadająca tytuł prawny do lokalu mieszkalnego znajdującego się w budynku mieszkalnym wielorodzinnym wynikający z:</w:t>
      </w:r>
    </w:p>
    <w:p w:rsidR="00D266D2" w:rsidRDefault="00352671" w:rsidP="00352671">
      <w:pPr>
        <w:pStyle w:val="Akapitzlist"/>
        <w:ind w:left="709"/>
        <w:jc w:val="both"/>
      </w:pPr>
      <w:r>
        <w:t xml:space="preserve">- </w:t>
      </w:r>
      <w:r w:rsidR="00D266D2">
        <w:t>prawa własności albo</w:t>
      </w:r>
    </w:p>
    <w:p w:rsidR="00D266D2" w:rsidRDefault="00352671" w:rsidP="00352671">
      <w:pPr>
        <w:pStyle w:val="Akapitzlist"/>
        <w:ind w:left="709"/>
        <w:jc w:val="both"/>
      </w:pPr>
      <w:r>
        <w:t xml:space="preserve">- </w:t>
      </w:r>
      <w:r w:rsidR="00D266D2">
        <w:t>ograniczonego prawa rzeczowego albo</w:t>
      </w:r>
    </w:p>
    <w:p w:rsidR="00352671" w:rsidRDefault="00352671" w:rsidP="00352671">
      <w:pPr>
        <w:pStyle w:val="Akapitzlist"/>
        <w:ind w:left="709"/>
        <w:jc w:val="both"/>
      </w:pPr>
      <w:r>
        <w:t xml:space="preserve">- </w:t>
      </w:r>
      <w:r w:rsidR="00D266D2">
        <w:t>najmu lokalu mieszkalnego stanowiącego własność gminy wchodzącego w skład mieszkaniowego zasobu gminy w rozumieniu ustawy z dnia 21 czerwca 2021</w:t>
      </w:r>
      <w:r w:rsidR="00C80FF7">
        <w:t xml:space="preserve"> </w:t>
      </w:r>
      <w:r w:rsidR="00D266D2">
        <w:t>r. o ochronie praw lokatorów, mieszkaniowym zasobie gminy i o zmianie Kodeksu cywilnego, jeżeli nie wszystkie lokale mieszkalne w tym budynku stanowią własność gminy,</w:t>
      </w:r>
    </w:p>
    <w:p w:rsidR="00D266D2" w:rsidRDefault="00352671" w:rsidP="00352671">
      <w:pPr>
        <w:pStyle w:val="Akapitzlist"/>
        <w:ind w:left="709"/>
        <w:jc w:val="both"/>
      </w:pPr>
      <w:r>
        <w:t>r</w:t>
      </w:r>
      <w:r w:rsidR="00D266D2">
        <w:t>ealizująca przedsięwzięcie będące przedmiotem dofinansowania</w:t>
      </w:r>
      <w:r w:rsidR="00D266D2" w:rsidRPr="006D618E">
        <w:t>, której przeciętny miesięczny dochód na jednego członka jej gospodarstwa domowego wskazany w</w:t>
      </w:r>
      <w:r w:rsidR="00C80FF7">
        <w:t> </w:t>
      </w:r>
      <w:r w:rsidR="00D266D2" w:rsidRPr="006D618E">
        <w:t>zaświadczeniu wydawanym zgodnie z art. 411 ust. 10g ustawy – Prawo ochrony środowiska, nie przekracza kwoty:</w:t>
      </w:r>
    </w:p>
    <w:p w:rsidR="00D266D2" w:rsidRDefault="00D266D2">
      <w:pPr>
        <w:pStyle w:val="Akapitzlist"/>
        <w:numPr>
          <w:ilvl w:val="0"/>
          <w:numId w:val="3"/>
        </w:numPr>
        <w:jc w:val="both"/>
      </w:pPr>
      <w:r>
        <w:t>1 894</w:t>
      </w:r>
      <w:r w:rsidRPr="006D618E">
        <w:t xml:space="preserve"> zł w gospodarstwie wieloosobowym,</w:t>
      </w:r>
    </w:p>
    <w:p w:rsidR="00D266D2" w:rsidRPr="006D618E" w:rsidRDefault="00D266D2">
      <w:pPr>
        <w:pStyle w:val="Akapitzlist"/>
        <w:numPr>
          <w:ilvl w:val="0"/>
          <w:numId w:val="3"/>
        </w:numPr>
        <w:jc w:val="both"/>
      </w:pPr>
      <w:r>
        <w:t>2 651</w:t>
      </w:r>
      <w:r w:rsidRPr="006D618E">
        <w:t xml:space="preserve"> zł w gospodarstwie jednoosobowym</w:t>
      </w:r>
      <w:r w:rsidR="00352671">
        <w:t>.</w:t>
      </w:r>
    </w:p>
    <w:p w:rsidR="00D266D2" w:rsidRDefault="00D266D2">
      <w:pPr>
        <w:pStyle w:val="Akapitzlist"/>
        <w:numPr>
          <w:ilvl w:val="0"/>
          <w:numId w:val="5"/>
        </w:numPr>
        <w:jc w:val="both"/>
      </w:pPr>
      <w:r w:rsidRPr="006D618E">
        <w:lastRenderedPageBreak/>
        <w:t>W przypadku prowadzenia działalności gospodarczej, roczny przychód tej osoby fizycznej, z</w:t>
      </w:r>
      <w:r w:rsidR="00C80FF7">
        <w:t> </w:t>
      </w:r>
      <w:r w:rsidRPr="006D618E">
        <w:t xml:space="preserve">tytułu prowadzenia pozarolniczej działalności gospodarczej za rok kalendarzowy, za który ustalony został przeciętny miesięczny dochód wskazany w zaświadczeniu, o którym mowa </w:t>
      </w:r>
      <w:r w:rsidRPr="00AF01C0">
        <w:t>w</w:t>
      </w:r>
      <w:r w:rsidR="00C80FF7">
        <w:t> </w:t>
      </w:r>
      <w:r w:rsidR="00AF01C0" w:rsidRPr="00AF01C0">
        <w:t>pkt</w:t>
      </w:r>
      <w:r w:rsidRPr="00AF01C0">
        <w:t xml:space="preserve"> 1</w:t>
      </w:r>
      <w:r w:rsidR="00AF01C0" w:rsidRPr="00AF01C0">
        <w:t>),</w:t>
      </w:r>
      <w:r w:rsidRPr="00AF01C0">
        <w:t xml:space="preserve"> </w:t>
      </w:r>
      <w:r w:rsidRPr="006D618E">
        <w:t>nie przekroczył czterdziestokrotności kwoty minimalnego wynagrodzenia za pracę określonego w rozporządzeniu Rady Ministrów obowiązującym w grudniu roku poprzedzającego rok złożenia wniosku o dofinansowanie.</w:t>
      </w:r>
    </w:p>
    <w:p w:rsidR="00D266D2" w:rsidRDefault="00D266D2">
      <w:pPr>
        <w:pStyle w:val="Akapitzlist"/>
        <w:numPr>
          <w:ilvl w:val="0"/>
          <w:numId w:val="5"/>
        </w:numPr>
        <w:jc w:val="both"/>
      </w:pPr>
      <w:r w:rsidRPr="006D618E">
        <w:t>Intensywność dofinansowania wynosi do 6</w:t>
      </w:r>
      <w:r w:rsidR="00AF01C0">
        <w:t>0</w:t>
      </w:r>
      <w:r w:rsidRPr="006D618E">
        <w:t>% faktycznie poniesionych kosztów kwalifikowanych przedsięwzięcia realizowanego przez beneficjenta końcowego, n</w:t>
      </w:r>
      <w:r>
        <w:t>ie więcej niż 2</w:t>
      </w:r>
      <w:r w:rsidR="00AF01C0">
        <w:t>7</w:t>
      </w:r>
      <w:r>
        <w:t xml:space="preserve"> 5</w:t>
      </w:r>
      <w:r w:rsidRPr="006D618E">
        <w:t>00 zł na jeden lokal mieszkalny, w budynku wielorodzinnym</w:t>
      </w:r>
      <w:r>
        <w:t>.</w:t>
      </w:r>
    </w:p>
    <w:p w:rsidR="00D266D2" w:rsidRPr="00AF01C0" w:rsidRDefault="00AF01C0" w:rsidP="00A83193">
      <w:pPr>
        <w:jc w:val="both"/>
        <w:rPr>
          <w:bCs/>
        </w:rPr>
      </w:pPr>
      <w:r w:rsidRPr="00AF01C0">
        <w:rPr>
          <w:bCs/>
        </w:rPr>
        <w:t xml:space="preserve">3. </w:t>
      </w:r>
      <w:r w:rsidR="00D266D2" w:rsidRPr="00AF01C0">
        <w:rPr>
          <w:bCs/>
        </w:rPr>
        <w:t xml:space="preserve">Część 3 </w:t>
      </w:r>
      <w:r w:rsidRPr="00AF01C0">
        <w:rPr>
          <w:bCs/>
        </w:rPr>
        <w:t xml:space="preserve">– dla beneficjentów końcowych uprawnionych do </w:t>
      </w:r>
      <w:r w:rsidR="00D266D2" w:rsidRPr="00AF01C0">
        <w:rPr>
          <w:bCs/>
        </w:rPr>
        <w:t>Najwyższ</w:t>
      </w:r>
      <w:r w:rsidRPr="00AF01C0">
        <w:rPr>
          <w:bCs/>
        </w:rPr>
        <w:t>ego</w:t>
      </w:r>
      <w:r w:rsidR="00D266D2" w:rsidRPr="00AF01C0">
        <w:rPr>
          <w:bCs/>
        </w:rPr>
        <w:t xml:space="preserve"> poziom</w:t>
      </w:r>
      <w:r w:rsidRPr="00AF01C0">
        <w:rPr>
          <w:bCs/>
        </w:rPr>
        <w:t>u</w:t>
      </w:r>
      <w:r w:rsidR="00D266D2" w:rsidRPr="00AF01C0">
        <w:rPr>
          <w:bCs/>
        </w:rPr>
        <w:t xml:space="preserve"> dofinansowania</w:t>
      </w:r>
      <w:r w:rsidR="00A83193">
        <w:rPr>
          <w:bCs/>
        </w:rPr>
        <w:t>.</w:t>
      </w:r>
    </w:p>
    <w:p w:rsidR="00D266D2" w:rsidRDefault="00D266D2">
      <w:pPr>
        <w:pStyle w:val="Akapitzlist"/>
        <w:numPr>
          <w:ilvl w:val="0"/>
          <w:numId w:val="6"/>
        </w:numPr>
        <w:jc w:val="both"/>
      </w:pPr>
      <w:r>
        <w:t>Beneficjentem końcowym uprawnionym do najwyższego poziomu dofinansowania jest osoba fizyczna posiadająca tytuł prawny do lokalu mieszkalnego znajdującego się w budynku mieszkalnym wielorodzinnym wynikający z:</w:t>
      </w:r>
    </w:p>
    <w:p w:rsidR="00D266D2" w:rsidRDefault="00AF01C0" w:rsidP="00AF01C0">
      <w:pPr>
        <w:pStyle w:val="Akapitzlist"/>
        <w:jc w:val="both"/>
      </w:pPr>
      <w:r>
        <w:t xml:space="preserve">- </w:t>
      </w:r>
      <w:r w:rsidR="00D266D2">
        <w:t>prawa własności albo</w:t>
      </w:r>
    </w:p>
    <w:p w:rsidR="00AF01C0" w:rsidRDefault="00AF01C0" w:rsidP="00AF01C0">
      <w:pPr>
        <w:pStyle w:val="Akapitzlist"/>
        <w:jc w:val="both"/>
      </w:pPr>
      <w:r>
        <w:t xml:space="preserve">- </w:t>
      </w:r>
      <w:r w:rsidR="00D266D2">
        <w:t>ograniczonego prawa rzeczowego albo</w:t>
      </w:r>
    </w:p>
    <w:p w:rsidR="00AF01C0" w:rsidRDefault="00AF01C0" w:rsidP="00AF01C0">
      <w:pPr>
        <w:pStyle w:val="Akapitzlist"/>
        <w:jc w:val="both"/>
      </w:pPr>
      <w:r>
        <w:t xml:space="preserve">- </w:t>
      </w:r>
      <w:r w:rsidR="00D266D2">
        <w:t>najmu lokalu mieszkalnego stanowiącego własność gminy wchodzącego w skład mieszkaniowego zasobu gminy w rozumieniu ustawy z dnia 21 czerwca 2021</w:t>
      </w:r>
      <w:r w:rsidR="00A83193">
        <w:t xml:space="preserve"> </w:t>
      </w:r>
      <w:r w:rsidR="00D266D2">
        <w:t>r. o ochronie praw lokatorów, mieszkaniowym zasobie gminy i o zmianie Kodeksu cywilnego, jeżeli nie wszystkie lokale mieszkalne w tym budynku stanowią własność gminy,</w:t>
      </w:r>
    </w:p>
    <w:p w:rsidR="00D266D2" w:rsidRDefault="00D266D2" w:rsidP="00AF01C0">
      <w:pPr>
        <w:pStyle w:val="Akapitzlist"/>
        <w:jc w:val="both"/>
      </w:pPr>
      <w:r>
        <w:t>realizująca przedsięwzięcie będące przedmiotem dofinansowania, której przeciętny miesięczny dochód na jednego członka jej gospodarstwa domowego wskazany w</w:t>
      </w:r>
      <w:r w:rsidR="00A83193">
        <w:t> </w:t>
      </w:r>
      <w:r>
        <w:t>zaświadczeniu wydawanym zgodnie z art. 411 ust. 10g ustawy – Prawo ochrony środowiska, nie przekracza kwoty:</w:t>
      </w:r>
    </w:p>
    <w:p w:rsidR="00D266D2" w:rsidRDefault="00D266D2">
      <w:pPr>
        <w:pStyle w:val="Akapitzlist"/>
        <w:numPr>
          <w:ilvl w:val="0"/>
          <w:numId w:val="7"/>
        </w:numPr>
        <w:jc w:val="both"/>
      </w:pPr>
      <w:r>
        <w:t>1 090 zł w gospodarstwie wieloosobowym,</w:t>
      </w:r>
    </w:p>
    <w:p w:rsidR="00BA78A6" w:rsidRDefault="00D266D2">
      <w:pPr>
        <w:pStyle w:val="Akapitzlist"/>
        <w:numPr>
          <w:ilvl w:val="0"/>
          <w:numId w:val="7"/>
        </w:numPr>
        <w:spacing w:after="0"/>
        <w:jc w:val="both"/>
      </w:pPr>
      <w:r>
        <w:t>1 526 zł w gospodarstwie jednoosobowym</w:t>
      </w:r>
    </w:p>
    <w:p w:rsidR="00BA78A6" w:rsidRDefault="00D266D2" w:rsidP="00BA78A6">
      <w:pPr>
        <w:spacing w:after="0"/>
        <w:ind w:left="1080"/>
        <w:jc w:val="both"/>
      </w:pPr>
      <w:r>
        <w:t xml:space="preserve">lub </w:t>
      </w:r>
    </w:p>
    <w:p w:rsidR="00D266D2" w:rsidRDefault="00D266D2" w:rsidP="00BA78A6">
      <w:pPr>
        <w:spacing w:after="0"/>
        <w:ind w:left="1080"/>
        <w:jc w:val="both"/>
      </w:pPr>
      <w:r>
        <w:t>ma ustalone prawo do otrzymywania zasiłku stałego, zasiłku okresowego, zasiłku rodzinnego lub specjalnego zasiłku opiekuńczego, potwierdzone w zaświadczeniu wydanym na wniosek beneficjenta końcowego, przez wójta, burmistrza lub prezydenta miasta, zawierającym wskazanie rodzaju zasiłku oraz okresu, na który został przyznany. Zasiłek musi przysługiwać w każdym z kolejnych 6 miesięcy kalendarzowych poprzedzających miesiąc złożenia wniosku o wydanie zaświadczenia oraz co najmniej do dnia złożenia wniosku o dofinansowanie</w:t>
      </w:r>
      <w:r w:rsidR="00687840">
        <w:t>.</w:t>
      </w:r>
    </w:p>
    <w:p w:rsidR="00D266D2" w:rsidRDefault="00D266D2">
      <w:pPr>
        <w:pStyle w:val="Akapitzlist"/>
        <w:numPr>
          <w:ilvl w:val="0"/>
          <w:numId w:val="6"/>
        </w:numPr>
        <w:spacing w:after="0"/>
        <w:jc w:val="both"/>
      </w:pPr>
      <w:r>
        <w:t>W przypadku prowadzenia działalności gospodarczej przez osobę, która przedstawiła zaświadczenie o przeciętnym miesięcznym dochodzie na jednego członka jej gospodarstwa domowego, roczny jej przychód, z tytułu prowadzenia pozarolniczej działalności gospodarczej za rok kalendarzowy, za który ustalony został przeciętny miesięczny dochód wskazany w</w:t>
      </w:r>
      <w:r w:rsidR="00A83193">
        <w:t> </w:t>
      </w:r>
      <w:r>
        <w:t>zaświadczeniu, nie przekroczył dwudziestokrotności kwoty minimalnego wynagrodzenia za pracę określonego w rozporządzeniu Rady Ministrów obowiązującym w grudniu roku poprzedzającego rok złożenia wniosku o dofinansowanie.</w:t>
      </w:r>
    </w:p>
    <w:p w:rsidR="00D266D2" w:rsidRDefault="00D266D2">
      <w:pPr>
        <w:pStyle w:val="Akapitzlist"/>
        <w:numPr>
          <w:ilvl w:val="0"/>
          <w:numId w:val="6"/>
        </w:numPr>
        <w:spacing w:after="0"/>
        <w:jc w:val="both"/>
      </w:pPr>
      <w:r>
        <w:t>Intensywność dofinansowania wynosi do 9</w:t>
      </w:r>
      <w:r w:rsidR="00687840">
        <w:t>0</w:t>
      </w:r>
      <w:r>
        <w:t>% faktycznie poniesionych kosztów kwalifikowanych przedsięwzięcia realizowanego przez beneficjenta końcowego, nie więcej niż 4</w:t>
      </w:r>
      <w:r w:rsidR="00687840">
        <w:t>1</w:t>
      </w:r>
      <w:r>
        <w:t xml:space="preserve"> </w:t>
      </w:r>
      <w:r w:rsidR="00687840">
        <w:t>0</w:t>
      </w:r>
      <w:r>
        <w:t>00 zł na jeden lokal mieszkalny, w budynku wielorodzinnym.</w:t>
      </w:r>
    </w:p>
    <w:p w:rsidR="00687840" w:rsidRDefault="00687840" w:rsidP="00687840">
      <w:pPr>
        <w:pStyle w:val="Akapitzlist"/>
        <w:spacing w:after="0"/>
        <w:jc w:val="both"/>
      </w:pPr>
    </w:p>
    <w:p w:rsidR="00D266D2" w:rsidRDefault="00687840" w:rsidP="00D266D2">
      <w:pPr>
        <w:jc w:val="both"/>
        <w:rPr>
          <w:bCs/>
        </w:rPr>
      </w:pPr>
      <w:r w:rsidRPr="00687840">
        <w:rPr>
          <w:bCs/>
        </w:rPr>
        <w:t xml:space="preserve">4. </w:t>
      </w:r>
      <w:r w:rsidR="00D266D2" w:rsidRPr="00687840">
        <w:rPr>
          <w:bCs/>
        </w:rPr>
        <w:t xml:space="preserve">Część 4 </w:t>
      </w:r>
      <w:r w:rsidRPr="00687840">
        <w:rPr>
          <w:bCs/>
        </w:rPr>
        <w:t>- d</w:t>
      </w:r>
      <w:r w:rsidR="00D266D2" w:rsidRPr="00687840">
        <w:rPr>
          <w:bCs/>
        </w:rPr>
        <w:t xml:space="preserve">la </w:t>
      </w:r>
      <w:r w:rsidRPr="00687840">
        <w:rPr>
          <w:bCs/>
        </w:rPr>
        <w:t>W</w:t>
      </w:r>
      <w:r w:rsidR="00D266D2" w:rsidRPr="00687840">
        <w:rPr>
          <w:bCs/>
        </w:rPr>
        <w:t>spólnot mieszkaniowych w budynkach mieszkalnych od 3 do 7 lokali mieszkalnych</w:t>
      </w:r>
      <w:r>
        <w:rPr>
          <w:bCs/>
        </w:rPr>
        <w:t>.</w:t>
      </w:r>
    </w:p>
    <w:p w:rsidR="00D266D2" w:rsidRPr="00687840" w:rsidRDefault="00D266D2">
      <w:pPr>
        <w:pStyle w:val="Akapitzlist"/>
        <w:numPr>
          <w:ilvl w:val="0"/>
          <w:numId w:val="8"/>
        </w:numPr>
        <w:jc w:val="both"/>
        <w:rPr>
          <w:bCs/>
        </w:rPr>
      </w:pPr>
      <w:r>
        <w:lastRenderedPageBreak/>
        <w:t>Beneficjentem końcowym jest wspólnota mieszkaniowa (w rozumieniu ustawy z dnia 24 czerwca 1994</w:t>
      </w:r>
      <w:r w:rsidR="00687840">
        <w:t xml:space="preserve"> </w:t>
      </w:r>
      <w:r>
        <w:t>r. o własności lokali) obejmująca od 3 do 7 lokali mieszkalnych.</w:t>
      </w:r>
    </w:p>
    <w:p w:rsidR="00687840" w:rsidRPr="00687840" w:rsidRDefault="00D266D2">
      <w:pPr>
        <w:pStyle w:val="Akapitzlist"/>
        <w:numPr>
          <w:ilvl w:val="0"/>
          <w:numId w:val="8"/>
        </w:numPr>
        <w:jc w:val="both"/>
        <w:rPr>
          <w:bCs/>
        </w:rPr>
      </w:pPr>
      <w:r>
        <w:t>Intensywność dofinansowania wynosi do 60% faktycznie poniesionych kosztów kwalifikowanych przedsięwzięcia realizowanego przez beneficjenta końcowego, nie więcej niż:</w:t>
      </w:r>
    </w:p>
    <w:p w:rsidR="00D266D2" w:rsidRPr="00687840" w:rsidRDefault="00D266D2">
      <w:pPr>
        <w:pStyle w:val="Akapitzlist"/>
        <w:numPr>
          <w:ilvl w:val="0"/>
          <w:numId w:val="9"/>
        </w:numPr>
        <w:jc w:val="both"/>
        <w:rPr>
          <w:bCs/>
        </w:rPr>
      </w:pPr>
      <w:r>
        <w:t>350 000 zł  - w przypadku kompleksowej termomodernizacji z wymianą źródła ciepła</w:t>
      </w:r>
      <w:r w:rsidR="00687840">
        <w:t>;</w:t>
      </w:r>
    </w:p>
    <w:p w:rsidR="00D266D2" w:rsidRPr="00121C0A" w:rsidRDefault="00D266D2">
      <w:pPr>
        <w:pStyle w:val="Akapitzlist"/>
        <w:numPr>
          <w:ilvl w:val="0"/>
          <w:numId w:val="9"/>
        </w:numPr>
        <w:jc w:val="both"/>
        <w:rPr>
          <w:bCs/>
        </w:rPr>
      </w:pPr>
      <w:r>
        <w:t xml:space="preserve">360 000 zł – w przypadku kompleksowej termomodernizacji z wymianą źródła ciepła oraz zakupem i montażem </w:t>
      </w:r>
      <w:proofErr w:type="spellStart"/>
      <w:r>
        <w:t>mikroinstalacji</w:t>
      </w:r>
      <w:proofErr w:type="spellEnd"/>
      <w:r>
        <w:t xml:space="preserve"> fotowoltaicznej lub 375</w:t>
      </w:r>
      <w:r w:rsidR="00687840">
        <w:t> </w:t>
      </w:r>
      <w:r>
        <w:t>000</w:t>
      </w:r>
      <w:r w:rsidR="00687840">
        <w:t xml:space="preserve"> zł</w:t>
      </w:r>
      <w:r>
        <w:t xml:space="preserve"> (dla zadania uwzględniającego pompy ciepła)</w:t>
      </w:r>
      <w:r w:rsidR="00687840">
        <w:t>;</w:t>
      </w:r>
    </w:p>
    <w:p w:rsidR="00121C0A" w:rsidRPr="0044112C" w:rsidRDefault="00D266D2" w:rsidP="0044112C">
      <w:pPr>
        <w:pStyle w:val="Akapitzlist"/>
        <w:numPr>
          <w:ilvl w:val="0"/>
          <w:numId w:val="9"/>
        </w:numPr>
        <w:jc w:val="both"/>
        <w:rPr>
          <w:bCs/>
        </w:rPr>
      </w:pPr>
      <w:r>
        <w:t>150 000 zł – w przypadku termomodernizacji bez wymiany źródła ciepła</w:t>
      </w:r>
      <w:r w:rsidR="00121C0A">
        <w:t>.</w:t>
      </w:r>
    </w:p>
    <w:p w:rsidR="0044112C" w:rsidRPr="0044112C" w:rsidRDefault="0044112C" w:rsidP="0044112C">
      <w:pPr>
        <w:pStyle w:val="Akapitzlist"/>
        <w:ind w:left="1485"/>
        <w:jc w:val="both"/>
        <w:rPr>
          <w:bCs/>
        </w:rPr>
      </w:pPr>
    </w:p>
    <w:p w:rsidR="00D266D2" w:rsidRPr="00CD69F8" w:rsidRDefault="00D266D2" w:rsidP="00121C0A">
      <w:pPr>
        <w:jc w:val="center"/>
      </w:pPr>
      <w:r w:rsidRPr="007D06AB">
        <w:rPr>
          <w:b/>
          <w:bCs/>
        </w:rPr>
        <w:t>§3.</w:t>
      </w:r>
      <w:r w:rsidRPr="007D06AB">
        <w:t xml:space="preserve"> </w:t>
      </w:r>
      <w:r>
        <w:rPr>
          <w:b/>
        </w:rPr>
        <w:t>Składanie wniosków o dofinansowanie</w:t>
      </w:r>
    </w:p>
    <w:p w:rsidR="00D266D2" w:rsidRDefault="00D266D2" w:rsidP="00D266D2">
      <w:pPr>
        <w:jc w:val="both"/>
      </w:pPr>
      <w:r w:rsidRPr="007D06AB">
        <w:t xml:space="preserve">1. </w:t>
      </w:r>
      <w:r>
        <w:t xml:space="preserve">Nabór wniosków odbywa się na podstawie ogłoszenia o naborze publikowanego na stronie internetowej Gminy </w:t>
      </w:r>
      <w:r w:rsidR="00121C0A">
        <w:t>Barwice</w:t>
      </w:r>
      <w:r>
        <w:t xml:space="preserve">. </w:t>
      </w:r>
    </w:p>
    <w:p w:rsidR="00D266D2" w:rsidRDefault="00D266D2" w:rsidP="00D266D2">
      <w:pPr>
        <w:jc w:val="both"/>
      </w:pPr>
      <w:r>
        <w:t xml:space="preserve">2. Wnioski należy składać do Urzędu </w:t>
      </w:r>
      <w:r w:rsidR="00121C0A">
        <w:t>Miejskiego, ul. Zwycięzców 22, 78-460 Barwice</w:t>
      </w:r>
      <w:r>
        <w:t xml:space="preserve"> (zwanego dalej „Urząd") w dniach i godzinach pracy Urzędu tj.</w:t>
      </w:r>
      <w:r w:rsidR="00121C0A">
        <w:t xml:space="preserve">: </w:t>
      </w:r>
      <w:r>
        <w:t>poniedziałek</w:t>
      </w:r>
      <w:r w:rsidR="00121C0A">
        <w:t xml:space="preserve"> – środa 7.00 – 15.00, czwartek 7.00 – 16.00, piątek</w:t>
      </w:r>
      <w:r>
        <w:t xml:space="preserve"> od 7.</w:t>
      </w:r>
      <w:r w:rsidR="00121C0A">
        <w:t>0</w:t>
      </w:r>
      <w:r>
        <w:t>0 do 1</w:t>
      </w:r>
      <w:r w:rsidR="00121C0A">
        <w:t>4.00.</w:t>
      </w:r>
    </w:p>
    <w:p w:rsidR="00D266D2" w:rsidRDefault="00D266D2" w:rsidP="00D266D2">
      <w:pPr>
        <w:jc w:val="both"/>
      </w:pPr>
      <w:r>
        <w:t xml:space="preserve">3. </w:t>
      </w:r>
      <w:r w:rsidRPr="007D06AB">
        <w:t xml:space="preserve">Wszczęcie postępowania o udzielenie dotacji następuje na podstawie pisemnego wniosku, według wzoru, który stanowi załącznik nr </w:t>
      </w:r>
      <w:r w:rsidR="00121C0A">
        <w:t>1</w:t>
      </w:r>
      <w:r w:rsidRPr="007D06AB">
        <w:t xml:space="preserve"> do </w:t>
      </w:r>
      <w:r w:rsidR="00121C0A">
        <w:t>Regulaminu.</w:t>
      </w:r>
    </w:p>
    <w:p w:rsidR="00D266D2" w:rsidRDefault="00D266D2" w:rsidP="00D266D2">
      <w:pPr>
        <w:jc w:val="both"/>
      </w:pPr>
      <w:r>
        <w:t>4. Wniosek składa się w terminach wskazanych w ogłoszeniu o naborze</w:t>
      </w:r>
      <w:r w:rsidR="000224EF">
        <w:t>.</w:t>
      </w:r>
    </w:p>
    <w:p w:rsidR="000224EF" w:rsidRDefault="00D266D2" w:rsidP="00C5133C">
      <w:pPr>
        <w:spacing w:after="0"/>
        <w:jc w:val="both"/>
      </w:pPr>
      <w:r>
        <w:t xml:space="preserve">5. </w:t>
      </w:r>
      <w:r w:rsidRPr="007D06AB">
        <w:t>Do wniosku należy dołączyć następujące dokumenty:</w:t>
      </w:r>
    </w:p>
    <w:p w:rsidR="00D266D2" w:rsidRDefault="00D266D2">
      <w:pPr>
        <w:pStyle w:val="Akapitzlist"/>
        <w:numPr>
          <w:ilvl w:val="0"/>
          <w:numId w:val="10"/>
        </w:numPr>
        <w:spacing w:after="0"/>
        <w:jc w:val="both"/>
      </w:pPr>
      <w:r w:rsidRPr="007D06AB">
        <w:t>kopię aktualnego dokumentu potwierdzającego tytuł prawny do lokalu mieszkalnego, w</w:t>
      </w:r>
      <w:r w:rsidR="0044112C">
        <w:t> </w:t>
      </w:r>
      <w:r w:rsidRPr="007D06AB">
        <w:t>którym będzie realizowane przedsięwzięcie;</w:t>
      </w:r>
    </w:p>
    <w:p w:rsidR="00D266D2" w:rsidRDefault="00D266D2">
      <w:pPr>
        <w:pStyle w:val="Akapitzlist"/>
        <w:numPr>
          <w:ilvl w:val="0"/>
          <w:numId w:val="10"/>
        </w:numPr>
        <w:spacing w:after="0"/>
        <w:jc w:val="both"/>
      </w:pPr>
      <w:r w:rsidRPr="007D06AB">
        <w:t>kopię ostatnio złożonego zeznania podatkowego zgodnie z ustawą o podatku dochodowym od osób fizycznych;</w:t>
      </w:r>
    </w:p>
    <w:p w:rsidR="00D266D2" w:rsidRDefault="00D266D2">
      <w:pPr>
        <w:pStyle w:val="Akapitzlist"/>
        <w:numPr>
          <w:ilvl w:val="0"/>
          <w:numId w:val="10"/>
        </w:numPr>
        <w:spacing w:after="0"/>
        <w:jc w:val="both"/>
      </w:pPr>
      <w:r w:rsidRPr="007D06AB">
        <w:t xml:space="preserve">zaświadczenie o wysokości przeciętnego miesięcznego dochodu przypadającego na jednego członka gospodarstwa domowego, wydane przez </w:t>
      </w:r>
      <w:r w:rsidR="005B451C">
        <w:t xml:space="preserve">Miejsko Gminny </w:t>
      </w:r>
      <w:r w:rsidRPr="007D06AB">
        <w:t>Ośrodek Pomocy Społecznej</w:t>
      </w:r>
      <w:r w:rsidR="005B451C">
        <w:t xml:space="preserve"> w Barwicach</w:t>
      </w:r>
      <w:r w:rsidRPr="007D06AB">
        <w:t xml:space="preserve"> zgodnie z art. 411 ust. 10g ustawy – Prawo ochrony środowiska – dotyczy poziomu podwyższonego i najwyższego;</w:t>
      </w:r>
    </w:p>
    <w:p w:rsidR="00D266D2" w:rsidRDefault="00D266D2">
      <w:pPr>
        <w:pStyle w:val="Akapitzlist"/>
        <w:numPr>
          <w:ilvl w:val="0"/>
          <w:numId w:val="10"/>
        </w:numPr>
        <w:spacing w:after="0"/>
        <w:jc w:val="both"/>
      </w:pPr>
      <w:r>
        <w:t xml:space="preserve">w </w:t>
      </w:r>
      <w:r w:rsidRPr="00EC75CA">
        <w:t xml:space="preserve"> przypadku wspólnoty mieszkaniowej uchwałę w sprawie wybor</w:t>
      </w:r>
      <w:r w:rsidR="007E305D">
        <w:t>u</w:t>
      </w:r>
      <w:r w:rsidRPr="00EC75CA">
        <w:t xml:space="preserve"> Zarządu </w:t>
      </w:r>
      <w:r w:rsidR="007E305D">
        <w:t>W</w:t>
      </w:r>
      <w:r w:rsidRPr="00EC75CA">
        <w:t>spólnoty oraz stosown</w:t>
      </w:r>
      <w:r w:rsidR="005B451C">
        <w:t>e</w:t>
      </w:r>
      <w:r w:rsidRPr="00EC75CA">
        <w:t xml:space="preserve"> uchwał</w:t>
      </w:r>
      <w:r w:rsidR="005B451C">
        <w:t>y</w:t>
      </w:r>
      <w:r w:rsidRPr="00EC75CA">
        <w:t xml:space="preserve"> umożliwiając</w:t>
      </w:r>
      <w:r w:rsidR="005B451C">
        <w:t>e</w:t>
      </w:r>
      <w:r w:rsidRPr="00EC75CA">
        <w:t xml:space="preserve"> realizację przedsięwzięcia.</w:t>
      </w:r>
    </w:p>
    <w:p w:rsidR="005B451C" w:rsidRPr="007D06AB" w:rsidRDefault="005B451C" w:rsidP="005B451C">
      <w:pPr>
        <w:spacing w:after="0"/>
        <w:ind w:left="360"/>
        <w:jc w:val="both"/>
      </w:pPr>
    </w:p>
    <w:p w:rsidR="005B451C" w:rsidRDefault="00D266D2" w:rsidP="00D266D2">
      <w:pPr>
        <w:jc w:val="both"/>
      </w:pPr>
      <w:r>
        <w:t>6</w:t>
      </w:r>
      <w:r w:rsidRPr="007D06AB">
        <w:t xml:space="preserve">. Wniosek o dofinansowanie przedsięwzięcia zawiera jednocześnie oświadczenie woli Beneficjenta końcowego o </w:t>
      </w:r>
      <w:r>
        <w:t>zamiarze zawarcia</w:t>
      </w:r>
      <w:r w:rsidRPr="007D06AB">
        <w:t xml:space="preserve"> umowy o dofinansowanie na warunkach opisanych w tym wniosku.</w:t>
      </w:r>
    </w:p>
    <w:p w:rsidR="00D266D2" w:rsidRDefault="00D266D2" w:rsidP="00D266D2">
      <w:pPr>
        <w:jc w:val="both"/>
      </w:pPr>
      <w:r>
        <w:t>7. Wniosek złożony poza ogłoszonym terminem naboru zostaje odrzucony, o czym Wnioskodawca jest informowany w formie pisemnej.</w:t>
      </w:r>
    </w:p>
    <w:p w:rsidR="00D266D2" w:rsidRPr="001675C8" w:rsidRDefault="00D266D2" w:rsidP="005B451C">
      <w:pPr>
        <w:jc w:val="center"/>
        <w:rPr>
          <w:b/>
          <w:bCs/>
        </w:rPr>
      </w:pPr>
      <w:r>
        <w:rPr>
          <w:b/>
          <w:bCs/>
        </w:rPr>
        <w:t>§4</w:t>
      </w:r>
      <w:r w:rsidRPr="007D06AB">
        <w:rPr>
          <w:b/>
          <w:bCs/>
        </w:rPr>
        <w:t xml:space="preserve">. Tryb postępowania w sprawie </w:t>
      </w:r>
      <w:r>
        <w:rPr>
          <w:b/>
          <w:bCs/>
        </w:rPr>
        <w:t>udzielenia dotacji</w:t>
      </w:r>
    </w:p>
    <w:p w:rsidR="00D266D2" w:rsidRPr="007D06AB" w:rsidRDefault="00D266D2" w:rsidP="00D266D2">
      <w:pPr>
        <w:jc w:val="both"/>
      </w:pPr>
      <w:r>
        <w:t>1</w:t>
      </w:r>
      <w:r w:rsidRPr="007D06AB">
        <w:t>. Wnioski o przyznanie dofinansowania będą podlegać ocenie formalnej i merytorycznej w terminie 30 dni od daty ich złożenia. O kolejności rozpatrywania wniosków o przyznanie dotacji decyduje numer nadany w rejestrze korespondencji</w:t>
      </w:r>
      <w:r>
        <w:t xml:space="preserve"> przychodzącej Urzędu </w:t>
      </w:r>
      <w:r w:rsidR="005B451C">
        <w:t>Miejskiego w Barwicach</w:t>
      </w:r>
      <w:r w:rsidR="00254ECE">
        <w:t>. W</w:t>
      </w:r>
      <w:r w:rsidRPr="007D06AB">
        <w:t xml:space="preserve">nioski rozpatrywane będą w kolejności </w:t>
      </w:r>
      <w:r>
        <w:t>wpływu</w:t>
      </w:r>
      <w:r w:rsidRPr="007D06AB">
        <w:t>.</w:t>
      </w:r>
    </w:p>
    <w:p w:rsidR="00D266D2" w:rsidRDefault="00D266D2" w:rsidP="00D266D2">
      <w:pPr>
        <w:jc w:val="both"/>
      </w:pPr>
      <w:r>
        <w:t>2</w:t>
      </w:r>
      <w:r w:rsidRPr="007D06AB">
        <w:t xml:space="preserve">. W przypadku stwierdzenia uchybień formalno-prawnych lub innych braków w dokumentacji, wzywa się Beneficjenta końcowego do ich usunięcia w terminie 7 dni od dnia doręczenia wezwania. </w:t>
      </w:r>
    </w:p>
    <w:p w:rsidR="00D266D2" w:rsidRDefault="00D266D2" w:rsidP="00D266D2">
      <w:pPr>
        <w:jc w:val="both"/>
      </w:pPr>
      <w:r>
        <w:lastRenderedPageBreak/>
        <w:t>3. Wezwanie kierowane jest do Wnioskodawcy w formie pisemnej na adres do korespondencji wskazany we wniosku.</w:t>
      </w:r>
    </w:p>
    <w:p w:rsidR="00D266D2" w:rsidRDefault="00D266D2" w:rsidP="00D266D2">
      <w:pPr>
        <w:jc w:val="both"/>
      </w:pPr>
      <w:r>
        <w:t xml:space="preserve">4. </w:t>
      </w:r>
      <w:r w:rsidRPr="007D06AB">
        <w:t>Wniosek</w:t>
      </w:r>
      <w:r>
        <w:t xml:space="preserve"> niespełniający wymogów formalnych lub merytorycznych, nieuzupełniony we wskazanym terminie podlega odrzuceniu, o czym wnioskodawca zostanie poinformowany pisemnie.</w:t>
      </w:r>
    </w:p>
    <w:p w:rsidR="00D266D2" w:rsidRDefault="00D266D2" w:rsidP="00D266D2">
      <w:pPr>
        <w:jc w:val="both"/>
      </w:pPr>
      <w:r>
        <w:t>5. Złożenie wniosku o przyznanie dofinansowania nie jest równoznaczne z przyznaniem dotacji.</w:t>
      </w:r>
    </w:p>
    <w:p w:rsidR="00D266D2" w:rsidRPr="00D53D84" w:rsidRDefault="00D266D2" w:rsidP="00D266D2">
      <w:pPr>
        <w:jc w:val="both"/>
      </w:pPr>
      <w:r>
        <w:t xml:space="preserve">6. </w:t>
      </w:r>
      <w:r w:rsidRPr="00D53D84">
        <w:t xml:space="preserve">Decyzja o udzieleniu dofinansowania jest </w:t>
      </w:r>
      <w:r>
        <w:t xml:space="preserve">podejmowana przez Gminę </w:t>
      </w:r>
      <w:r w:rsidR="00254ECE">
        <w:t>Barwice</w:t>
      </w:r>
      <w:r w:rsidRPr="00D53D84">
        <w:t xml:space="preserve"> dla wniosków o</w:t>
      </w:r>
      <w:r w:rsidR="007E305D">
        <w:t> </w:t>
      </w:r>
      <w:r w:rsidRPr="00D53D84">
        <w:t xml:space="preserve">dofinansowanie, które pozytywnie przeszły ocenę formalną i merytoryczną. </w:t>
      </w:r>
    </w:p>
    <w:p w:rsidR="00D266D2" w:rsidRPr="00D53D84" w:rsidRDefault="00D266D2" w:rsidP="00D266D2">
      <w:pPr>
        <w:jc w:val="both"/>
      </w:pPr>
      <w:r>
        <w:t>7</w:t>
      </w:r>
      <w:r w:rsidRPr="00D53D84">
        <w:t>. W przypadku pozytywnej oceny w sprawie udzielenia dofinansowania, Wnioskodawca jest o tym zawiadamiany pisemnie wraz ze wskazaniem terminu podpisania umowy</w:t>
      </w:r>
      <w:r w:rsidR="00254ECE">
        <w:t xml:space="preserve"> </w:t>
      </w:r>
      <w:r w:rsidR="00DA1FBF">
        <w:t>stanowiącej załącznik nr 5 Regulaminu.</w:t>
      </w:r>
    </w:p>
    <w:p w:rsidR="00D266D2" w:rsidRDefault="00D266D2" w:rsidP="00D266D2">
      <w:pPr>
        <w:jc w:val="both"/>
      </w:pPr>
      <w:r>
        <w:t>8</w:t>
      </w:r>
      <w:r w:rsidRPr="00D53D84">
        <w:t xml:space="preserve">. Nie podpisanie umowy w terminie 14 dni od dnia doręczenia zawiadomienia z przyczyn leżących po stronie Wnioskodawcy skutkuje odmową przyznania dotacji, bez </w:t>
      </w:r>
      <w:r>
        <w:t>prawa do roszczeń z tego tytułu.</w:t>
      </w:r>
    </w:p>
    <w:p w:rsidR="00D266D2" w:rsidRPr="007A4C77" w:rsidRDefault="00D266D2" w:rsidP="00DA1FBF">
      <w:pPr>
        <w:jc w:val="center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§5</w:t>
      </w:r>
      <w:r w:rsidRPr="007A4C77">
        <w:rPr>
          <w:b/>
          <w:bCs/>
          <w:sz w:val="23"/>
          <w:szCs w:val="23"/>
        </w:rPr>
        <w:t>. Okres kwalifikowalności kosztów</w:t>
      </w:r>
    </w:p>
    <w:p w:rsidR="00D266D2" w:rsidRPr="007A4C77" w:rsidRDefault="00D266D2" w:rsidP="00D266D2">
      <w:pPr>
        <w:jc w:val="both"/>
      </w:pPr>
      <w:r w:rsidRPr="007A4C77">
        <w:t xml:space="preserve">1. Dofinansowaniem objęte będą wydatki poniesione na realizację przedsięwzięcia, którego rozpoczęcie nastąpi nie wcześniej niż data zawarcia umowy o dofinansowanie przez beneficjenta końcowego z Gminą </w:t>
      </w:r>
      <w:r w:rsidR="00DA1FBF">
        <w:t>Barwice</w:t>
      </w:r>
      <w:r w:rsidRPr="007A4C77">
        <w:t xml:space="preserve">, a zakończenie nie później niż do </w:t>
      </w:r>
      <w:r>
        <w:t>31.</w:t>
      </w:r>
      <w:r w:rsidR="00091FE6">
        <w:t>10</w:t>
      </w:r>
      <w:r w:rsidRPr="007A4C77">
        <w:t>.202</w:t>
      </w:r>
      <w:r w:rsidR="00091FE6">
        <w:t xml:space="preserve">5 </w:t>
      </w:r>
      <w:r w:rsidRPr="007A4C77">
        <w:t xml:space="preserve">r. Wydatki poniesione przed dniem zawarcia umowy nie stanowią kosztów kwalifikowanych. </w:t>
      </w:r>
    </w:p>
    <w:p w:rsidR="00D266D2" w:rsidRPr="007A4C77" w:rsidRDefault="00D266D2" w:rsidP="00D266D2">
      <w:pPr>
        <w:jc w:val="both"/>
      </w:pPr>
      <w:r w:rsidRPr="007A4C77">
        <w:t xml:space="preserve">2. Rozpoczęcie przedsięwzięcia przez beneficjenta końcowego rozumiane jest jako poniesienie pierwszego kosztu kwalifikowanego (data wystawienia pierwszej faktury lub równoważnego dokumentu księgowego). </w:t>
      </w:r>
    </w:p>
    <w:p w:rsidR="00D266D2" w:rsidRPr="00C526E3" w:rsidRDefault="00D266D2" w:rsidP="00D266D2">
      <w:pPr>
        <w:jc w:val="both"/>
      </w:pPr>
      <w:r w:rsidRPr="007A4C77">
        <w:t xml:space="preserve">3. Zakończenie przedsięwzięcia przez beneficjenta końcowego (data wystawienia ostatniej faktury lub równoważnego dokumentu księgowego lub innego dokumentu potwierdzającego wykonanie prac) oznacza rzeczowe zakończenie wszystkich prac objętych umową o dofinansowanie, pozwalające na prawidłową eksploatację zamontowanych urządzeń. </w:t>
      </w:r>
    </w:p>
    <w:p w:rsidR="00D266D2" w:rsidRDefault="00D266D2" w:rsidP="00091FE6">
      <w:pPr>
        <w:jc w:val="center"/>
        <w:rPr>
          <w:b/>
          <w:bCs/>
        </w:rPr>
      </w:pPr>
      <w:r w:rsidRPr="00330AC8">
        <w:rPr>
          <w:b/>
          <w:bCs/>
        </w:rPr>
        <w:t>§</w:t>
      </w:r>
      <w:r>
        <w:rPr>
          <w:b/>
          <w:bCs/>
        </w:rPr>
        <w:t>6</w:t>
      </w:r>
      <w:r w:rsidRPr="00330AC8">
        <w:rPr>
          <w:b/>
          <w:bCs/>
        </w:rPr>
        <w:t>. Postanowienia końcowe</w:t>
      </w:r>
    </w:p>
    <w:p w:rsidR="00D266D2" w:rsidRDefault="00D266D2" w:rsidP="00D266D2">
      <w:pPr>
        <w:jc w:val="both"/>
      </w:pPr>
      <w:r w:rsidRPr="00330AC8">
        <w:t xml:space="preserve">1. </w:t>
      </w:r>
      <w:r>
        <w:t xml:space="preserve">Złożenie wniosku o dofinansowanie w naborze w ramach Programu oznacza: </w:t>
      </w:r>
    </w:p>
    <w:p w:rsidR="00C63839" w:rsidRDefault="00D266D2">
      <w:pPr>
        <w:pStyle w:val="Akapitzlist"/>
        <w:numPr>
          <w:ilvl w:val="0"/>
          <w:numId w:val="11"/>
        </w:numPr>
        <w:jc w:val="both"/>
      </w:pPr>
      <w:r>
        <w:t>akceptację Programu, postanowień niniejszego Regulaminu oraz dokumentów w nim wymienionych;</w:t>
      </w:r>
    </w:p>
    <w:p w:rsidR="00D266D2" w:rsidRDefault="00D266D2">
      <w:pPr>
        <w:pStyle w:val="Akapitzlist"/>
        <w:numPr>
          <w:ilvl w:val="0"/>
          <w:numId w:val="11"/>
        </w:numPr>
        <w:jc w:val="both"/>
      </w:pPr>
      <w:r>
        <w:t xml:space="preserve"> wyrażenie zgody na przeprowadzenie przez przedstawicieli Gminy lub przedstawicieli </w:t>
      </w:r>
      <w:proofErr w:type="spellStart"/>
      <w:r>
        <w:t>WFOŚiGW</w:t>
      </w:r>
      <w:proofErr w:type="spellEnd"/>
      <w:r>
        <w:t xml:space="preserve"> lub NFOŚiGW lub inny podmiot upoważniony przez te instytucje kontroli realizacji przedsięwzięcia, w tym podczas wizytacji końcowej do czasu zakończenia okresu trwałości przedsięwzięcia.</w:t>
      </w:r>
    </w:p>
    <w:p w:rsidR="00D266D2" w:rsidRDefault="00D266D2" w:rsidP="00D266D2">
      <w:pPr>
        <w:jc w:val="both"/>
      </w:pPr>
      <w:r>
        <w:t>2. Okres trwałości przedsięwzięcia dla beneficjenta końcowego wynosi 5 lat od daty zakończenia przedsięwzięcia. W okresie trwałości beneficjent końcowy nie może zmienić przeznaczenia lokalu z</w:t>
      </w:r>
      <w:r w:rsidR="009148CC">
        <w:t> </w:t>
      </w:r>
      <w:r>
        <w:t>mieszkalnego na inny, nie może zdemontować urządzeń, instalacji oraz wyrobów budowlanych zakupionych i zainstalowanych w trakcie realizacji przedsięwzięcia, a także nie może zainstalować dodatkowych źródeł ciepła, niespełniających warunków programu i wymagań technicznych określonych w załączniku nr 1 oraz 1a do Programu.</w:t>
      </w:r>
    </w:p>
    <w:p w:rsidR="00D266D2" w:rsidRDefault="00D266D2" w:rsidP="00D266D2">
      <w:pPr>
        <w:jc w:val="both"/>
      </w:pPr>
      <w:r>
        <w:lastRenderedPageBreak/>
        <w:t xml:space="preserve">3. Wnioskodawca / beneficjent końcowy ma obowiązek niezwłocznego informowania o każdej zmianie danych adresowych, pod rygorem uznania skutecznego doręczenia korespondencji przez Urząd </w:t>
      </w:r>
      <w:r w:rsidR="00C15757">
        <w:t>Miejski w Barwicach</w:t>
      </w:r>
      <w:r>
        <w:t>, przesłanej na dotychczas znany adres Wnioskodawcy.</w:t>
      </w:r>
    </w:p>
    <w:p w:rsidR="00D266D2" w:rsidRPr="007D06AB" w:rsidRDefault="00D266D2" w:rsidP="00D266D2">
      <w:pPr>
        <w:jc w:val="both"/>
      </w:pPr>
      <w:r>
        <w:t xml:space="preserve">4. Wszelkie wątpliwości odnoszące się do interpretacji postanowień Regulaminu rozstrzyga </w:t>
      </w:r>
      <w:r w:rsidR="009148CC">
        <w:t>Burmistrz Barwic</w:t>
      </w:r>
      <w:r>
        <w:t xml:space="preserve">. </w:t>
      </w:r>
    </w:p>
    <w:p w:rsidR="00D266D2" w:rsidRPr="007D06AB" w:rsidRDefault="00D266D2" w:rsidP="00D266D2">
      <w:pPr>
        <w:jc w:val="both"/>
      </w:pPr>
    </w:p>
    <w:p w:rsidR="00883A03" w:rsidRDefault="00883A03"/>
    <w:p w:rsidR="00872DBE" w:rsidRDefault="00872DBE" w:rsidP="00872DBE">
      <w:r>
        <w:t>Załączniki:</w:t>
      </w:r>
    </w:p>
    <w:p w:rsidR="00872DBE" w:rsidRDefault="00872DBE">
      <w:pPr>
        <w:pStyle w:val="Akapitzlist"/>
        <w:numPr>
          <w:ilvl w:val="0"/>
          <w:numId w:val="12"/>
        </w:numPr>
      </w:pPr>
      <w:r>
        <w:t>Wniosek o dofinansowanie w ramach programu „Ciepłe Mieszkanie” na terenie gminy Barwice.</w:t>
      </w:r>
    </w:p>
    <w:p w:rsidR="00872DBE" w:rsidRDefault="00872DBE">
      <w:pPr>
        <w:pStyle w:val="Akapitzlist"/>
        <w:numPr>
          <w:ilvl w:val="0"/>
          <w:numId w:val="12"/>
        </w:numPr>
      </w:pPr>
      <w:r>
        <w:t xml:space="preserve">Instrukcja wypełniania </w:t>
      </w:r>
      <w:r w:rsidR="00F12627">
        <w:t>wniosku o dofinansowanie w ramach programu „Ciepłe Mieszkanie” na terenie gminy Barwice.</w:t>
      </w:r>
    </w:p>
    <w:p w:rsidR="00F12627" w:rsidRDefault="00F12627">
      <w:pPr>
        <w:pStyle w:val="Akapitzlist"/>
        <w:numPr>
          <w:ilvl w:val="0"/>
          <w:numId w:val="12"/>
        </w:numPr>
      </w:pPr>
      <w:r>
        <w:t>Wniosek o płatność w ramach programu „Ciepłe Mieszkanie” na terenie gminy Barwice.</w:t>
      </w:r>
    </w:p>
    <w:p w:rsidR="00F12627" w:rsidRPr="00E956CB" w:rsidRDefault="00F12627">
      <w:pPr>
        <w:pStyle w:val="Akapitzlist"/>
        <w:numPr>
          <w:ilvl w:val="0"/>
          <w:numId w:val="12"/>
        </w:numPr>
        <w:rPr>
          <w:rFonts w:cstheme="minorHAnsi"/>
          <w:bCs/>
          <w:iCs/>
          <w:shd w:val="clear" w:color="auto" w:fill="FFFFFF"/>
        </w:rPr>
      </w:pPr>
      <w:r w:rsidRPr="00E956CB">
        <w:rPr>
          <w:rFonts w:cstheme="minorHAnsi"/>
          <w:bCs/>
          <w:iCs/>
          <w:shd w:val="clear" w:color="auto" w:fill="FFFFFF"/>
        </w:rPr>
        <w:t>Instrukcja do wniosku o płatność w ramach Programu „Ciepłe Mieszkanie” na terenie gminy Barwice.</w:t>
      </w:r>
    </w:p>
    <w:p w:rsidR="00F12627" w:rsidRDefault="00F12627">
      <w:pPr>
        <w:pStyle w:val="Akapitzlist"/>
        <w:numPr>
          <w:ilvl w:val="0"/>
          <w:numId w:val="12"/>
        </w:numPr>
      </w:pPr>
      <w:r>
        <w:t>Wzór umowy o dofinansowanie w ramach programu „Ciepłe Mieszkanie” na terenie Gminy Barwice.</w:t>
      </w:r>
    </w:p>
    <w:p w:rsidR="00F12627" w:rsidRDefault="00FF0F49">
      <w:pPr>
        <w:pStyle w:val="Akapitzlist"/>
        <w:numPr>
          <w:ilvl w:val="0"/>
          <w:numId w:val="12"/>
        </w:numPr>
      </w:pPr>
      <w:r>
        <w:t>Program Priorytetowy</w:t>
      </w:r>
    </w:p>
    <w:p w:rsidR="00990D90" w:rsidRDefault="00990D90">
      <w:pPr>
        <w:pStyle w:val="Akapitzlist"/>
        <w:numPr>
          <w:ilvl w:val="0"/>
          <w:numId w:val="12"/>
        </w:numPr>
      </w:pPr>
      <w:r>
        <w:t>Wzór dokumentu podsumowującego audyt energetyczny dla Części 4) Programu.</w:t>
      </w:r>
    </w:p>
    <w:p w:rsidR="00872DBE" w:rsidRPr="00872DBE" w:rsidRDefault="00872DBE" w:rsidP="00872DBE"/>
    <w:p w:rsidR="00872DBE" w:rsidRPr="00872DBE" w:rsidRDefault="00872DBE" w:rsidP="00872DBE"/>
    <w:p w:rsidR="00872DBE" w:rsidRPr="00872DBE" w:rsidRDefault="00872DBE" w:rsidP="00872DBE"/>
    <w:p w:rsidR="00872DBE" w:rsidRPr="00872DBE" w:rsidRDefault="00872DBE" w:rsidP="00872DBE"/>
    <w:p w:rsidR="00872DBE" w:rsidRPr="00872DBE" w:rsidRDefault="00872DBE" w:rsidP="00872DBE"/>
    <w:p w:rsidR="00872DBE" w:rsidRPr="00872DBE" w:rsidRDefault="00872DBE" w:rsidP="00872DBE"/>
    <w:p w:rsidR="00872DBE" w:rsidRPr="00872DBE" w:rsidRDefault="00872DBE" w:rsidP="00872DBE"/>
    <w:p w:rsidR="00872DBE" w:rsidRPr="00872DBE" w:rsidRDefault="00872DBE" w:rsidP="00872DBE"/>
    <w:p w:rsidR="00872DBE" w:rsidRPr="00872DBE" w:rsidRDefault="00872DBE" w:rsidP="00872DBE"/>
    <w:p w:rsidR="00872DBE" w:rsidRPr="00872DBE" w:rsidRDefault="00872DBE" w:rsidP="00872DBE"/>
    <w:p w:rsidR="00872DBE" w:rsidRPr="00872DBE" w:rsidRDefault="00872DBE" w:rsidP="00872DBE"/>
    <w:p w:rsidR="00872DBE" w:rsidRPr="00872DBE" w:rsidRDefault="00872DBE" w:rsidP="00872DBE"/>
    <w:p w:rsidR="00872DBE" w:rsidRPr="00872DBE" w:rsidRDefault="00872DBE" w:rsidP="00872DBE"/>
    <w:p w:rsidR="00872DBE" w:rsidRPr="00872DBE" w:rsidRDefault="00872DBE" w:rsidP="00872DBE"/>
    <w:p w:rsidR="00872DBE" w:rsidRDefault="00872DBE" w:rsidP="00FF0F49"/>
    <w:sectPr w:rsidR="00872DBE" w:rsidSect="00121C0A">
      <w:footerReference w:type="default" r:id="rId8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3738DE" w:rsidRDefault="003738DE" w:rsidP="00D266D2">
      <w:pPr>
        <w:spacing w:after="0" w:line="240" w:lineRule="auto"/>
      </w:pPr>
      <w:r>
        <w:separator/>
      </w:r>
    </w:p>
  </w:endnote>
  <w:endnote w:type="continuationSeparator" w:id="0">
    <w:p w:rsidR="003738DE" w:rsidRDefault="003738DE" w:rsidP="00D266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796412030"/>
      <w:docPartObj>
        <w:docPartGallery w:val="Page Numbers (Bottom of Page)"/>
        <w:docPartUnique/>
      </w:docPartObj>
    </w:sdtPr>
    <w:sdtContent>
      <w:p w:rsidR="004D6A1C" w:rsidRDefault="00000000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:rsidR="004D6A1C" w:rsidRDefault="004D6A1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3738DE" w:rsidRDefault="003738DE" w:rsidP="00D266D2">
      <w:pPr>
        <w:spacing w:after="0" w:line="240" w:lineRule="auto"/>
      </w:pPr>
      <w:r>
        <w:separator/>
      </w:r>
    </w:p>
  </w:footnote>
  <w:footnote w:type="continuationSeparator" w:id="0">
    <w:p w:rsidR="003738DE" w:rsidRDefault="003738DE" w:rsidP="00D266D2">
      <w:pPr>
        <w:spacing w:after="0" w:line="240" w:lineRule="auto"/>
      </w:pPr>
      <w:r>
        <w:continuationSeparator/>
      </w:r>
    </w:p>
  </w:footnote>
  <w:footnote w:id="1">
    <w:p w:rsidR="00D266D2" w:rsidRPr="00C526E3" w:rsidRDefault="00D266D2" w:rsidP="00D266D2">
      <w:pPr>
        <w:pStyle w:val="Tekstprzypisudolnego"/>
        <w:rPr>
          <w:sz w:val="16"/>
          <w:szCs w:val="16"/>
        </w:rPr>
      </w:pPr>
      <w:r w:rsidRPr="003E7991">
        <w:rPr>
          <w:rStyle w:val="Odwoanieprzypisudolnego"/>
          <w:sz w:val="16"/>
          <w:szCs w:val="16"/>
        </w:rPr>
        <w:footnoteRef/>
      </w:r>
      <w:r w:rsidRPr="003E7991">
        <w:rPr>
          <w:sz w:val="16"/>
          <w:szCs w:val="16"/>
        </w:rPr>
        <w:t xml:space="preserve"> Działalność gospodarcza, według unijnego prawa konkurencji, rozumiana jest bardzo szeroko, jako oferowanie towarów lub usług na rynku. Zakres tego pojęcia jest szerszy niż w prawie krajowym (art. 3 ustawy z dnia 6 marca 2018 r. Prawo przedsiębiorców), ponieważ nie wymaga się, aby działalność miała charakter zarobkowy, czy była prowadzona w sposób zorganizowany lub ciągły. W związku z tym</w:t>
      </w:r>
      <w:r>
        <w:rPr>
          <w:sz w:val="16"/>
          <w:szCs w:val="16"/>
        </w:rPr>
        <w:t xml:space="preserve"> </w:t>
      </w:r>
      <w:r w:rsidRPr="00C526E3">
        <w:rPr>
          <w:sz w:val="16"/>
          <w:szCs w:val="16"/>
        </w:rPr>
        <w:t xml:space="preserve">działalność taka jak np. wynajmowanie budynku mieszkalnego lub lokalu mieszkalnego, najem okazjonalny oraz inne formy udostępnienia tych budynków lub lokali na rynku, należy traktować jako działalność gospodarczą w rozumieniu unijnego prawa konkurencji.  </w:t>
      </w:r>
    </w:p>
  </w:footnote>
  <w:footnote w:id="2">
    <w:p w:rsidR="00D266D2" w:rsidRPr="00C526E3" w:rsidRDefault="00D266D2" w:rsidP="00D266D2">
      <w:pPr>
        <w:pStyle w:val="Tekstprzypisudolnego"/>
        <w:rPr>
          <w:sz w:val="16"/>
          <w:szCs w:val="16"/>
        </w:rPr>
      </w:pPr>
      <w:r w:rsidRPr="00C526E3">
        <w:rPr>
          <w:rStyle w:val="Odwoanieprzypisudolnego"/>
          <w:sz w:val="16"/>
          <w:szCs w:val="16"/>
        </w:rPr>
        <w:footnoteRef/>
      </w:r>
      <w:r w:rsidRPr="00C526E3">
        <w:rPr>
          <w:sz w:val="16"/>
          <w:szCs w:val="16"/>
        </w:rPr>
        <w:t xml:space="preserve"> Brany jest pod uwagę tylko dochód beneficjenta końcowego, a nie w przeliczeniu na członka gospodarstwa domowego 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86103B"/>
    <w:multiLevelType w:val="hybridMultilevel"/>
    <w:tmpl w:val="C96E3E0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A47AA3"/>
    <w:multiLevelType w:val="hybridMultilevel"/>
    <w:tmpl w:val="5540FC2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37175E"/>
    <w:multiLevelType w:val="hybridMultilevel"/>
    <w:tmpl w:val="5512FF0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2B615A0D"/>
    <w:multiLevelType w:val="hybridMultilevel"/>
    <w:tmpl w:val="CF5C8E0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7382ECA"/>
    <w:multiLevelType w:val="hybridMultilevel"/>
    <w:tmpl w:val="CEDA052C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3AFB023B"/>
    <w:multiLevelType w:val="hybridMultilevel"/>
    <w:tmpl w:val="7B447B5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EB165EA"/>
    <w:multiLevelType w:val="hybridMultilevel"/>
    <w:tmpl w:val="283CCB1C"/>
    <w:lvl w:ilvl="0" w:tplc="04150017">
      <w:start w:val="1"/>
      <w:numFmt w:val="lowerLetter"/>
      <w:lvlText w:val="%1)"/>
      <w:lvlJc w:val="left"/>
      <w:pPr>
        <w:ind w:left="1485" w:hanging="360"/>
      </w:pPr>
    </w:lvl>
    <w:lvl w:ilvl="1" w:tplc="04150019" w:tentative="1">
      <w:start w:val="1"/>
      <w:numFmt w:val="lowerLetter"/>
      <w:lvlText w:val="%2."/>
      <w:lvlJc w:val="left"/>
      <w:pPr>
        <w:ind w:left="2205" w:hanging="360"/>
      </w:pPr>
    </w:lvl>
    <w:lvl w:ilvl="2" w:tplc="0415001B" w:tentative="1">
      <w:start w:val="1"/>
      <w:numFmt w:val="lowerRoman"/>
      <w:lvlText w:val="%3."/>
      <w:lvlJc w:val="right"/>
      <w:pPr>
        <w:ind w:left="2925" w:hanging="180"/>
      </w:pPr>
    </w:lvl>
    <w:lvl w:ilvl="3" w:tplc="0415000F" w:tentative="1">
      <w:start w:val="1"/>
      <w:numFmt w:val="decimal"/>
      <w:lvlText w:val="%4."/>
      <w:lvlJc w:val="left"/>
      <w:pPr>
        <w:ind w:left="3645" w:hanging="360"/>
      </w:pPr>
    </w:lvl>
    <w:lvl w:ilvl="4" w:tplc="04150019" w:tentative="1">
      <w:start w:val="1"/>
      <w:numFmt w:val="lowerLetter"/>
      <w:lvlText w:val="%5."/>
      <w:lvlJc w:val="left"/>
      <w:pPr>
        <w:ind w:left="4365" w:hanging="360"/>
      </w:pPr>
    </w:lvl>
    <w:lvl w:ilvl="5" w:tplc="0415001B" w:tentative="1">
      <w:start w:val="1"/>
      <w:numFmt w:val="lowerRoman"/>
      <w:lvlText w:val="%6."/>
      <w:lvlJc w:val="right"/>
      <w:pPr>
        <w:ind w:left="5085" w:hanging="180"/>
      </w:pPr>
    </w:lvl>
    <w:lvl w:ilvl="6" w:tplc="0415000F" w:tentative="1">
      <w:start w:val="1"/>
      <w:numFmt w:val="decimal"/>
      <w:lvlText w:val="%7."/>
      <w:lvlJc w:val="left"/>
      <w:pPr>
        <w:ind w:left="5805" w:hanging="360"/>
      </w:pPr>
    </w:lvl>
    <w:lvl w:ilvl="7" w:tplc="04150019" w:tentative="1">
      <w:start w:val="1"/>
      <w:numFmt w:val="lowerLetter"/>
      <w:lvlText w:val="%8."/>
      <w:lvlJc w:val="left"/>
      <w:pPr>
        <w:ind w:left="6525" w:hanging="360"/>
      </w:pPr>
    </w:lvl>
    <w:lvl w:ilvl="8" w:tplc="0415001B" w:tentative="1">
      <w:start w:val="1"/>
      <w:numFmt w:val="lowerRoman"/>
      <w:lvlText w:val="%9."/>
      <w:lvlJc w:val="right"/>
      <w:pPr>
        <w:ind w:left="7245" w:hanging="180"/>
      </w:pPr>
    </w:lvl>
  </w:abstractNum>
  <w:abstractNum w:abstractNumId="7" w15:restartNumberingAfterBreak="0">
    <w:nsid w:val="67CC48B2"/>
    <w:multiLevelType w:val="hybridMultilevel"/>
    <w:tmpl w:val="4D3EABE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8B24093"/>
    <w:multiLevelType w:val="hybridMultilevel"/>
    <w:tmpl w:val="64F80552"/>
    <w:lvl w:ilvl="0" w:tplc="65DACE34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AF63769"/>
    <w:multiLevelType w:val="hybridMultilevel"/>
    <w:tmpl w:val="0B2875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6487D94"/>
    <w:multiLevelType w:val="hybridMultilevel"/>
    <w:tmpl w:val="C5EEEC9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6BE2D4F"/>
    <w:multiLevelType w:val="hybridMultilevel"/>
    <w:tmpl w:val="EB9C76E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271429022">
    <w:abstractNumId w:val="8"/>
  </w:num>
  <w:num w:numId="2" w16cid:durableId="1972859018">
    <w:abstractNumId w:val="4"/>
  </w:num>
  <w:num w:numId="3" w16cid:durableId="1816409448">
    <w:abstractNumId w:val="2"/>
  </w:num>
  <w:num w:numId="4" w16cid:durableId="702051239">
    <w:abstractNumId w:val="0"/>
  </w:num>
  <w:num w:numId="5" w16cid:durableId="1376393773">
    <w:abstractNumId w:val="1"/>
  </w:num>
  <w:num w:numId="6" w16cid:durableId="1244950848">
    <w:abstractNumId w:val="7"/>
  </w:num>
  <w:num w:numId="7" w16cid:durableId="1365667539">
    <w:abstractNumId w:val="11"/>
  </w:num>
  <w:num w:numId="8" w16cid:durableId="848299389">
    <w:abstractNumId w:val="3"/>
  </w:num>
  <w:num w:numId="9" w16cid:durableId="1252347874">
    <w:abstractNumId w:val="6"/>
  </w:num>
  <w:num w:numId="10" w16cid:durableId="140586052">
    <w:abstractNumId w:val="10"/>
  </w:num>
  <w:num w:numId="11" w16cid:durableId="1151216213">
    <w:abstractNumId w:val="5"/>
  </w:num>
  <w:num w:numId="12" w16cid:durableId="1113015120">
    <w:abstractNumId w:val="9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66D2"/>
    <w:rsid w:val="000224EF"/>
    <w:rsid w:val="00027728"/>
    <w:rsid w:val="000678BF"/>
    <w:rsid w:val="00091FE6"/>
    <w:rsid w:val="00121C0A"/>
    <w:rsid w:val="00254ECE"/>
    <w:rsid w:val="00261E8B"/>
    <w:rsid w:val="0029403A"/>
    <w:rsid w:val="00314E41"/>
    <w:rsid w:val="00325BE9"/>
    <w:rsid w:val="00352671"/>
    <w:rsid w:val="003738DE"/>
    <w:rsid w:val="0041273C"/>
    <w:rsid w:val="0044112C"/>
    <w:rsid w:val="004D6A1C"/>
    <w:rsid w:val="004E3836"/>
    <w:rsid w:val="00592F56"/>
    <w:rsid w:val="005B451C"/>
    <w:rsid w:val="005D0848"/>
    <w:rsid w:val="00687840"/>
    <w:rsid w:val="006D71DB"/>
    <w:rsid w:val="007E305D"/>
    <w:rsid w:val="00872DBE"/>
    <w:rsid w:val="00883A03"/>
    <w:rsid w:val="009148CC"/>
    <w:rsid w:val="00956A7E"/>
    <w:rsid w:val="00990D90"/>
    <w:rsid w:val="00A57C39"/>
    <w:rsid w:val="00A83193"/>
    <w:rsid w:val="00AF01C0"/>
    <w:rsid w:val="00BA78A6"/>
    <w:rsid w:val="00BC6F53"/>
    <w:rsid w:val="00BE5AED"/>
    <w:rsid w:val="00C15757"/>
    <w:rsid w:val="00C5133C"/>
    <w:rsid w:val="00C63839"/>
    <w:rsid w:val="00C80FF7"/>
    <w:rsid w:val="00D266D2"/>
    <w:rsid w:val="00D3028E"/>
    <w:rsid w:val="00DA1FBF"/>
    <w:rsid w:val="00E80C46"/>
    <w:rsid w:val="00E822BB"/>
    <w:rsid w:val="00E956CB"/>
    <w:rsid w:val="00ED1EA9"/>
    <w:rsid w:val="00F12627"/>
    <w:rsid w:val="00FB7F59"/>
    <w:rsid w:val="00FF0F49"/>
    <w:rsid w:val="00FF3B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A097CB"/>
  <w15:chartTrackingRefBased/>
  <w15:docId w15:val="{85200EAE-6E20-476D-90D0-CF01629089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266D2"/>
    <w:rPr>
      <w:kern w:val="0"/>
      <w14:ligatures w14:val="none"/>
    </w:rPr>
  </w:style>
  <w:style w:type="paragraph" w:styleId="Nagwek1">
    <w:name w:val="heading 1"/>
    <w:basedOn w:val="Normalny"/>
    <w:link w:val="Nagwek1Znak"/>
    <w:uiPriority w:val="9"/>
    <w:qFormat/>
    <w:rsid w:val="00872DBE"/>
    <w:pPr>
      <w:widowControl w:val="0"/>
      <w:autoSpaceDE w:val="0"/>
      <w:autoSpaceDN w:val="0"/>
      <w:spacing w:after="0" w:line="240" w:lineRule="auto"/>
      <w:ind w:left="757"/>
      <w:jc w:val="center"/>
      <w:outlineLvl w:val="0"/>
    </w:pPr>
    <w:rPr>
      <w:rFonts w:ascii="Calibri" w:eastAsia="Calibri" w:hAnsi="Calibri" w:cs="Calibri"/>
      <w:b/>
      <w:bCs/>
      <w:sz w:val="24"/>
      <w:szCs w:val="24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872DB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link w:val="Nagwek3Znak"/>
    <w:uiPriority w:val="9"/>
    <w:unhideWhenUsed/>
    <w:qFormat/>
    <w:rsid w:val="00872DBE"/>
    <w:pPr>
      <w:widowControl w:val="0"/>
      <w:autoSpaceDE w:val="0"/>
      <w:autoSpaceDN w:val="0"/>
      <w:spacing w:after="0" w:line="240" w:lineRule="auto"/>
      <w:ind w:left="514" w:hanging="219"/>
      <w:outlineLvl w:val="2"/>
    </w:pPr>
    <w:rPr>
      <w:rFonts w:ascii="Calibri" w:eastAsia="Calibri" w:hAnsi="Calibri" w:cs="Calibri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872DBE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D266D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kern w:val="0"/>
      <w:sz w:val="24"/>
      <w:szCs w:val="24"/>
      <w14:ligatures w14:val="non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266D2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266D2"/>
    <w:rPr>
      <w:kern w:val="0"/>
      <w:sz w:val="20"/>
      <w:szCs w:val="20"/>
      <w14:ligatures w14:val="none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D266D2"/>
    <w:rPr>
      <w:vertAlign w:val="superscript"/>
    </w:rPr>
  </w:style>
  <w:style w:type="paragraph" w:styleId="Stopka">
    <w:name w:val="footer"/>
    <w:basedOn w:val="Normalny"/>
    <w:link w:val="StopkaZnak"/>
    <w:uiPriority w:val="99"/>
    <w:unhideWhenUsed/>
    <w:rsid w:val="00D266D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266D2"/>
    <w:rPr>
      <w:kern w:val="0"/>
      <w14:ligatures w14:val="none"/>
    </w:rPr>
  </w:style>
  <w:style w:type="character" w:styleId="Hipercze">
    <w:name w:val="Hyperlink"/>
    <w:basedOn w:val="Domylnaczcionkaakapitu"/>
    <w:uiPriority w:val="99"/>
    <w:unhideWhenUsed/>
    <w:rsid w:val="00D266D2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266D2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1"/>
    <w:qFormat/>
    <w:rsid w:val="00FF3B7E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872DBE"/>
    <w:rPr>
      <w:rFonts w:ascii="Calibri" w:eastAsia="Calibri" w:hAnsi="Calibri" w:cs="Calibri"/>
      <w:b/>
      <w:bCs/>
      <w:kern w:val="0"/>
      <w:sz w:val="24"/>
      <w:szCs w:val="24"/>
      <w14:ligatures w14:val="none"/>
    </w:rPr>
  </w:style>
  <w:style w:type="character" w:customStyle="1" w:styleId="Nagwek2Znak">
    <w:name w:val="Nagłówek 2 Znak"/>
    <w:basedOn w:val="Domylnaczcionkaakapitu"/>
    <w:link w:val="Nagwek2"/>
    <w:uiPriority w:val="9"/>
    <w:rsid w:val="00872DBE"/>
    <w:rPr>
      <w:rFonts w:asciiTheme="majorHAnsi" w:eastAsiaTheme="majorEastAsia" w:hAnsiTheme="majorHAnsi" w:cstheme="majorBidi"/>
      <w:color w:val="2F5496" w:themeColor="accent1" w:themeShade="BF"/>
      <w:kern w:val="0"/>
      <w:sz w:val="26"/>
      <w:szCs w:val="26"/>
      <w14:ligatures w14:val="none"/>
    </w:rPr>
  </w:style>
  <w:style w:type="character" w:customStyle="1" w:styleId="Nagwek3Znak">
    <w:name w:val="Nagłówek 3 Znak"/>
    <w:basedOn w:val="Domylnaczcionkaakapitu"/>
    <w:link w:val="Nagwek3"/>
    <w:uiPriority w:val="9"/>
    <w:rsid w:val="00872DBE"/>
    <w:rPr>
      <w:rFonts w:ascii="Calibri" w:eastAsia="Calibri" w:hAnsi="Calibri" w:cs="Calibri"/>
      <w:kern w:val="0"/>
      <w14:ligatures w14:val="none"/>
    </w:rPr>
  </w:style>
  <w:style w:type="character" w:customStyle="1" w:styleId="Nagwek4Znak">
    <w:name w:val="Nagłówek 4 Znak"/>
    <w:basedOn w:val="Domylnaczcionkaakapitu"/>
    <w:link w:val="Nagwek4"/>
    <w:uiPriority w:val="9"/>
    <w:rsid w:val="00872DBE"/>
    <w:rPr>
      <w:rFonts w:asciiTheme="majorHAnsi" w:eastAsiaTheme="majorEastAsia" w:hAnsiTheme="majorHAnsi" w:cstheme="majorBidi"/>
      <w:i/>
      <w:iCs/>
      <w:color w:val="2F5496" w:themeColor="accent1" w:themeShade="BF"/>
      <w:kern w:val="0"/>
      <w14:ligatures w14:val="none"/>
    </w:rPr>
  </w:style>
  <w:style w:type="character" w:customStyle="1" w:styleId="markedcontent">
    <w:name w:val="markedcontent"/>
    <w:basedOn w:val="Domylnaczcionkaakapitu"/>
    <w:rsid w:val="00872DBE"/>
  </w:style>
  <w:style w:type="table" w:styleId="Tabela-Siatka">
    <w:name w:val="Table Grid"/>
    <w:basedOn w:val="Standardowy"/>
    <w:uiPriority w:val="39"/>
    <w:rsid w:val="00872DBE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872DB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72DB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72DBE"/>
    <w:rPr>
      <w:kern w:val="0"/>
      <w:sz w:val="20"/>
      <w:szCs w:val="20"/>
      <w14:ligatures w14:val="non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72DB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72DBE"/>
    <w:rPr>
      <w:b/>
      <w:bCs/>
      <w:kern w:val="0"/>
      <w:sz w:val="20"/>
      <w:szCs w:val="20"/>
      <w14:ligatures w14:val="none"/>
    </w:rPr>
  </w:style>
  <w:style w:type="paragraph" w:styleId="Tekstpodstawowy">
    <w:name w:val="Body Text"/>
    <w:basedOn w:val="Normalny"/>
    <w:link w:val="TekstpodstawowyZnak"/>
    <w:uiPriority w:val="1"/>
    <w:qFormat/>
    <w:rsid w:val="00872DBE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 w:val="16"/>
      <w:szCs w:val="16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872DBE"/>
    <w:rPr>
      <w:rFonts w:ascii="Calibri" w:eastAsia="Calibri" w:hAnsi="Calibri" w:cs="Calibri"/>
      <w:kern w:val="0"/>
      <w:sz w:val="16"/>
      <w:szCs w:val="16"/>
      <w14:ligatures w14:val="none"/>
    </w:rPr>
  </w:style>
  <w:style w:type="paragraph" w:customStyle="1" w:styleId="TableParagraph">
    <w:name w:val="Table Paragraph"/>
    <w:basedOn w:val="Normalny"/>
    <w:uiPriority w:val="1"/>
    <w:qFormat/>
    <w:rsid w:val="00872DBE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</w:rPr>
  </w:style>
  <w:style w:type="table" w:customStyle="1" w:styleId="TableNormal">
    <w:name w:val="Table Normal"/>
    <w:uiPriority w:val="2"/>
    <w:semiHidden/>
    <w:unhideWhenUsed/>
    <w:qFormat/>
    <w:rsid w:val="00872DBE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Numerwiersza">
    <w:name w:val="line number"/>
    <w:basedOn w:val="Domylnaczcionkaakapitu"/>
    <w:uiPriority w:val="99"/>
    <w:semiHidden/>
    <w:unhideWhenUsed/>
    <w:rsid w:val="00872DBE"/>
  </w:style>
  <w:style w:type="paragraph" w:styleId="Nagwek">
    <w:name w:val="header"/>
    <w:basedOn w:val="Normalny"/>
    <w:link w:val="NagwekZnak"/>
    <w:uiPriority w:val="99"/>
    <w:unhideWhenUsed/>
    <w:rsid w:val="00872DBE"/>
    <w:pPr>
      <w:widowControl w:val="0"/>
      <w:tabs>
        <w:tab w:val="center" w:pos="4536"/>
        <w:tab w:val="right" w:pos="9072"/>
      </w:tabs>
      <w:autoSpaceDE w:val="0"/>
      <w:autoSpaceDN w:val="0"/>
      <w:spacing w:after="0" w:line="240" w:lineRule="auto"/>
    </w:pPr>
    <w:rPr>
      <w:rFonts w:ascii="Calibri" w:eastAsia="Calibri" w:hAnsi="Calibri" w:cs="Calibri"/>
    </w:rPr>
  </w:style>
  <w:style w:type="character" w:customStyle="1" w:styleId="NagwekZnak">
    <w:name w:val="Nagłówek Znak"/>
    <w:basedOn w:val="Domylnaczcionkaakapitu"/>
    <w:link w:val="Nagwek"/>
    <w:uiPriority w:val="99"/>
    <w:rsid w:val="00872DBE"/>
    <w:rPr>
      <w:rFonts w:ascii="Calibri" w:eastAsia="Calibri" w:hAnsi="Calibri" w:cs="Calibri"/>
      <w:kern w:val="0"/>
      <w14:ligatures w14:val="non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872DBE"/>
    <w:rPr>
      <w:color w:val="605E5C"/>
      <w:shd w:val="clear" w:color="auto" w:fill="E1DFDD"/>
    </w:rPr>
  </w:style>
  <w:style w:type="paragraph" w:customStyle="1" w:styleId="zalacznik">
    <w:name w:val="zalacznik"/>
    <w:basedOn w:val="Normalny"/>
    <w:rsid w:val="00872D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4">
    <w:name w:val="a4"/>
    <w:basedOn w:val="Normalny"/>
    <w:rsid w:val="00872D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barwice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466</TotalTime>
  <Pages>1</Pages>
  <Words>2204</Words>
  <Characters>13229</Characters>
  <Application>Microsoft Office Word</Application>
  <DocSecurity>0</DocSecurity>
  <Lines>110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gminabarwice14@outlook.com</cp:lastModifiedBy>
  <cp:revision>12</cp:revision>
  <cp:lastPrinted>2024-06-04T06:12:00Z</cp:lastPrinted>
  <dcterms:created xsi:type="dcterms:W3CDTF">2024-05-15T05:40:00Z</dcterms:created>
  <dcterms:modified xsi:type="dcterms:W3CDTF">2024-06-04T06:12:00Z</dcterms:modified>
</cp:coreProperties>
</file>