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673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LXVIII/563/2024</w:t>
      </w:r>
      <w:r>
        <w:rPr>
          <w:b/>
          <w:caps/>
        </w:rPr>
        <w:br/>
        <w:t>Rady Miejskiej w Barwicach</w:t>
      </w:r>
    </w:p>
    <w:p w14:paraId="0CAABAE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0CD15D01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programu opieki nad zwierzętami bezdomnymi oraz zapobiegania bezdomności zwierząt na terenie gminy Barwice w 2024 roku</w:t>
      </w:r>
    </w:p>
    <w:p w14:paraId="56E9B977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 poz. 40 z </w:t>
      </w:r>
      <w:proofErr w:type="spellStart"/>
      <w:r>
        <w:t>późn</w:t>
      </w:r>
      <w:proofErr w:type="spellEnd"/>
      <w:r>
        <w:t>. zm.), art. 11a ust. 1 ustawy z dnia 21 sierpnia 1997 r. o ochronie zwierząt (Dz. U. z 2023 r. poz. 1580) oraz po zaopiniowaniu przez podmioty wymienione w art. 11a ust. 7 ustawy z dnia 21 sierpnia 1997 r. o ochronie zwierząt (Dz. U. z 2023 r. poz. 1580) Rada Miejska w Barwicach uchwala co następuje :</w:t>
      </w:r>
    </w:p>
    <w:p w14:paraId="5F7CFCB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program opieki nad zwierzętami bezdomnymi oraz zapobiegania bezdomności zwierząt na terenie Gminy Barwice w 2024 roku stanowiący załącznik do uchwały.</w:t>
      </w:r>
    </w:p>
    <w:p w14:paraId="58F80DA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złoży Radzie Miejskiej w Barwicach do 28 lutego 2025 r. informację z realizacji programu.</w:t>
      </w:r>
    </w:p>
    <w:p w14:paraId="3F30FF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55B4D2A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150287CC" w14:textId="77777777" w:rsidR="00A77B3E" w:rsidRDefault="00A77B3E">
      <w:pPr>
        <w:keepNext/>
        <w:keepLines/>
        <w:spacing w:before="120" w:after="120"/>
        <w:ind w:firstLine="340"/>
      </w:pPr>
    </w:p>
    <w:p w14:paraId="1D204DE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C331C" w14:paraId="23AAB74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8E0D1" w14:textId="77777777" w:rsidR="008C331C" w:rsidRDefault="008C33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B5AC96" w14:textId="77777777" w:rsidR="008C33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74709BE" w14:textId="77777777" w:rsidR="00A77B3E" w:rsidRDefault="00A77B3E">
      <w:pPr>
        <w:keepNext/>
        <w:sectPr w:rsidR="00A77B3E" w:rsidSect="00AC14E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B4DB922" w14:textId="327537A3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LXVIII/563/2024</w:t>
      </w:r>
      <w:r>
        <w:br/>
        <w:t>Rady Miejskiej w Barwicach</w:t>
      </w:r>
      <w:r>
        <w:br/>
        <w:t>z dnia 20 lutego 2024 r.</w:t>
      </w:r>
      <w:r>
        <w:br/>
      </w:r>
    </w:p>
    <w:p w14:paraId="1D365CAC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  <w:t xml:space="preserve">Program opieki </w:t>
      </w:r>
    </w:p>
    <w:p w14:paraId="498E025C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  <w:t xml:space="preserve">nad zwierzętami bezdomnymi </w:t>
      </w:r>
    </w:p>
    <w:p w14:paraId="67FD4F06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  <w:t xml:space="preserve">oraz zapobiegania bezdomności zwierząt </w:t>
      </w:r>
    </w:p>
    <w:p w14:paraId="7BCD7D95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  <w:t>na terenie Gminy Barwice w 2024 roku</w:t>
      </w:r>
    </w:p>
    <w:p w14:paraId="1557A642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5E91DF75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1D366F29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4C5341B3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310C46A5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3EFF00E2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57D1A8E1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2148A438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7AD0C212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35B2228D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0DE4585D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0C1E92CC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0BF259A1" w14:textId="77777777" w:rsidR="004A1587" w:rsidRPr="004A1587" w:rsidRDefault="004A1587" w:rsidP="004A158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000000"/>
          <w:sz w:val="52"/>
          <w:szCs w:val="52"/>
          <w:lang w:eastAsia="en-US" w:bidi="ar-SA"/>
          <w14:ligatures w14:val="standardContextual"/>
        </w:rPr>
      </w:pPr>
    </w:p>
    <w:p w14:paraId="3AA9F4C7" w14:textId="77777777" w:rsidR="004A1587" w:rsidRDefault="004A1587" w:rsidP="004A1587">
      <w:pPr>
        <w:autoSpaceDE w:val="0"/>
        <w:autoSpaceDN w:val="0"/>
        <w:adjustRightInd w:val="0"/>
        <w:ind w:left="3600"/>
        <w:rPr>
          <w:rFonts w:ascii="Calibri" w:eastAsia="Calibri" w:hAnsi="Calibri" w:cs="Calibri"/>
          <w:b/>
          <w:bCs/>
          <w:color w:val="000000"/>
          <w:sz w:val="32"/>
          <w:szCs w:val="3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 w:val="32"/>
          <w:szCs w:val="32"/>
          <w:lang w:eastAsia="en-US" w:bidi="ar-SA"/>
          <w14:ligatures w14:val="standardContextual"/>
        </w:rPr>
        <w:t>Barwice 2024</w:t>
      </w:r>
    </w:p>
    <w:p w14:paraId="3DC0FEB8" w14:textId="77777777" w:rsidR="004A1587" w:rsidRDefault="004A1587" w:rsidP="004A1587">
      <w:pPr>
        <w:autoSpaceDE w:val="0"/>
        <w:autoSpaceDN w:val="0"/>
        <w:adjustRightInd w:val="0"/>
        <w:ind w:left="3600"/>
        <w:rPr>
          <w:rFonts w:ascii="Calibri" w:eastAsia="Calibri" w:hAnsi="Calibri" w:cs="Calibri"/>
          <w:b/>
          <w:bCs/>
          <w:color w:val="000000"/>
          <w:sz w:val="32"/>
          <w:szCs w:val="32"/>
          <w:lang w:eastAsia="en-US" w:bidi="ar-SA"/>
          <w14:ligatures w14:val="standardContextual"/>
        </w:rPr>
      </w:pPr>
    </w:p>
    <w:p w14:paraId="730B53D2" w14:textId="77777777" w:rsidR="004A1587" w:rsidRDefault="004A1587" w:rsidP="004A1587">
      <w:pPr>
        <w:autoSpaceDE w:val="0"/>
        <w:autoSpaceDN w:val="0"/>
        <w:adjustRightInd w:val="0"/>
        <w:ind w:left="3600"/>
        <w:rPr>
          <w:rFonts w:ascii="Calibri" w:eastAsia="Calibri" w:hAnsi="Calibri" w:cs="Calibri"/>
          <w:b/>
          <w:bCs/>
          <w:color w:val="000000"/>
          <w:sz w:val="32"/>
          <w:szCs w:val="32"/>
          <w:lang w:eastAsia="en-US" w:bidi="ar-SA"/>
          <w14:ligatures w14:val="standardContextual"/>
        </w:rPr>
      </w:pPr>
    </w:p>
    <w:p w14:paraId="3025E340" w14:textId="77777777" w:rsidR="004A1587" w:rsidRPr="004A1587" w:rsidRDefault="004A1587" w:rsidP="004A1587">
      <w:pPr>
        <w:autoSpaceDE w:val="0"/>
        <w:autoSpaceDN w:val="0"/>
        <w:adjustRightInd w:val="0"/>
        <w:ind w:left="3600"/>
        <w:rPr>
          <w:rFonts w:ascii="Calibri" w:eastAsia="Calibri" w:hAnsi="Calibri" w:cs="Calibri"/>
          <w:b/>
          <w:bCs/>
          <w:color w:val="000000"/>
          <w:sz w:val="32"/>
          <w:szCs w:val="32"/>
          <w:lang w:eastAsia="en-US" w:bidi="ar-SA"/>
          <w14:ligatures w14:val="standardContextual"/>
        </w:rPr>
      </w:pPr>
    </w:p>
    <w:p w14:paraId="25203D7A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Rozdział 1. </w:t>
      </w:r>
    </w:p>
    <w:p w14:paraId="60E33A39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Postanowienia ogólne</w:t>
      </w:r>
    </w:p>
    <w:p w14:paraId="083D92CC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3D3559C7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426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</w:t>
      </w: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1.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Ilekroć w niniejszej uchwale jest mowa o: </w:t>
      </w:r>
    </w:p>
    <w:p w14:paraId="42C1ED93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Gminie – należy przez to rozumieć Gminę Barwice;</w:t>
      </w:r>
    </w:p>
    <w:p w14:paraId="24C408C8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Burmistrzu – należy przez to rozumieć Burmistrza Barwic;</w:t>
      </w:r>
    </w:p>
    <w:p w14:paraId="0F91951C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ustawie – </w:t>
      </w:r>
      <w:r w:rsidRPr="004A1587">
        <w:rPr>
          <w:rFonts w:ascii="Calibri" w:eastAsia="Calibri" w:hAnsi="Calibri" w:cs="Calibri"/>
          <w:szCs w:val="22"/>
          <w:lang w:eastAsia="en-US" w:bidi="ar-SA"/>
          <w14:ligatures w14:val="standardContextual"/>
        </w:rPr>
        <w:t>należy przez to rozumieć ustawę z dnia 21 sierpnia 1997 r. o ochronie zwierząt (Dz. U. z 2023 r. poz. 1580);</w:t>
      </w:r>
    </w:p>
    <w:p w14:paraId="5F120C57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schronisku - należy przez to rozumieć schronisko dla bezdomnych zwierząt znajdujące się pod adresem: Jędrzejewo 104, 64-713 Jędrzejewo;</w:t>
      </w:r>
    </w:p>
    <w:p w14:paraId="52705626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zwierzętach bezdomnych - należy przez to rozumieć zwierzęta domowe lub gospodarskie, które uciekły, zabłąkały się lub zostały porzucone przez człowieka i nie ma możliwości ustalenia ich właściciela lub innej osoby, pod której opieką trwale dotąd pozostawały;</w:t>
      </w:r>
    </w:p>
    <w:p w14:paraId="3AA5C2E7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zwierzętach domowych - należy przez to rozumieć zwierzęta tradycyjnie przebywające wraz z człowiekiem w jego domu lub odpowiednim pomieszczeniu, utrzymywane przez człowieka w charakterze jego towarzysza;</w:t>
      </w:r>
    </w:p>
    <w:p w14:paraId="0432DC42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kotach wolno żyjących - należy przez to rozumieć koty urodzone lub żyjące na wolności (żyjące w otoczeniu człowieka w stanie dzikim);</w:t>
      </w:r>
    </w:p>
    <w:p w14:paraId="2E387644" w14:textId="77777777" w:rsidR="004A1587" w:rsidRPr="004A1587" w:rsidRDefault="004A1587" w:rsidP="004A1587">
      <w:pPr>
        <w:numPr>
          <w:ilvl w:val="0"/>
          <w:numId w:val="1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programie - należy przez to rozumieć Program opieki nad zwierzętami bezdomnymi oraz zapobiegania bezdomności zwierząt na terenie Gminy Barwice w 2024 roku.</w:t>
      </w:r>
    </w:p>
    <w:p w14:paraId="471DE193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0639A32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81F492D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szCs w:val="22"/>
          <w:lang w:eastAsia="en-US" w:bidi="ar-SA"/>
          <w14:ligatures w14:val="standardContextual"/>
        </w:rPr>
        <w:t>Rozdział 2.</w:t>
      </w:r>
    </w:p>
    <w:p w14:paraId="13473B76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szCs w:val="22"/>
          <w:lang w:eastAsia="en-US" w:bidi="ar-SA"/>
          <w14:ligatures w14:val="standardContextual"/>
        </w:rPr>
        <w:t>Cel i zadania programu</w:t>
      </w:r>
    </w:p>
    <w:p w14:paraId="2EC0D7DD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b/>
          <w:bCs/>
          <w:szCs w:val="22"/>
          <w:lang w:eastAsia="en-US" w:bidi="ar-SA"/>
          <w14:ligatures w14:val="standardContextual"/>
        </w:rPr>
      </w:pPr>
    </w:p>
    <w:p w14:paraId="37260364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426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2.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1. Celem Programu jest zapobieganie bezdomności zwierząt na terenie Gminy Barwice oraz opieka nad zwierzętami bezdomnymi. </w:t>
      </w:r>
    </w:p>
    <w:p w14:paraId="485CDF7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2. Zadania Programu to:</w:t>
      </w:r>
    </w:p>
    <w:p w14:paraId="2DF553F6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ograniczanie populacji bezdomnych zwierząt poprzez sterylizację i kastrację zwierząt domowych, w szczególności psów i kotów, usypianie ślepych miotów;</w:t>
      </w:r>
    </w:p>
    <w:p w14:paraId="37A2D0A5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opieki bezdomnym zwierzętom z terenu Gminy;</w:t>
      </w:r>
    </w:p>
    <w:p w14:paraId="7C2B2055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sprawowanie opieki nad kotami wolno żyjącymi, w tym ich dokarmianie;</w:t>
      </w:r>
    </w:p>
    <w:p w14:paraId="1D844748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poszukiwanie nowych właścicieli dla bezdomnych zwierząt;</w:t>
      </w:r>
    </w:p>
    <w:p w14:paraId="76AF45EE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odławianie bezdomnych zwierząt;</w:t>
      </w:r>
    </w:p>
    <w:p w14:paraId="3D1AC52E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całodobowej opieki weterynaryjnej w przypadkach zdarzeń drogowych z udziałem zwierząt;</w:t>
      </w:r>
    </w:p>
    <w:p w14:paraId="470B4A28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wskazanie gospodarstwa rolnego w celu zapewnienia miejsca czasowego pobytu dla zwierząt gospodarskich;</w:t>
      </w:r>
    </w:p>
    <w:p w14:paraId="1728AF35" w14:textId="77777777" w:rsidR="004A1587" w:rsidRPr="004A1587" w:rsidRDefault="004A1587" w:rsidP="004A1587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lastRenderedPageBreak/>
        <w:t>edukacja mieszkańców Gminy w zakresie opieki nad zwierzętami.</w:t>
      </w:r>
    </w:p>
    <w:p w14:paraId="0ED6537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4F4C62C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3.</w:t>
      </w:r>
    </w:p>
    <w:p w14:paraId="4075693E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Ograniczenie populacji bezdomnych zwierząt</w:t>
      </w:r>
    </w:p>
    <w:p w14:paraId="73535546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5EFB51E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3.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1. Ograniczanie populacji bezdomnych zwierząt poprzez sterylizację i kastrację zwierząt domowych, w szczególności psów i kotów, realizują:</w:t>
      </w:r>
    </w:p>
    <w:p w14:paraId="6A819495" w14:textId="77777777" w:rsidR="004A1587" w:rsidRPr="004A1587" w:rsidRDefault="004A1587" w:rsidP="004A1587">
      <w:pPr>
        <w:numPr>
          <w:ilvl w:val="0"/>
          <w:numId w:val="3"/>
        </w:numPr>
        <w:autoSpaceDE w:val="0"/>
        <w:autoSpaceDN w:val="0"/>
        <w:adjustRightInd w:val="0"/>
        <w:spacing w:after="160" w:line="276" w:lineRule="auto"/>
        <w:ind w:left="851" w:hanging="425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schronisko poprzez obligatoryjne przeprowadzanie zabiegów sterylizacji i kastracji zwierząt przyjętych do schroniska, z wyjątkiem zwierząt u których istnieją przeciwwskazania do wykonania tych zabiegów z uwagi na stan zdrowia i/lub wiek, na podstawie umowy zawartej z Gminą;</w:t>
      </w:r>
    </w:p>
    <w:p w14:paraId="082E0288" w14:textId="77777777" w:rsidR="004A1587" w:rsidRPr="004A1587" w:rsidRDefault="004A1587" w:rsidP="004A1587">
      <w:pPr>
        <w:numPr>
          <w:ilvl w:val="0"/>
          <w:numId w:val="3"/>
        </w:numPr>
        <w:autoSpaceDE w:val="0"/>
        <w:autoSpaceDN w:val="0"/>
        <w:adjustRightInd w:val="0"/>
        <w:spacing w:after="160" w:line="276" w:lineRule="auto"/>
        <w:ind w:left="851" w:hanging="425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Burmistrz za pośrednictwem Referatu Ochrony Środowiska poprzez prowadzenie akcji zachęcających właścicieli psów i kotów do wykonywania zabiegów sterylizacji i kastracji, na poniższych zasadach:</w:t>
      </w:r>
    </w:p>
    <w:p w14:paraId="6823CC2F" w14:textId="77777777" w:rsidR="004A1587" w:rsidRPr="004A1587" w:rsidRDefault="004A1587" w:rsidP="004A1587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zapewnia właścicielom psów i kotów sfinansowanie 100% kosztów sterylizacji samic i kastracji samców, </w:t>
      </w:r>
      <w:bookmarkStart w:id="0" w:name="_Hlk156387367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zgodnie z Porozumieniem zawartym z Fundacją „ZWIERZ” w ramach projektu </w:t>
      </w:r>
      <w:proofErr w:type="spellStart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ZWIERZowa</w:t>
      </w:r>
      <w:proofErr w:type="spellEnd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Akcja Kastracja!</w:t>
      </w:r>
      <w:bookmarkEnd w:id="0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;</w:t>
      </w:r>
    </w:p>
    <w:p w14:paraId="405D0A6E" w14:textId="77777777" w:rsidR="004A1587" w:rsidRPr="004A1587" w:rsidRDefault="004A1587" w:rsidP="004A1587">
      <w:pPr>
        <w:numPr>
          <w:ilvl w:val="0"/>
          <w:numId w:val="4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zawiera umowę z zakładem leczniczym dla zwierząt na dokonywanie zabiegów sterylizacji i kastracji;</w:t>
      </w:r>
    </w:p>
    <w:p w14:paraId="4C65F24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left="851" w:hanging="425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3)     Fundacja „Ostoja Zwierząt Niczyich” poprzez przeprowadzanie zabiegów sterylizacji i kastracji zwierząt przebywających pod ich opieką.</w:t>
      </w:r>
    </w:p>
    <w:p w14:paraId="7E0B8EB6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2. Właściciel zwierzęcia, planujący wykonanie zabiegu sterylizacji lub kastracji psa/kota, zgłasza się do Urzędu Miejskiego w Barwicach celem złożenia wniosku. Finansowanie przysługuje osobom, które mieszkają na terenie gminy Barwice. Finansowanie kosztów sterylizacji i kastracji psów przysługuje osobom, które poddały psa szczepieniu przeciwko wściekliźnie.</w:t>
      </w:r>
    </w:p>
    <w:p w14:paraId="1C6ED9ED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3AB0BAC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4.</w:t>
      </w:r>
    </w:p>
    <w:p w14:paraId="33EBB6A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Usypianie ślepych miotów</w:t>
      </w:r>
    </w:p>
    <w:p w14:paraId="74C9FC9A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03EC900B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4.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1. Usypianie ślepych miotów zwierząt, zgodnie z art. 11a ust. 2 pkt 6 ustawy realizują:</w:t>
      </w:r>
    </w:p>
    <w:p w14:paraId="255E9F49" w14:textId="77777777" w:rsidR="004A1587" w:rsidRPr="004A1587" w:rsidRDefault="004A1587" w:rsidP="004A1587">
      <w:pPr>
        <w:numPr>
          <w:ilvl w:val="0"/>
          <w:numId w:val="5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schronisko poprzez dokonywanie przez lekarza weterynarii zabiegów usypiania ślepych miotów zwierząt aktualnie przebywających w schronisku, z którym Burmistrz zawiera stosowną umowę,</w:t>
      </w:r>
    </w:p>
    <w:p w14:paraId="3A116A38" w14:textId="77777777" w:rsidR="004A1587" w:rsidRPr="004A1587" w:rsidRDefault="004A1587" w:rsidP="004A1587">
      <w:pPr>
        <w:numPr>
          <w:ilvl w:val="0"/>
          <w:numId w:val="5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Burmistrz poprzez zlecanie zakładom leczniczym dla zwierząt:</w:t>
      </w:r>
    </w:p>
    <w:p w14:paraId="4924B0BF" w14:textId="77777777" w:rsidR="004A1587" w:rsidRPr="004A1587" w:rsidRDefault="004A1587" w:rsidP="004A1587">
      <w:pPr>
        <w:numPr>
          <w:ilvl w:val="0"/>
          <w:numId w:val="6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usypiania ślepych miotów bezdomnych psów i kotów, w tym wolno żyjących;</w:t>
      </w:r>
    </w:p>
    <w:p w14:paraId="1F9D7764" w14:textId="77777777" w:rsidR="004A1587" w:rsidRPr="004A1587" w:rsidRDefault="004A1587" w:rsidP="004A1587">
      <w:pPr>
        <w:numPr>
          <w:ilvl w:val="0"/>
          <w:numId w:val="6"/>
        </w:numPr>
        <w:autoSpaceDE w:val="0"/>
        <w:autoSpaceDN w:val="0"/>
        <w:adjustRightInd w:val="0"/>
        <w:spacing w:after="160"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usypiania ślepych miotów na koszt Gminy wyłącznie jeśli pochodzą one od zwierząt domowych z terenu gminy Barwice. W przypadku ślepego miotu pochodzącego od zwierzęcia pod opieką właściciela zabieg może zostać wykonany wyłącznie pod warunkiem zobowiązania się właściciela do dokonania kastracji zwierzęcia, od którego ten miot pochodzi, w terminie określonym przez lekarza weterynarii, nie później jednak niż 60 dni od dnia wykonania zabiegu uśpienia miotu.</w:t>
      </w:r>
    </w:p>
    <w:p w14:paraId="76F9EF4C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2. Właściciel zwierząt, planujący wykonanie zabiegu usypiania ślepego miotu, zgłasza w Urzędzie Miejskim w Barwicach potrzebę jego wykonania oraz składa pisemny wniosek.</w:t>
      </w:r>
    </w:p>
    <w:p w14:paraId="6D5E2ABF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509AD034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5.</w:t>
      </w:r>
    </w:p>
    <w:p w14:paraId="5E324D9B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lastRenderedPageBreak/>
        <w:t>Opieka nad wolno żyjącymi kotami, w tym ich dokarmianie</w:t>
      </w:r>
    </w:p>
    <w:p w14:paraId="4AD810AB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5E045666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5.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Sprawowanie opieki nad kotami wolno żyjącymi, w tym ich dokarmianie realizuje Burmistrz za pośrednictwem Referatu ochrony środowiska poprzez:</w:t>
      </w:r>
    </w:p>
    <w:p w14:paraId="67735E92" w14:textId="77777777" w:rsidR="004A1587" w:rsidRPr="004A1587" w:rsidRDefault="004A1587" w:rsidP="004A1587">
      <w:pPr>
        <w:numPr>
          <w:ilvl w:val="0"/>
          <w:numId w:val="7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zakup i wydawanie karmy społecznym opiekunom kotów wolno żyjących;</w:t>
      </w:r>
    </w:p>
    <w:p w14:paraId="4FFFE6DF" w14:textId="77777777" w:rsidR="004A1587" w:rsidRPr="004A1587" w:rsidRDefault="004A1587" w:rsidP="004A1587">
      <w:pPr>
        <w:numPr>
          <w:ilvl w:val="0"/>
          <w:numId w:val="7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finansowanie kastracji i znakowania kotów wolno żyjących;</w:t>
      </w:r>
    </w:p>
    <w:p w14:paraId="2748DF11" w14:textId="77777777" w:rsidR="004A1587" w:rsidRPr="004A1587" w:rsidRDefault="004A1587" w:rsidP="004A1587">
      <w:pPr>
        <w:numPr>
          <w:ilvl w:val="0"/>
          <w:numId w:val="7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zapewnienie opieki lekarsko – weterynaryjnej kotom wolno żyjącym przy współpracy z Opiekunami Społecznymi Kotów Wolno Żyjących, Fundacją „Ostoja Zwierząt Niczyich”;</w:t>
      </w:r>
    </w:p>
    <w:p w14:paraId="31A251CA" w14:textId="77777777" w:rsidR="004A1587" w:rsidRPr="004A1587" w:rsidRDefault="004A1587" w:rsidP="004A1587">
      <w:pPr>
        <w:numPr>
          <w:ilvl w:val="0"/>
          <w:numId w:val="7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podejmowanie niezbędnych interwencji.</w:t>
      </w:r>
    </w:p>
    <w:p w14:paraId="3B287837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left"/>
        <w:rPr>
          <w:rFonts w:ascii="Calibri" w:hAnsi="Calibri" w:cs="Calibri"/>
          <w:color w:val="000000"/>
          <w:szCs w:val="22"/>
          <w:lang w:bidi="ar-SA"/>
          <w14:ligatures w14:val="standardContextual"/>
        </w:rPr>
      </w:pPr>
    </w:p>
    <w:p w14:paraId="1A98BAE9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6.</w:t>
      </w:r>
    </w:p>
    <w:p w14:paraId="704749D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Poszukiwanie właścicieli dla bezdomnych zwierząt</w:t>
      </w:r>
    </w:p>
    <w:p w14:paraId="79E7DA92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4EB918C9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§ 6.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Poszukiwanie nowych właścicieli dla bezdomnych zwierząt realizują:</w:t>
      </w:r>
    </w:p>
    <w:p w14:paraId="2DF8B9B4" w14:textId="77777777" w:rsidR="004A1587" w:rsidRPr="004A1587" w:rsidRDefault="004A1587" w:rsidP="004A1587">
      <w:pPr>
        <w:numPr>
          <w:ilvl w:val="0"/>
          <w:numId w:val="8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schronisko poprzez prowadzenie działań zmierzających do pozyskiwania nowych właścicieli i oddawania do adopcji bezdomnych zwierząt osobom zainteresowanym i zdolnym zapewnić im należyte warunki bytowania;</w:t>
      </w:r>
    </w:p>
    <w:p w14:paraId="39F8EA55" w14:textId="77777777" w:rsidR="004A1587" w:rsidRPr="004A1587" w:rsidRDefault="004A1587" w:rsidP="004A1587">
      <w:pPr>
        <w:numPr>
          <w:ilvl w:val="0"/>
          <w:numId w:val="8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Burmistrz za pośrednictwem Referatu Ochrony Środowiska poprzez promocję adopcji zwierząt;</w:t>
      </w:r>
    </w:p>
    <w:p w14:paraId="1D42A4B5" w14:textId="77777777" w:rsidR="004A1587" w:rsidRPr="004A1587" w:rsidRDefault="004A1587" w:rsidP="004A1587">
      <w:pPr>
        <w:numPr>
          <w:ilvl w:val="0"/>
          <w:numId w:val="8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organizacje pozarządowe posiadające zapisy statutowe dotyczące opieki nad zwierzętami poprzez prowadzenie akcji adopcyjnych i promocyjnych oraz umieszczanie ogłoszeń o adopcjach na swoich stronach i profilach.</w:t>
      </w:r>
    </w:p>
    <w:p w14:paraId="20B587D3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left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</w:p>
    <w:p w14:paraId="6F287BD9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7.</w:t>
      </w:r>
    </w:p>
    <w:p w14:paraId="7F2417A2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Zapewnienie całodobowej opieki weterynaryjnej w przypadkach </w:t>
      </w:r>
    </w:p>
    <w:p w14:paraId="26AB9FF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zdarzeń drogowych z udziałem zwierząt</w:t>
      </w:r>
    </w:p>
    <w:p w14:paraId="2124487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</w:p>
    <w:p w14:paraId="07FC6ACD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7.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całodobowej opieki weterynaryjnej w przypadkach zdarzeń drogowych z udziałem zwierząt realizuje Burmistrz poprzez:</w:t>
      </w:r>
    </w:p>
    <w:p w14:paraId="7999FA15" w14:textId="77777777" w:rsidR="004A1587" w:rsidRPr="004A1587" w:rsidRDefault="004A1587" w:rsidP="004A1587">
      <w:pPr>
        <w:numPr>
          <w:ilvl w:val="0"/>
          <w:numId w:val="9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lekarza weterynarii Dariusza </w:t>
      </w:r>
      <w:proofErr w:type="spellStart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Igla</w:t>
      </w:r>
      <w:proofErr w:type="spellEnd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, Usługi </w:t>
      </w:r>
      <w:proofErr w:type="spellStart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Weterynaryjno</w:t>
      </w:r>
      <w:proofErr w:type="spellEnd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– Sanitarne Zakład Dezynfekcji, Dezynsekcji, Deratyzacji, Ogartowo 38, 78 – 320 Połczyn Zdrój na podstawie podpisanej umowy; </w:t>
      </w:r>
    </w:p>
    <w:p w14:paraId="231C0000" w14:textId="77777777" w:rsidR="004A1587" w:rsidRPr="004A1587" w:rsidRDefault="004A1587" w:rsidP="004A1587">
      <w:pPr>
        <w:numPr>
          <w:ilvl w:val="0"/>
          <w:numId w:val="9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hAnsi="Calibri" w:cs="Calibri"/>
          <w:color w:val="000000"/>
          <w:szCs w:val="22"/>
          <w:lang w:bidi="ar-SA"/>
          <w14:ligatures w14:val="standardContextual"/>
        </w:rPr>
        <w:t>współdziałanie z dzierżawcami obwodów łowieckich w związku ze zdarzeniami drogowymi z udziałem zwierząt bezdomnych i wolno żyjących.</w:t>
      </w:r>
    </w:p>
    <w:p w14:paraId="0438C9F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11A87A33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8.</w:t>
      </w:r>
    </w:p>
    <w:p w14:paraId="0764A0DE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Zapewnienie bezdomnym zwierzętom miejsca w schronisku dla zwierząt</w:t>
      </w:r>
    </w:p>
    <w:p w14:paraId="3A7C09D0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43914E00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8.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Zapewnia się miejsce dla bezdomnych zwierząt z terenu gminy w schronisku dla zwierząt pod adresem Jędrzejewo 104, 64-713 Jędrzejewo, prowadzonym przez Fundację „Zawsze Razem”  64-980 Trzcianka, ul. M. Konopnickiej 62, z którą Burmistrz zawiera stosowną umowę.</w:t>
      </w:r>
    </w:p>
    <w:p w14:paraId="386A1CE2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59E2DD7F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9.</w:t>
      </w:r>
    </w:p>
    <w:p w14:paraId="6F583158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Wskazanie gospodarstwa rolnego w celu zapewnienia miejsca dla zwierząt gospodarskich</w:t>
      </w:r>
    </w:p>
    <w:p w14:paraId="2569DF80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9B005F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9.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Wskazuje się gospodarstwo rolne spełniające odpowiednie warunki sanitarno-bytowe określone w ustawie z dnia 11 marca 2004 r. o ochronie zdrowia zwierząt oraz zwalczaniu chorób zakaźnych zwierząt (Dz. U. z 2023 r. poz. 1075), w celu zapewnienia miejsca dla zwierząt gospodarskich z terenu Gminy, na podstawie stosownej umowy zawartej pomiędzy Burmistrzem i właścicielem gospodarstwa Panem Arturem Jakubowskim zamieszkałym w </w:t>
      </w:r>
      <w:proofErr w:type="spellStart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Grabiążku</w:t>
      </w:r>
      <w:proofErr w:type="spellEnd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, gmina Barwice.</w:t>
      </w:r>
    </w:p>
    <w:p w14:paraId="20E0E397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E87E70D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10.</w:t>
      </w:r>
    </w:p>
    <w:p w14:paraId="6EB7DDB3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Odławianie bezdomnych zwierząt</w:t>
      </w:r>
    </w:p>
    <w:p w14:paraId="1EC0FF29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D09875B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10.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1. Odławianie bezdomnych zwierząt z terenu gminy realizuje i przeprowadza Fundacja, o której mowa §</w:t>
      </w: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8. </w:t>
      </w:r>
    </w:p>
    <w:p w14:paraId="219AA87E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2. Odławianiu podlegają zwierzęta domowe lub gospodarskie, które uciekły, zabłąkały się lub zostały porzucone przez człowieka, a nie ma możliwości ustalenia ich właściciela lub innej osoby, pod której opieką trwale dotąd pozostawały. </w:t>
      </w:r>
    </w:p>
    <w:p w14:paraId="453EBC1F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3. Odłowione bezdomne zwierzęta umieszcza się w schronisku dla zwierząt. </w:t>
      </w:r>
    </w:p>
    <w:p w14:paraId="12C3BCA5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4. Odłowione zwierzęta przewiezione do schroniska podlegają następującym czynnościom </w:t>
      </w:r>
    </w:p>
    <w:p w14:paraId="7A28AF13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i zabiegom:</w:t>
      </w:r>
    </w:p>
    <w:p w14:paraId="05D16165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ocenie stanu zdrowia przez służbę weterynaryjną,</w:t>
      </w:r>
    </w:p>
    <w:p w14:paraId="4C920BF9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pomocy lekarsko-weterynaryjnej w razie konieczności,</w:t>
      </w:r>
    </w:p>
    <w:p w14:paraId="19E236B6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obligatoryjnym przeprowadzaniu zabiegów sterylizacji i kastracji zwierząt,</w:t>
      </w:r>
    </w:p>
    <w:p w14:paraId="1659A322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umieszczeniu w pomieszczeniu przeznaczonym na kwarantannę,</w:t>
      </w:r>
    </w:p>
    <w:p w14:paraId="07D41FFA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usypianiu w przypadkach zwierząt niebezpiecznie agresywnych oraz chorych, których utrzymanie przy życiu wiązałoby się z cierpieniem,</w:t>
      </w:r>
    </w:p>
    <w:p w14:paraId="6FDB7E61" w14:textId="77777777" w:rsidR="004A1587" w:rsidRPr="004A1587" w:rsidRDefault="004A1587" w:rsidP="004A1587">
      <w:pPr>
        <w:numPr>
          <w:ilvl w:val="0"/>
          <w:numId w:val="10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szczepieniu przeciwko wściekliźnie.</w:t>
      </w:r>
    </w:p>
    <w:p w14:paraId="528C30CB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6738C8C4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Rozdział 11.</w:t>
      </w:r>
    </w:p>
    <w:p w14:paraId="087AEC0F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>Finansowanie programu</w:t>
      </w:r>
    </w:p>
    <w:p w14:paraId="6EBEC1A8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jc w:val="left"/>
        <w:rPr>
          <w:rFonts w:ascii="Calibri" w:eastAsia="Calibri" w:hAnsi="Calibri" w:cs="Calibri"/>
          <w:szCs w:val="22"/>
          <w:lang w:eastAsia="en-US" w:bidi="ar-SA"/>
          <w14:ligatures w14:val="standardContextual"/>
        </w:rPr>
      </w:pPr>
    </w:p>
    <w:p w14:paraId="27182B71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11.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Środki finansowe na realizację zadań wynikających z Programu określa się następująco:</w:t>
      </w:r>
    </w:p>
    <w:p w14:paraId="6547469F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bezdomnym zwierzętom miejsca w schronisku dla zwierząt – 12 713,80 zł;</w:t>
      </w:r>
    </w:p>
    <w:p w14:paraId="7A6D20EB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odławianie bezdomnych zwierząt – 10 000,00 zł;</w:t>
      </w:r>
    </w:p>
    <w:p w14:paraId="4794CB6F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obligatoryjna sterylizacja albo kastracja zwierząt w schronisku – 10 000,00 zł;</w:t>
      </w:r>
    </w:p>
    <w:p w14:paraId="324D491A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poszukiwanie właścicieli dla bezdomnych zwierząt – 10 000,00 zł;</w:t>
      </w:r>
    </w:p>
    <w:p w14:paraId="59FA33E0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opieka nad wolno żyjącymi kotami, w tym ich dokarmianie – 10 000,00 zł;</w:t>
      </w:r>
    </w:p>
    <w:p w14:paraId="6EA4F283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usypianie  ślepych miotów – 2000,00 zł;</w:t>
      </w:r>
    </w:p>
    <w:p w14:paraId="48F87923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miejsca dla zwierząt gospodarskich – 2000,00 zł;</w:t>
      </w:r>
    </w:p>
    <w:p w14:paraId="7F4BFCC4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zapewnienie całodobowej opieki weterynaryjnej w przypadkach zdarzeń drogowych z udziałem zwierząt – 3286,20 zł;</w:t>
      </w:r>
    </w:p>
    <w:p w14:paraId="212CEF3B" w14:textId="77777777" w:rsidR="004A1587" w:rsidRPr="004A1587" w:rsidRDefault="004A1587" w:rsidP="004A1587">
      <w:pPr>
        <w:numPr>
          <w:ilvl w:val="0"/>
          <w:numId w:val="11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lastRenderedPageBreak/>
        <w:t xml:space="preserve">dofinansowanie 100 % kosztów zabiegów kastracji zwierząt należących do mieszkańców gminy Barwice, zgodnie z Porozumieniem zawartym z Fundacją „ZWIERZ” w ramach projektu </w:t>
      </w:r>
      <w:proofErr w:type="spellStart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ZWIERZowa</w:t>
      </w:r>
      <w:proofErr w:type="spellEnd"/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Akcja Kastracja! – 10 000,00 zł (w tym 5 000,00 zł pochodzi ze środków przekazanych przez ww. Fundację).</w:t>
      </w:r>
    </w:p>
    <w:p w14:paraId="53E26002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left="360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</w:p>
    <w:p w14:paraId="2E8A01B2" w14:textId="77777777" w:rsidR="004A1587" w:rsidRPr="004A1587" w:rsidRDefault="004A1587" w:rsidP="004A1587">
      <w:pPr>
        <w:spacing w:line="276" w:lineRule="auto"/>
        <w:jc w:val="center"/>
        <w:rPr>
          <w:rFonts w:ascii="Calibri" w:eastAsia="Calibri" w:hAnsi="Calibri" w:cs="Calibri"/>
          <w:b/>
          <w:bCs/>
          <w:szCs w:val="22"/>
          <w:lang w:eastAsia="en-US" w:bidi="ar-SA"/>
        </w:rPr>
      </w:pPr>
      <w:r w:rsidRPr="004A1587">
        <w:rPr>
          <w:rFonts w:ascii="Calibri" w:eastAsia="Calibri" w:hAnsi="Calibri" w:cs="Calibri"/>
          <w:b/>
          <w:bCs/>
          <w:szCs w:val="22"/>
          <w:lang w:eastAsia="en-US" w:bidi="ar-SA"/>
        </w:rPr>
        <w:t>Rozdział 12.</w:t>
      </w:r>
    </w:p>
    <w:p w14:paraId="7F6FE2C0" w14:textId="77777777" w:rsidR="004A1587" w:rsidRPr="004A1587" w:rsidRDefault="004A1587" w:rsidP="004A1587">
      <w:pPr>
        <w:spacing w:line="276" w:lineRule="auto"/>
        <w:jc w:val="center"/>
        <w:rPr>
          <w:rFonts w:ascii="Calibri" w:eastAsia="Calibri" w:hAnsi="Calibri" w:cs="Calibri"/>
          <w:b/>
          <w:bCs/>
          <w:szCs w:val="22"/>
          <w:lang w:eastAsia="en-US" w:bidi="ar-SA"/>
        </w:rPr>
      </w:pPr>
      <w:r w:rsidRPr="004A1587">
        <w:rPr>
          <w:rFonts w:ascii="Calibri" w:eastAsia="Calibri" w:hAnsi="Calibri" w:cs="Calibri"/>
          <w:b/>
          <w:bCs/>
          <w:szCs w:val="22"/>
          <w:lang w:eastAsia="en-US" w:bidi="ar-SA"/>
        </w:rPr>
        <w:t>Postanowienia końcowe</w:t>
      </w:r>
    </w:p>
    <w:p w14:paraId="025ADED5" w14:textId="77777777" w:rsidR="004A1587" w:rsidRPr="004A1587" w:rsidRDefault="004A1587" w:rsidP="004A1587">
      <w:pPr>
        <w:spacing w:line="276" w:lineRule="auto"/>
        <w:jc w:val="center"/>
        <w:rPr>
          <w:rFonts w:ascii="Calibri" w:eastAsia="Calibri" w:hAnsi="Calibri" w:cs="Calibri"/>
          <w:b/>
          <w:bCs/>
          <w:szCs w:val="22"/>
          <w:lang w:eastAsia="en-US" w:bidi="ar-SA"/>
        </w:rPr>
      </w:pPr>
    </w:p>
    <w:p w14:paraId="73234740" w14:textId="77777777" w:rsidR="004A1587" w:rsidRPr="004A1587" w:rsidRDefault="004A1587" w:rsidP="004A1587">
      <w:pPr>
        <w:autoSpaceDE w:val="0"/>
        <w:autoSpaceDN w:val="0"/>
        <w:adjustRightInd w:val="0"/>
        <w:spacing w:line="276" w:lineRule="auto"/>
        <w:ind w:firstLine="567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b/>
          <w:bCs/>
          <w:color w:val="000000"/>
          <w:szCs w:val="22"/>
          <w:lang w:eastAsia="en-US" w:bidi="ar-SA"/>
          <w14:ligatures w14:val="standardContextual"/>
        </w:rPr>
        <w:t xml:space="preserve">§ 12. </w:t>
      </w: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Dla realizacji założeń zawartych w Programie opieki nad zwierzętami bezdomnymi oraz zapobiegania bezdomności zwierząt Gmina może udzielać organizacjom społecznym, pomocy w różnych formach, w szczególności w postaci:</w:t>
      </w:r>
    </w:p>
    <w:p w14:paraId="2B715319" w14:textId="77777777" w:rsidR="004A1587" w:rsidRPr="004A1587" w:rsidRDefault="004A1587" w:rsidP="004A1587">
      <w:pPr>
        <w:numPr>
          <w:ilvl w:val="0"/>
          <w:numId w:val="12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promocji podejmowanych działań, zwłaszcza w środkach masowego przekazu;</w:t>
      </w:r>
    </w:p>
    <w:p w14:paraId="358D9F67" w14:textId="77777777" w:rsidR="004A1587" w:rsidRPr="004A1587" w:rsidRDefault="004A1587" w:rsidP="004A1587">
      <w:pPr>
        <w:numPr>
          <w:ilvl w:val="0"/>
          <w:numId w:val="12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 xml:space="preserve"> udostępniania lokalu na spotkania otwarte o charakterze edukacyjnym;</w:t>
      </w:r>
    </w:p>
    <w:p w14:paraId="15290A89" w14:textId="77777777" w:rsidR="004A1587" w:rsidRPr="004A1587" w:rsidRDefault="004A1587" w:rsidP="004A1587">
      <w:pPr>
        <w:numPr>
          <w:ilvl w:val="0"/>
          <w:numId w:val="12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współpracy w pozyskiwaniu środków z innych źródeł;</w:t>
      </w:r>
    </w:p>
    <w:p w14:paraId="6285F49F" w14:textId="77777777" w:rsidR="004A1587" w:rsidRPr="004A1587" w:rsidRDefault="004A1587" w:rsidP="004A1587">
      <w:pPr>
        <w:numPr>
          <w:ilvl w:val="0"/>
          <w:numId w:val="12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wsparcia finansowego;</w:t>
      </w:r>
    </w:p>
    <w:p w14:paraId="5FC41189" w14:textId="13286675" w:rsidR="00A77B3E" w:rsidRPr="004A1587" w:rsidRDefault="004A1587" w:rsidP="004A1587">
      <w:pPr>
        <w:numPr>
          <w:ilvl w:val="0"/>
          <w:numId w:val="12"/>
        </w:numPr>
        <w:autoSpaceDE w:val="0"/>
        <w:autoSpaceDN w:val="0"/>
        <w:adjustRightInd w:val="0"/>
        <w:spacing w:after="160" w:line="276" w:lineRule="auto"/>
        <w:ind w:left="709" w:hanging="283"/>
        <w:jc w:val="left"/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</w:pPr>
      <w:r w:rsidRPr="004A1587">
        <w:rPr>
          <w:rFonts w:ascii="Calibri" w:eastAsia="Calibri" w:hAnsi="Calibri" w:cs="Calibri"/>
          <w:color w:val="000000"/>
          <w:szCs w:val="22"/>
          <w:lang w:eastAsia="en-US" w:bidi="ar-SA"/>
          <w14:ligatures w14:val="standardContextual"/>
        </w:rPr>
        <w:t>zobowiązania wszystkich podległych Gminie jednostek do ścisłej współpracy z organizacjami pozarządowymi działającymi na rzecz ochrony praw zwierząt.</w:t>
      </w:r>
    </w:p>
    <w:sectPr w:rsidR="00A77B3E" w:rsidRPr="004A1587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0B4F"/>
    <w:multiLevelType w:val="hybridMultilevel"/>
    <w:tmpl w:val="F992D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16268"/>
    <w:multiLevelType w:val="hybridMultilevel"/>
    <w:tmpl w:val="DFAEC604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2767437A"/>
    <w:multiLevelType w:val="hybridMultilevel"/>
    <w:tmpl w:val="D63C6502"/>
    <w:lvl w:ilvl="0" w:tplc="04150017">
      <w:start w:val="1"/>
      <w:numFmt w:val="lowerLetter"/>
      <w:lvlText w:val="%1)"/>
      <w:lvlJc w:val="left"/>
      <w:pPr>
        <w:ind w:left="2100" w:hanging="360"/>
      </w:pPr>
    </w:lvl>
    <w:lvl w:ilvl="1" w:tplc="04150019">
      <w:start w:val="1"/>
      <w:numFmt w:val="lowerLetter"/>
      <w:lvlText w:val="%2."/>
      <w:lvlJc w:val="left"/>
      <w:pPr>
        <w:ind w:left="2820" w:hanging="360"/>
      </w:pPr>
    </w:lvl>
    <w:lvl w:ilvl="2" w:tplc="0415001B">
      <w:start w:val="1"/>
      <w:numFmt w:val="lowerRoman"/>
      <w:lvlText w:val="%3."/>
      <w:lvlJc w:val="right"/>
      <w:pPr>
        <w:ind w:left="3540" w:hanging="180"/>
      </w:pPr>
    </w:lvl>
    <w:lvl w:ilvl="3" w:tplc="0415000F">
      <w:start w:val="1"/>
      <w:numFmt w:val="decimal"/>
      <w:lvlText w:val="%4."/>
      <w:lvlJc w:val="left"/>
      <w:pPr>
        <w:ind w:left="4260" w:hanging="360"/>
      </w:pPr>
    </w:lvl>
    <w:lvl w:ilvl="4" w:tplc="04150019">
      <w:start w:val="1"/>
      <w:numFmt w:val="lowerLetter"/>
      <w:lvlText w:val="%5."/>
      <w:lvlJc w:val="left"/>
      <w:pPr>
        <w:ind w:left="4980" w:hanging="360"/>
      </w:pPr>
    </w:lvl>
    <w:lvl w:ilvl="5" w:tplc="0415001B">
      <w:start w:val="1"/>
      <w:numFmt w:val="lowerRoman"/>
      <w:lvlText w:val="%6."/>
      <w:lvlJc w:val="right"/>
      <w:pPr>
        <w:ind w:left="5700" w:hanging="180"/>
      </w:pPr>
    </w:lvl>
    <w:lvl w:ilvl="6" w:tplc="0415000F">
      <w:start w:val="1"/>
      <w:numFmt w:val="decimal"/>
      <w:lvlText w:val="%7."/>
      <w:lvlJc w:val="left"/>
      <w:pPr>
        <w:ind w:left="6420" w:hanging="360"/>
      </w:pPr>
    </w:lvl>
    <w:lvl w:ilvl="7" w:tplc="04150019">
      <w:start w:val="1"/>
      <w:numFmt w:val="lowerLetter"/>
      <w:lvlText w:val="%8."/>
      <w:lvlJc w:val="left"/>
      <w:pPr>
        <w:ind w:left="7140" w:hanging="360"/>
      </w:pPr>
    </w:lvl>
    <w:lvl w:ilvl="8" w:tplc="0415001B">
      <w:start w:val="1"/>
      <w:numFmt w:val="lowerRoman"/>
      <w:lvlText w:val="%9."/>
      <w:lvlJc w:val="right"/>
      <w:pPr>
        <w:ind w:left="7860" w:hanging="180"/>
      </w:pPr>
    </w:lvl>
  </w:abstractNum>
  <w:abstractNum w:abstractNumId="3" w15:restartNumberingAfterBreak="0">
    <w:nsid w:val="296D7D39"/>
    <w:multiLevelType w:val="hybridMultilevel"/>
    <w:tmpl w:val="4434D732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>
      <w:start w:val="1"/>
      <w:numFmt w:val="lowerRoman"/>
      <w:lvlText w:val="%3."/>
      <w:lvlJc w:val="right"/>
      <w:pPr>
        <w:ind w:left="2775" w:hanging="180"/>
      </w:pPr>
    </w:lvl>
    <w:lvl w:ilvl="3" w:tplc="0415000F">
      <w:start w:val="1"/>
      <w:numFmt w:val="decimal"/>
      <w:lvlText w:val="%4."/>
      <w:lvlJc w:val="left"/>
      <w:pPr>
        <w:ind w:left="3495" w:hanging="360"/>
      </w:pPr>
    </w:lvl>
    <w:lvl w:ilvl="4" w:tplc="04150019">
      <w:start w:val="1"/>
      <w:numFmt w:val="lowerLetter"/>
      <w:lvlText w:val="%5."/>
      <w:lvlJc w:val="left"/>
      <w:pPr>
        <w:ind w:left="4215" w:hanging="360"/>
      </w:pPr>
    </w:lvl>
    <w:lvl w:ilvl="5" w:tplc="0415001B">
      <w:start w:val="1"/>
      <w:numFmt w:val="lowerRoman"/>
      <w:lvlText w:val="%6."/>
      <w:lvlJc w:val="right"/>
      <w:pPr>
        <w:ind w:left="4935" w:hanging="180"/>
      </w:pPr>
    </w:lvl>
    <w:lvl w:ilvl="6" w:tplc="0415000F">
      <w:start w:val="1"/>
      <w:numFmt w:val="decimal"/>
      <w:lvlText w:val="%7."/>
      <w:lvlJc w:val="left"/>
      <w:pPr>
        <w:ind w:left="5655" w:hanging="360"/>
      </w:pPr>
    </w:lvl>
    <w:lvl w:ilvl="7" w:tplc="04150019">
      <w:start w:val="1"/>
      <w:numFmt w:val="lowerLetter"/>
      <w:lvlText w:val="%8."/>
      <w:lvlJc w:val="left"/>
      <w:pPr>
        <w:ind w:left="6375" w:hanging="360"/>
      </w:pPr>
    </w:lvl>
    <w:lvl w:ilvl="8" w:tplc="0415001B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2C532748"/>
    <w:multiLevelType w:val="hybridMultilevel"/>
    <w:tmpl w:val="4D564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27A"/>
    <w:multiLevelType w:val="hybridMultilevel"/>
    <w:tmpl w:val="9F62DB90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>
      <w:start w:val="1"/>
      <w:numFmt w:val="lowerRoman"/>
      <w:lvlText w:val="%3."/>
      <w:lvlJc w:val="right"/>
      <w:pPr>
        <w:ind w:left="2775" w:hanging="180"/>
      </w:pPr>
    </w:lvl>
    <w:lvl w:ilvl="3" w:tplc="0415000F">
      <w:start w:val="1"/>
      <w:numFmt w:val="decimal"/>
      <w:lvlText w:val="%4."/>
      <w:lvlJc w:val="left"/>
      <w:pPr>
        <w:ind w:left="3495" w:hanging="360"/>
      </w:pPr>
    </w:lvl>
    <w:lvl w:ilvl="4" w:tplc="04150019">
      <w:start w:val="1"/>
      <w:numFmt w:val="lowerLetter"/>
      <w:lvlText w:val="%5."/>
      <w:lvlJc w:val="left"/>
      <w:pPr>
        <w:ind w:left="4215" w:hanging="360"/>
      </w:pPr>
    </w:lvl>
    <w:lvl w:ilvl="5" w:tplc="0415001B">
      <w:start w:val="1"/>
      <w:numFmt w:val="lowerRoman"/>
      <w:lvlText w:val="%6."/>
      <w:lvlJc w:val="right"/>
      <w:pPr>
        <w:ind w:left="4935" w:hanging="180"/>
      </w:pPr>
    </w:lvl>
    <w:lvl w:ilvl="6" w:tplc="0415000F">
      <w:start w:val="1"/>
      <w:numFmt w:val="decimal"/>
      <w:lvlText w:val="%7."/>
      <w:lvlJc w:val="left"/>
      <w:pPr>
        <w:ind w:left="5655" w:hanging="360"/>
      </w:pPr>
    </w:lvl>
    <w:lvl w:ilvl="7" w:tplc="04150019">
      <w:start w:val="1"/>
      <w:numFmt w:val="lowerLetter"/>
      <w:lvlText w:val="%8."/>
      <w:lvlJc w:val="left"/>
      <w:pPr>
        <w:ind w:left="6375" w:hanging="360"/>
      </w:pPr>
    </w:lvl>
    <w:lvl w:ilvl="8" w:tplc="0415001B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57C278E4"/>
    <w:multiLevelType w:val="hybridMultilevel"/>
    <w:tmpl w:val="0EB47B1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55A75C4"/>
    <w:multiLevelType w:val="hybridMultilevel"/>
    <w:tmpl w:val="6C4298A8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>
      <w:start w:val="1"/>
      <w:numFmt w:val="lowerRoman"/>
      <w:lvlText w:val="%3."/>
      <w:lvlJc w:val="right"/>
      <w:pPr>
        <w:ind w:left="2775" w:hanging="180"/>
      </w:pPr>
    </w:lvl>
    <w:lvl w:ilvl="3" w:tplc="0415000F">
      <w:start w:val="1"/>
      <w:numFmt w:val="decimal"/>
      <w:lvlText w:val="%4."/>
      <w:lvlJc w:val="left"/>
      <w:pPr>
        <w:ind w:left="3495" w:hanging="360"/>
      </w:pPr>
    </w:lvl>
    <w:lvl w:ilvl="4" w:tplc="04150019">
      <w:start w:val="1"/>
      <w:numFmt w:val="lowerLetter"/>
      <w:lvlText w:val="%5."/>
      <w:lvlJc w:val="left"/>
      <w:pPr>
        <w:ind w:left="4215" w:hanging="360"/>
      </w:pPr>
    </w:lvl>
    <w:lvl w:ilvl="5" w:tplc="0415001B">
      <w:start w:val="1"/>
      <w:numFmt w:val="lowerRoman"/>
      <w:lvlText w:val="%6."/>
      <w:lvlJc w:val="right"/>
      <w:pPr>
        <w:ind w:left="4935" w:hanging="180"/>
      </w:pPr>
    </w:lvl>
    <w:lvl w:ilvl="6" w:tplc="0415000F">
      <w:start w:val="1"/>
      <w:numFmt w:val="decimal"/>
      <w:lvlText w:val="%7."/>
      <w:lvlJc w:val="left"/>
      <w:pPr>
        <w:ind w:left="5655" w:hanging="360"/>
      </w:pPr>
    </w:lvl>
    <w:lvl w:ilvl="7" w:tplc="04150019">
      <w:start w:val="1"/>
      <w:numFmt w:val="lowerLetter"/>
      <w:lvlText w:val="%8."/>
      <w:lvlJc w:val="left"/>
      <w:pPr>
        <w:ind w:left="6375" w:hanging="360"/>
      </w:pPr>
    </w:lvl>
    <w:lvl w:ilvl="8" w:tplc="0415001B">
      <w:start w:val="1"/>
      <w:numFmt w:val="lowerRoman"/>
      <w:lvlText w:val="%9."/>
      <w:lvlJc w:val="right"/>
      <w:pPr>
        <w:ind w:left="7095" w:hanging="180"/>
      </w:pPr>
    </w:lvl>
  </w:abstractNum>
  <w:abstractNum w:abstractNumId="8" w15:restartNumberingAfterBreak="0">
    <w:nsid w:val="67631213"/>
    <w:multiLevelType w:val="hybridMultilevel"/>
    <w:tmpl w:val="3C34191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71713BD1"/>
    <w:multiLevelType w:val="hybridMultilevel"/>
    <w:tmpl w:val="E850F960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>
      <w:start w:val="1"/>
      <w:numFmt w:val="lowerRoman"/>
      <w:lvlText w:val="%3."/>
      <w:lvlJc w:val="right"/>
      <w:pPr>
        <w:ind w:left="2775" w:hanging="180"/>
      </w:pPr>
    </w:lvl>
    <w:lvl w:ilvl="3" w:tplc="0415000F">
      <w:start w:val="1"/>
      <w:numFmt w:val="decimal"/>
      <w:lvlText w:val="%4."/>
      <w:lvlJc w:val="left"/>
      <w:pPr>
        <w:ind w:left="3495" w:hanging="360"/>
      </w:pPr>
    </w:lvl>
    <w:lvl w:ilvl="4" w:tplc="04150019">
      <w:start w:val="1"/>
      <w:numFmt w:val="lowerLetter"/>
      <w:lvlText w:val="%5."/>
      <w:lvlJc w:val="left"/>
      <w:pPr>
        <w:ind w:left="4215" w:hanging="360"/>
      </w:pPr>
    </w:lvl>
    <w:lvl w:ilvl="5" w:tplc="0415001B">
      <w:start w:val="1"/>
      <w:numFmt w:val="lowerRoman"/>
      <w:lvlText w:val="%6."/>
      <w:lvlJc w:val="right"/>
      <w:pPr>
        <w:ind w:left="4935" w:hanging="180"/>
      </w:pPr>
    </w:lvl>
    <w:lvl w:ilvl="6" w:tplc="0415000F">
      <w:start w:val="1"/>
      <w:numFmt w:val="decimal"/>
      <w:lvlText w:val="%7."/>
      <w:lvlJc w:val="left"/>
      <w:pPr>
        <w:ind w:left="5655" w:hanging="360"/>
      </w:pPr>
    </w:lvl>
    <w:lvl w:ilvl="7" w:tplc="04150019">
      <w:start w:val="1"/>
      <w:numFmt w:val="lowerLetter"/>
      <w:lvlText w:val="%8."/>
      <w:lvlJc w:val="left"/>
      <w:pPr>
        <w:ind w:left="6375" w:hanging="360"/>
      </w:pPr>
    </w:lvl>
    <w:lvl w:ilvl="8" w:tplc="0415001B">
      <w:start w:val="1"/>
      <w:numFmt w:val="lowerRoman"/>
      <w:lvlText w:val="%9."/>
      <w:lvlJc w:val="right"/>
      <w:pPr>
        <w:ind w:left="7095" w:hanging="180"/>
      </w:pPr>
    </w:lvl>
  </w:abstractNum>
  <w:abstractNum w:abstractNumId="10" w15:restartNumberingAfterBreak="0">
    <w:nsid w:val="79D77493"/>
    <w:multiLevelType w:val="hybridMultilevel"/>
    <w:tmpl w:val="4F2A7CDA"/>
    <w:lvl w:ilvl="0" w:tplc="04150017">
      <w:start w:val="1"/>
      <w:numFmt w:val="lowerLetter"/>
      <w:lvlText w:val="%1)"/>
      <w:lvlJc w:val="left"/>
      <w:pPr>
        <w:ind w:left="2055" w:hanging="360"/>
      </w:pPr>
    </w:lvl>
    <w:lvl w:ilvl="1" w:tplc="04150019">
      <w:start w:val="1"/>
      <w:numFmt w:val="lowerLetter"/>
      <w:lvlText w:val="%2."/>
      <w:lvlJc w:val="left"/>
      <w:pPr>
        <w:ind w:left="2775" w:hanging="360"/>
      </w:pPr>
    </w:lvl>
    <w:lvl w:ilvl="2" w:tplc="0415001B">
      <w:start w:val="1"/>
      <w:numFmt w:val="lowerRoman"/>
      <w:lvlText w:val="%3."/>
      <w:lvlJc w:val="right"/>
      <w:pPr>
        <w:ind w:left="3495" w:hanging="180"/>
      </w:pPr>
    </w:lvl>
    <w:lvl w:ilvl="3" w:tplc="0415000F">
      <w:start w:val="1"/>
      <w:numFmt w:val="decimal"/>
      <w:lvlText w:val="%4."/>
      <w:lvlJc w:val="left"/>
      <w:pPr>
        <w:ind w:left="4215" w:hanging="360"/>
      </w:pPr>
    </w:lvl>
    <w:lvl w:ilvl="4" w:tplc="04150019">
      <w:start w:val="1"/>
      <w:numFmt w:val="lowerLetter"/>
      <w:lvlText w:val="%5."/>
      <w:lvlJc w:val="left"/>
      <w:pPr>
        <w:ind w:left="4935" w:hanging="360"/>
      </w:pPr>
    </w:lvl>
    <w:lvl w:ilvl="5" w:tplc="0415001B">
      <w:start w:val="1"/>
      <w:numFmt w:val="lowerRoman"/>
      <w:lvlText w:val="%6."/>
      <w:lvlJc w:val="right"/>
      <w:pPr>
        <w:ind w:left="5655" w:hanging="180"/>
      </w:pPr>
    </w:lvl>
    <w:lvl w:ilvl="6" w:tplc="0415000F">
      <w:start w:val="1"/>
      <w:numFmt w:val="decimal"/>
      <w:lvlText w:val="%7."/>
      <w:lvlJc w:val="left"/>
      <w:pPr>
        <w:ind w:left="6375" w:hanging="360"/>
      </w:pPr>
    </w:lvl>
    <w:lvl w:ilvl="7" w:tplc="04150019">
      <w:start w:val="1"/>
      <w:numFmt w:val="lowerLetter"/>
      <w:lvlText w:val="%8."/>
      <w:lvlJc w:val="left"/>
      <w:pPr>
        <w:ind w:left="7095" w:hanging="360"/>
      </w:pPr>
    </w:lvl>
    <w:lvl w:ilvl="8" w:tplc="0415001B">
      <w:start w:val="1"/>
      <w:numFmt w:val="lowerRoman"/>
      <w:lvlText w:val="%9."/>
      <w:lvlJc w:val="right"/>
      <w:pPr>
        <w:ind w:left="7815" w:hanging="180"/>
      </w:pPr>
    </w:lvl>
  </w:abstractNum>
  <w:abstractNum w:abstractNumId="11" w15:restartNumberingAfterBreak="0">
    <w:nsid w:val="7E2D4C10"/>
    <w:multiLevelType w:val="hybridMultilevel"/>
    <w:tmpl w:val="B218CF1E"/>
    <w:lvl w:ilvl="0" w:tplc="04150011">
      <w:start w:val="1"/>
      <w:numFmt w:val="decimal"/>
      <w:lvlText w:val="%1)"/>
      <w:lvlJc w:val="left"/>
      <w:pPr>
        <w:ind w:left="1335" w:hanging="360"/>
      </w:pPr>
    </w:lvl>
    <w:lvl w:ilvl="1" w:tplc="04150019">
      <w:start w:val="1"/>
      <w:numFmt w:val="lowerLetter"/>
      <w:lvlText w:val="%2."/>
      <w:lvlJc w:val="left"/>
      <w:pPr>
        <w:ind w:left="2055" w:hanging="360"/>
      </w:pPr>
    </w:lvl>
    <w:lvl w:ilvl="2" w:tplc="0415001B">
      <w:start w:val="1"/>
      <w:numFmt w:val="lowerRoman"/>
      <w:lvlText w:val="%3."/>
      <w:lvlJc w:val="right"/>
      <w:pPr>
        <w:ind w:left="2775" w:hanging="180"/>
      </w:pPr>
    </w:lvl>
    <w:lvl w:ilvl="3" w:tplc="0415000F">
      <w:start w:val="1"/>
      <w:numFmt w:val="decimal"/>
      <w:lvlText w:val="%4."/>
      <w:lvlJc w:val="left"/>
      <w:pPr>
        <w:ind w:left="3495" w:hanging="360"/>
      </w:pPr>
    </w:lvl>
    <w:lvl w:ilvl="4" w:tplc="04150019">
      <w:start w:val="1"/>
      <w:numFmt w:val="lowerLetter"/>
      <w:lvlText w:val="%5."/>
      <w:lvlJc w:val="left"/>
      <w:pPr>
        <w:ind w:left="4215" w:hanging="360"/>
      </w:pPr>
    </w:lvl>
    <w:lvl w:ilvl="5" w:tplc="0415001B">
      <w:start w:val="1"/>
      <w:numFmt w:val="lowerRoman"/>
      <w:lvlText w:val="%6."/>
      <w:lvlJc w:val="right"/>
      <w:pPr>
        <w:ind w:left="4935" w:hanging="180"/>
      </w:pPr>
    </w:lvl>
    <w:lvl w:ilvl="6" w:tplc="0415000F">
      <w:start w:val="1"/>
      <w:numFmt w:val="decimal"/>
      <w:lvlText w:val="%7."/>
      <w:lvlJc w:val="left"/>
      <w:pPr>
        <w:ind w:left="5655" w:hanging="360"/>
      </w:pPr>
    </w:lvl>
    <w:lvl w:ilvl="7" w:tplc="04150019">
      <w:start w:val="1"/>
      <w:numFmt w:val="lowerLetter"/>
      <w:lvlText w:val="%8."/>
      <w:lvlJc w:val="left"/>
      <w:pPr>
        <w:ind w:left="6375" w:hanging="360"/>
      </w:pPr>
    </w:lvl>
    <w:lvl w:ilvl="8" w:tplc="0415001B">
      <w:start w:val="1"/>
      <w:numFmt w:val="lowerRoman"/>
      <w:lvlText w:val="%9."/>
      <w:lvlJc w:val="right"/>
      <w:pPr>
        <w:ind w:left="7095" w:hanging="180"/>
      </w:pPr>
    </w:lvl>
  </w:abstractNum>
  <w:num w:numId="1" w16cid:durableId="20964336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66473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892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69607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87899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86276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49384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86025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15144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3871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875588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167084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1587"/>
    <w:rsid w:val="008C331C"/>
    <w:rsid w:val="00A77B3E"/>
    <w:rsid w:val="00AC14ED"/>
    <w:rsid w:val="00AD6DB5"/>
    <w:rsid w:val="00CA2A55"/>
    <w:rsid w:val="00E2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CBCF5"/>
  <w15:docId w15:val="{679D4730-D991-4216-B9FF-EF6915FA3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9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1595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LXVIII/563/2024 z dnia 20 lutego 2024 r.</dc:title>
  <dc:subject>w sprawie przyjęcia programu opieki nad zwierzętami bezdomnymi oraz zapobiegania bezdomności zwierząt na terenie gminy Barwice w^2024 roku</dc:subject>
  <dc:creator>Lorkiewicz_J</dc:creator>
  <cp:lastModifiedBy>Kartarzyna Git</cp:lastModifiedBy>
  <cp:revision>4</cp:revision>
  <dcterms:created xsi:type="dcterms:W3CDTF">2024-02-16T10:27:00Z</dcterms:created>
  <dcterms:modified xsi:type="dcterms:W3CDTF">2024-02-16T10:30:00Z</dcterms:modified>
  <cp:category>Akt prawny</cp:category>
</cp:coreProperties>
</file>