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4971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LXVIII/562/2024</w:t>
      </w:r>
      <w:r>
        <w:rPr>
          <w:b/>
          <w:caps/>
        </w:rPr>
        <w:br/>
        <w:t>Rady Miejskiej w Barwicach</w:t>
      </w:r>
    </w:p>
    <w:p w14:paraId="464575B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lutego 2024 r.</w:t>
      </w:r>
    </w:p>
    <w:p w14:paraId="71C1F360" w14:textId="77777777" w:rsidR="00A77B3E" w:rsidRDefault="00000000">
      <w:pPr>
        <w:keepNext/>
        <w:spacing w:after="480"/>
        <w:jc w:val="center"/>
      </w:pPr>
      <w:r>
        <w:rPr>
          <w:b/>
        </w:rPr>
        <w:t>w sprawie określenia wymagań jakie powinien spełniać przedsiębiorca ubiegający się o uzyskanie zezwolenia na prowadzenie działalności w zakresie opróżniania zbiorników bezodpływowych lub osadników w instalacjach przydomowych oczyszczalni ścieków i transportu nieczystości ciekłych na terenie gminy Barwice</w:t>
      </w:r>
    </w:p>
    <w:p w14:paraId="38A29A6B" w14:textId="77777777" w:rsidR="00A77B3E" w:rsidRDefault="00000000">
      <w:pPr>
        <w:keepLines/>
        <w:spacing w:before="120" w:after="120"/>
        <w:ind w:firstLine="227"/>
      </w:pPr>
      <w:r>
        <w:t>Na podstawie art. 18 ust. 2 pkt 15, art. 40 ust. 1, art. 41 ust. 1 ustawy z dnia 8 marca 1990 r. o samorządzie gminnym (</w:t>
      </w:r>
      <w:proofErr w:type="spellStart"/>
      <w:r>
        <w:t>t.j</w:t>
      </w:r>
      <w:proofErr w:type="spellEnd"/>
      <w:r>
        <w:t>. Dz. U. z 2023 r. poz. 40 ze zm.) oraz art. 7 ust. 3a ustawy z dnia 13 września 1996 r. o utrzymaniu czystości i porządku w gminach (</w:t>
      </w:r>
      <w:proofErr w:type="spellStart"/>
      <w:r>
        <w:t>t.j</w:t>
      </w:r>
      <w:proofErr w:type="spellEnd"/>
      <w:r>
        <w:t>. Dz. U. z 2023 r. poz. 1469 ze zm.) Rada Miejska w Barwicach uchwala, co następuje:</w:t>
      </w:r>
    </w:p>
    <w:p w14:paraId="510ACE1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następujące wymagania jakie powinien spełniać przedsiębiorca ubiegający się o uzyskanie zezwolenia na prowadzenie działalności w zakresie opróżniania zbiorników bezodpływowych lub osadników w instalacjach przydomowych oczyszczalni ścieków i transportu nieczystości ciekłych na terenie gminy Barwice :</w:t>
      </w:r>
    </w:p>
    <w:p w14:paraId="2692272C" w14:textId="77777777" w:rsidR="00A77B3E" w:rsidRDefault="00000000">
      <w:pPr>
        <w:spacing w:before="120" w:after="120"/>
        <w:ind w:left="340" w:firstLine="340"/>
      </w:pPr>
      <w:r>
        <w:t>1) wymagania odnośnie wyposażenia technicznego :</w:t>
      </w:r>
    </w:p>
    <w:p w14:paraId="4FF58765" w14:textId="77777777" w:rsidR="00A77B3E" w:rsidRDefault="00000000">
      <w:pPr>
        <w:keepLines/>
        <w:spacing w:before="120" w:after="120"/>
        <w:ind w:left="567" w:firstLine="340"/>
      </w:pPr>
      <w:r>
        <w:t>a) przedsiębiorca ubiegający się o zezwolenie na świadczenie usług w zakresie opróżniania zbiorników bezodpływowych lub osadników w instalacjach przydomowych oczyszczalni ścieków i transportu nieczystości ciekłych powinien posiadać prawo do dysponowania pojazdami asenizacyjnymi przeznaczonymi do usuwania i transportu nieczystości ciekłych, które spełniają wymagania techniczne określone w ustawie z dnia 20 czerwca 1997 r. Prawo o ruchu drogowym (Dz. U. z 2023 r. poz. 1047 ze zm.);</w:t>
      </w:r>
    </w:p>
    <w:p w14:paraId="19580150" w14:textId="77777777" w:rsidR="00A77B3E" w:rsidRDefault="00000000">
      <w:pPr>
        <w:keepLines/>
        <w:spacing w:before="120" w:after="120"/>
        <w:ind w:left="567" w:firstLine="340"/>
      </w:pPr>
      <w:r>
        <w:t>b) pojazdy powinny spełniać standardy techniczne określone w rozporządzeniu Ministra Infrastruktury z dnia 12 listopada 2002 r. w sprawie wymagań pojazdów asenizacyjnych (Dz. U. z 2002 r. nr 1963, poz. 1617);</w:t>
      </w:r>
    </w:p>
    <w:p w14:paraId="603728CF" w14:textId="77777777" w:rsidR="00A77B3E" w:rsidRDefault="00000000">
      <w:pPr>
        <w:keepLines/>
        <w:spacing w:before="120" w:after="120"/>
        <w:ind w:left="567" w:firstLine="340"/>
      </w:pPr>
      <w:r>
        <w:t>c) pojazdy powinny być trwale i czytelnie oznakowane, w widocznym miejscu, nazwą firmy oraz danymi adresowymi i numerem telefonu przedsiębiorcy;</w:t>
      </w:r>
    </w:p>
    <w:p w14:paraId="3F2589BB" w14:textId="77777777" w:rsidR="00A77B3E" w:rsidRDefault="00000000">
      <w:pPr>
        <w:keepLines/>
        <w:spacing w:before="120" w:after="120"/>
        <w:ind w:left="567" w:firstLine="340"/>
      </w:pPr>
      <w:r>
        <w:t>d) pojazdy powinny być wyposażone w sprzęt umożliwiający sprzątanie miejsc zanieczyszczonych podczas wykonywania usług opróżniania zbiorników bezodpływowych lub osadników w instalacjach przydomowych oczyszczalni ścieków i transportu nieczystości ciekłych;</w:t>
      </w:r>
    </w:p>
    <w:p w14:paraId="1E21A06E" w14:textId="77777777" w:rsidR="00A77B3E" w:rsidRDefault="00000000">
      <w:pPr>
        <w:keepLines/>
        <w:spacing w:before="120" w:after="120"/>
        <w:ind w:left="567" w:firstLine="340"/>
      </w:pPr>
      <w:r>
        <w:t>e) liczba i stan techniczny posiadanych przez przedsiębiorcę pojazdów muszą zapewnić ciągłość usług świadczonych w ww. zakresie,</w:t>
      </w:r>
    </w:p>
    <w:p w14:paraId="0B14591B" w14:textId="77777777" w:rsidR="00A77B3E" w:rsidRDefault="00000000">
      <w:pPr>
        <w:spacing w:before="120" w:after="120"/>
        <w:ind w:left="340" w:firstLine="340"/>
      </w:pPr>
      <w:r>
        <w:t>2) wymagania dotyczące bazy transportowej:</w:t>
      </w:r>
    </w:p>
    <w:p w14:paraId="26AB1CAE" w14:textId="77777777" w:rsidR="00A77B3E" w:rsidRDefault="00000000">
      <w:pPr>
        <w:keepLines/>
        <w:spacing w:before="120" w:after="120"/>
        <w:ind w:left="567" w:firstLine="340"/>
      </w:pPr>
      <w:r>
        <w:t>a) przedsiębiorca ubiegający się o zezwolenie na świadczenie usług w zakresie opróżniania zbiorników bezodpływowych lub osadników w instalacjach przydomowych oczyszczalni ścieków i transportu nieczystości ciekłych musi posiadać prawo do dysponowania terenem, na którym mają być garażowane środki transportu przewidziane do świadczenia usług objętych zezwoleniem;</w:t>
      </w:r>
    </w:p>
    <w:p w14:paraId="0D77F7B6" w14:textId="77777777" w:rsidR="00A77B3E" w:rsidRDefault="00000000">
      <w:pPr>
        <w:keepLines/>
        <w:spacing w:before="120" w:after="120"/>
        <w:ind w:left="567" w:firstLine="340"/>
      </w:pPr>
      <w:r>
        <w:t>b) baza transportowa powinna być zlokalizowana na terenie wskazanym do tego celu w miejscowym planie zagospodarowania przestrzennego;</w:t>
      </w:r>
    </w:p>
    <w:p w14:paraId="4E66B2F2" w14:textId="77777777" w:rsidR="00A77B3E" w:rsidRDefault="00000000">
      <w:pPr>
        <w:keepLines/>
        <w:spacing w:before="120" w:after="120"/>
        <w:ind w:left="567" w:firstLine="340"/>
      </w:pPr>
      <w:r>
        <w:t>c) baza transportowa powinna być urządzona na terenie utwardzonym i ogrodzonym, z możliwością odprowadzenia wód opadowych oraz dostosowana do wykonywania obsługi sanitarnej (mycie oraz dezynfekcja) pojazdów asenizacyjnych;</w:t>
      </w:r>
    </w:p>
    <w:p w14:paraId="54EBBFBC" w14:textId="77777777" w:rsidR="00A77B3E" w:rsidRDefault="00000000">
      <w:pPr>
        <w:keepLines/>
        <w:spacing w:before="120" w:after="120"/>
        <w:ind w:left="567" w:firstLine="340"/>
      </w:pPr>
      <w:r>
        <w:t>d) baza powinna spełniać wymagania wynikające z przepisów bezpieczeństwa i higieny pracy, przeciwpożarowych oraz sanitarnych i ochrony środowiska,</w:t>
      </w:r>
    </w:p>
    <w:p w14:paraId="7327769F" w14:textId="77777777" w:rsidR="00A77B3E" w:rsidRDefault="00000000">
      <w:pPr>
        <w:spacing w:before="120" w:after="120"/>
        <w:ind w:left="340" w:firstLine="340"/>
      </w:pPr>
      <w:r>
        <w:t>3) wymagania odnośnie zabiegów sanitarnych i porządkowych związanych ze świadczonymi usługami:</w:t>
      </w:r>
    </w:p>
    <w:p w14:paraId="4BFE9E1C" w14:textId="77777777" w:rsidR="00A77B3E" w:rsidRDefault="00000000">
      <w:pPr>
        <w:keepLines/>
        <w:spacing w:before="120" w:after="120"/>
        <w:ind w:left="567" w:firstLine="340"/>
      </w:pPr>
      <w:r>
        <w:lastRenderedPageBreak/>
        <w:t>a) mycie i dezynfekcja pojazdów asenizacyjnych służących do opróżniania zbiorników bezodpływowych lub osadników w instalacjach przydomowych oczyszczalni ścieków i transportu nieczystości ciekłych powinny odbywać się zgodnie w wymogami § 10 rozporządzenia Ministra Infrastruktury z dnia 12 listopada 2002 r. w sprawie wymagań dla pojazdów asenizacyjnych (Dz. U. z 2002 r. nr 193, poz. 1617);</w:t>
      </w:r>
    </w:p>
    <w:p w14:paraId="020464D4" w14:textId="77777777" w:rsidR="00A77B3E" w:rsidRDefault="00000000">
      <w:pPr>
        <w:keepLines/>
        <w:spacing w:before="120" w:after="120"/>
        <w:ind w:left="567" w:firstLine="340"/>
      </w:pPr>
      <w:r>
        <w:t>b) w przypadku braku możliwości wykonania obsługi sanitarnej (mycie i dezynfekcja pojazdów asenizacyjnych) na terenie bazy transportowej, przedsiębiorca jest zobowiązany dysponować dokumentacją (umowa, rachunki, faktury) potwierdzającą wykonanie tego typu zabiegów sanitarnych w miejscach do tego przeznaczonych, należących do innych podmiotów;</w:t>
      </w:r>
    </w:p>
    <w:p w14:paraId="7D9CC585" w14:textId="77777777" w:rsidR="00A77B3E" w:rsidRDefault="00000000">
      <w:pPr>
        <w:keepLines/>
        <w:spacing w:before="120" w:after="120"/>
        <w:ind w:left="567" w:firstLine="340"/>
      </w:pPr>
      <w:r>
        <w:t>c) świadczenie usług powinno odbywać się w sposób nie powodujący zagrożenia dla życia i zdrowia mieszkańców oraz zanieczyszczenia tras wywozu;</w:t>
      </w:r>
    </w:p>
    <w:p w14:paraId="02527B7B" w14:textId="77777777" w:rsidR="00A77B3E" w:rsidRDefault="00000000">
      <w:pPr>
        <w:keepLines/>
        <w:spacing w:before="120" w:after="120"/>
        <w:ind w:left="567" w:firstLine="340"/>
      </w:pPr>
      <w:r>
        <w:t>d) miejsca zanieczyszczone nieczystościami ciekłymi podczas opróżniania zbiorników bezodpływowych lub osadników w instalacjach przydomowych oczyszczalni ścieków i transportu nieczystości ciekłych powinny być niezwłocznie uporządkowane i zdezynfekowane,</w:t>
      </w:r>
    </w:p>
    <w:p w14:paraId="3157C0FA" w14:textId="77777777" w:rsidR="00A77B3E" w:rsidRDefault="00000000">
      <w:pPr>
        <w:spacing w:before="120" w:after="120"/>
        <w:ind w:left="340" w:firstLine="340"/>
      </w:pPr>
      <w:r>
        <w:t>4) wymagania odnośnie miejsc przekazywania nieczystości ciekłych:</w:t>
      </w:r>
    </w:p>
    <w:p w14:paraId="0E92FF82" w14:textId="77777777" w:rsidR="00A77B3E" w:rsidRDefault="00000000">
      <w:pPr>
        <w:keepLines/>
        <w:spacing w:before="120" w:after="120"/>
        <w:ind w:left="567" w:firstLine="340"/>
      </w:pPr>
      <w:r>
        <w:t>a) przedsiębiorca ubiegający się o zezwolenie na opróżnianie zbiorników bezodpływowych lub osadników w instalacjach przydomowych oczyszczalni ścieków i transportu nieczystości ciekłych jest zobowiązany dołączyć do wniosku o wydanie przedmiotowego zezwolenia kopię dokumentu potwierdzającego gotowość odbioru nieczystości ciekłych przez stację zlewną.</w:t>
      </w:r>
    </w:p>
    <w:p w14:paraId="3860C9B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742625E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Traci moc Uchwała Nr III/15/2018 Rady Miejskiej w Barwicach z dnia 28 grudnia 2018 r. w sprawie wymagań, jakie powinien spełniać przedsiębiorca ubiegający się o uzyskanie zezwolenia w zakresie opróżniania zbiorników bezodpływowych i transportu nieczystości ciekłych.</w:t>
      </w:r>
    </w:p>
    <w:p w14:paraId="7688D4E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Zachodniopomorskiego.</w:t>
      </w:r>
    </w:p>
    <w:p w14:paraId="7A5C6E91" w14:textId="77777777" w:rsidR="00A77B3E" w:rsidRDefault="00A77B3E">
      <w:pPr>
        <w:keepNext/>
        <w:keepLines/>
        <w:spacing w:before="120" w:after="120"/>
        <w:ind w:firstLine="340"/>
      </w:pPr>
    </w:p>
    <w:p w14:paraId="470AA9FC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972F2" w14:paraId="27DF0F6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280561" w14:textId="77777777" w:rsidR="00E972F2" w:rsidRDefault="00E972F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635C77" w14:textId="77777777" w:rsidR="00E972F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335DE763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5691"/>
    <w:rsid w:val="00A77B3E"/>
    <w:rsid w:val="00CA2A55"/>
    <w:rsid w:val="00E9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9A68D5"/>
  <w15:docId w15:val="{1EE9D3D6-4F77-4C67-A420-F729A058A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767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LXVIII/562/2024 z dnia 20 lutego 2024 r.</dc:title>
  <dc:subject>w sprawie określenia wymagań jakie powinien spełniać przedsiębiorca ubiegający się o^uzyskanie zezwolenia na prowadzenie działalności w^zakresie opróżniania zbiorników bezodpływowych lub osadników w^instalacjach przydomowych oczyszczalni ścieków i^transportu nieczystości ciekłych na^terenie gminy Barwice</dc:subject>
  <dc:creator>Lorkiewicz_J</dc:creator>
  <cp:lastModifiedBy>Kartarzyna Git</cp:lastModifiedBy>
  <cp:revision>2</cp:revision>
  <dcterms:created xsi:type="dcterms:W3CDTF">2024-02-21T07:12:00Z</dcterms:created>
  <dcterms:modified xsi:type="dcterms:W3CDTF">2024-02-21T07:12:00Z</dcterms:modified>
  <cp:category>Akt prawny</cp:category>
</cp:coreProperties>
</file>