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1288" w14:textId="77777777" w:rsidR="007C78E2" w:rsidRPr="00FF5243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FF5243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3C636D01" w:rsidR="007C78E2" w:rsidRPr="00FF5243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2023 r., poz. 344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FF5243">
        <w:rPr>
          <w:rFonts w:ascii="Times New Roman" w:hAnsi="Times New Roman" w:cs="Times New Roman"/>
        </w:rPr>
        <w:sym w:font="Times New Roman" w:char="00A7"/>
      </w:r>
      <w:r w:rsidRPr="00FF5243">
        <w:rPr>
          <w:rFonts w:ascii="Times New Roman" w:hAnsi="Times New Roman" w:cs="Times New Roman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1, 13 rozporządzenia Rady Ministrów z dnia 14 września 2004 r.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2021 r., poz. 2213).</w:t>
      </w:r>
    </w:p>
    <w:p w14:paraId="1753E523" w14:textId="27181221" w:rsidR="007C78E2" w:rsidRPr="00FF5243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 ustny przetarg nieograniczony  na sprzedaż:</w:t>
      </w:r>
    </w:p>
    <w:p w14:paraId="49856B78" w14:textId="77777777" w:rsidR="00AF788B" w:rsidRDefault="007C78E2" w:rsidP="00AF788B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niezabudowanej, oznaczonej  numerem  działki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B000A4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93/3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pow. </w:t>
      </w:r>
      <w:r w:rsidRPr="00AF788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0,</w:t>
      </w:r>
      <w:r w:rsidR="00B000A4" w:rsidRPr="00AF788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6400</w:t>
      </w:r>
      <w:r w:rsidRPr="00AF788B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ha,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położonej w Barwicach, obręb Barwice 0</w:t>
      </w:r>
      <w:r w:rsidR="00B000A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</w:t>
      </w:r>
      <w:r w:rsidRPr="00B000A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KO1I/000</w:t>
      </w:r>
      <w:r w:rsidR="00B000A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31557/7 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22A44B2F" w14:textId="7E59790A" w:rsidR="005D68A7" w:rsidRPr="00AF788B" w:rsidRDefault="00CA64CE" w:rsidP="00AF788B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F788B">
        <w:rPr>
          <w:rFonts w:ascii="Times New Roman" w:eastAsia="Calibri" w:hAnsi="Times New Roman" w:cs="Times New Roman"/>
          <w:color w:val="000000"/>
        </w:rPr>
        <w:t>Działka położona w obrębie ewidencyjnym Barwice 01, gorsza komunikacja z centrum miasta, w dalszej odległości od głównego ciągu komunikacyjnego, działka nie jest zabudowana oraz położona jest przy drodze gminnej o nawierzchni gruntowej o słabej jakości oznaczonej nr ewidencyjnym działki 16, działka posiada niekorzystny kształt, przez działkę przebiega napowietrzna linia energetyczna, działka w zasięgu niepełnej sieci infrastruktury technicznej</w:t>
      </w: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Struktura użytków gruntowych: </w:t>
      </w:r>
      <w:r w:rsidR="005D68A7"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RV</w:t>
      </w: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- 0,</w:t>
      </w:r>
      <w:r w:rsidR="005D68A7"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6400</w:t>
      </w: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ha</w:t>
      </w:r>
      <w:bookmarkStart w:id="0" w:name="_Hlk133575923"/>
    </w:p>
    <w:p w14:paraId="2E0CA3D1" w14:textId="42AC8665" w:rsidR="00BD4CD7" w:rsidRPr="00CA64CE" w:rsidRDefault="007C78E2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agospodarowania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rzestrzennego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iasta i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miny Barwice zatwierdzonym uchwał</w:t>
      </w:r>
      <w:r w:rsidR="00BD4CD7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Miejskiej  w Barwicach  z dnia 23.09.2010r.  działka położona jest na obszarze –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G </w:t>
      </w:r>
      <w:r w:rsidR="007E6A85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kierunek rozwoju </w:t>
      </w:r>
      <w:r w:rsidR="007E6A85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-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tereny działalności </w:t>
      </w:r>
      <w:r w:rsid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gospodarczej</w:t>
      </w:r>
      <w:r w:rsidR="0087421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p w14:paraId="6A2FB640" w14:textId="77777777" w:rsidR="00CA64CE" w:rsidRPr="00CA64CE" w:rsidRDefault="00CA64CE" w:rsidP="00CA64CE">
      <w:pPr>
        <w:pStyle w:val="Akapitzli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bookmarkEnd w:id="0"/>
    <w:p w14:paraId="6F03336C" w14:textId="77777777" w:rsidR="00BD4CD7" w:rsidRPr="00FF5243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6D55F67A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87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000,00 zł</w:t>
      </w:r>
    </w:p>
    <w:p w14:paraId="7AD830F5" w14:textId="76F53688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5D68A7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osiemdziesiąt siedem tysięcy </w:t>
      </w:r>
      <w:r w:rsidR="005D68A7"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F5243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1F54DC41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ów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i usług (</w:t>
      </w:r>
      <w:proofErr w:type="spellStart"/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t.j</w:t>
      </w:r>
      <w:proofErr w:type="spellEnd"/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Dz.U. z 202</w:t>
      </w:r>
      <w:r w:rsidR="00B71EFC"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3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r. poz. </w:t>
      </w:r>
      <w:r w:rsidR="00B71EFC"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1570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ze zm.)</w:t>
      </w:r>
    </w:p>
    <w:p w14:paraId="127E2135" w14:textId="3275102D" w:rsidR="00FF5243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21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luty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2024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11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Urzędu Miejskiego w Barwicach przy ul. Zwycięzców 22, 78-460 Barwic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e</w:t>
      </w:r>
    </w:p>
    <w:p w14:paraId="6B38C973" w14:textId="77777777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FF5243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03D3DB8E" w14:textId="357B707A" w:rsidR="007C78E2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(</w:t>
      </w:r>
      <w:proofErr w:type="spellStart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8 700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16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lutego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2024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182D524F" w14:textId="77777777" w:rsidR="00AF788B" w:rsidRDefault="00AF788B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2E3E312" w14:textId="77777777" w:rsidR="00874214" w:rsidRDefault="0087421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</w:p>
    <w:p w14:paraId="4D332740" w14:textId="77777777" w:rsidR="00874214" w:rsidRPr="00FF5243" w:rsidRDefault="0087421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</w:p>
    <w:p w14:paraId="719A815E" w14:textId="4428F752" w:rsidR="007C78E2" w:rsidRPr="00FF5243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lastRenderedPageBreak/>
        <w:t xml:space="preserve">Warunkiem przystąpienia do przetargu  jest </w:t>
      </w: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 pozostających w związku małżeńskim nie posiadających rozdzielności majątkowej, do dokonywania czynności przetargowych konieczna jest obecność obojga małżonków lub jednego z nich z pełnomocnictwem drugiego małżonka zawierającym zgodę na odpłatne nabycie nieruchomości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334758D6" w14:textId="156F16E1" w:rsidR="006E3B9F" w:rsidRPr="00583235" w:rsidRDefault="007E6A85" w:rsidP="001877DD">
      <w:pPr>
        <w:shd w:val="clear" w:color="auto" w:fill="FFFFFF"/>
        <w:spacing w:before="120"/>
        <w:ind w:left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 -</w:t>
      </w:r>
      <w:r w:rsidR="00AF788B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 </w:t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oświadczenia o zapoznaniu się warunkami nabycia nieruchomości wynikającymi </w:t>
      </w:r>
      <w:r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br/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>z przepisów ustawy z dnia 11 kwietnia</w:t>
      </w:r>
      <w:r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 2003</w:t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 o kształtowaniu ustroju rolnego (</w:t>
      </w:r>
      <w:proofErr w:type="spellStart"/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>t.j</w:t>
      </w:r>
      <w:proofErr w:type="spellEnd"/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>. Dz. U. z 20</w:t>
      </w:r>
      <w:r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20 </w:t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>r. poz. 1</w:t>
      </w:r>
      <w:r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655 ze zm. </w:t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 ) oraz </w:t>
      </w:r>
      <w:r w:rsidR="00AF788B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przyjęciu </w:t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do wiadomości, iż zgodnie z </w:t>
      </w:r>
      <w:r w:rsidR="005C7B84" w:rsidRPr="00583235">
        <w:rPr>
          <w:rFonts w:ascii="Times New Roman" w:hAnsi="Times New Roman" w:cs="Times New Roman"/>
          <w:color w:val="000000" w:themeColor="text1"/>
        </w:rPr>
        <w:t xml:space="preserve"> art. 2a ust. 4 pkt 1, pkt 2 i pkt 3</w:t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 ustawy z dnia 11 kwietnia </w:t>
      </w:r>
      <w:r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 2003 roku </w:t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>o kształtowaniu ustroju rolnego (</w:t>
      </w:r>
      <w:proofErr w:type="spellStart"/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>t.j</w:t>
      </w:r>
      <w:proofErr w:type="spellEnd"/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 xml:space="preserve">. </w:t>
      </w:r>
      <w:hyperlink r:id="rId7" w:history="1">
        <w:r w:rsidRPr="00583235">
          <w:rPr>
            <w:rFonts w:ascii="Times New Roman" w:hAnsi="Times New Roman" w:cs="Times New Roman"/>
            <w:color w:val="000000" w:themeColor="text1"/>
          </w:rPr>
          <w:t>(Dz.U. z 2020 r. poz. 1655</w:t>
        </w:r>
      </w:hyperlink>
      <w:r w:rsidRPr="00583235">
        <w:rPr>
          <w:rFonts w:ascii="Times New Roman" w:hAnsi="Times New Roman" w:cs="Times New Roman"/>
          <w:color w:val="000000" w:themeColor="text1"/>
        </w:rPr>
        <w:t xml:space="preserve"> ze zm. </w:t>
      </w:r>
      <w:r w:rsidR="005C7B84" w:rsidRPr="00583235">
        <w:rPr>
          <w:rFonts w:ascii="Times New Roman" w:eastAsia="Times New Roman" w:hAnsi="Times New Roman" w:cs="Times New Roman"/>
          <w:color w:val="000000" w:themeColor="text1"/>
          <w:kern w:val="1"/>
        </w:rPr>
        <w:t>) n</w:t>
      </w:r>
      <w:r w:rsidR="005C7B84" w:rsidRPr="00583235">
        <w:rPr>
          <w:rFonts w:ascii="Times New Roman" w:eastAsia="Times New Roman" w:hAnsi="Times New Roman" w:cs="Times New Roman"/>
          <w:color w:val="000000" w:themeColor="text1"/>
        </w:rPr>
        <w:t xml:space="preserve">abycie nieruchomości rolnej przez inne podmioty lub w innych przypadkach niż wymienione w ust. 1 i 3 ww. ustawy  może nastąpić za zgodą Dyrektora Generalnego Krajowego Ośrodka, wyrażoną w drodze decyzji administracyjnej. </w:t>
      </w:r>
      <w:r w:rsidR="006E3B9F" w:rsidRPr="00583235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09763AF5" w14:textId="7FCCBE64" w:rsidR="006E3B9F" w:rsidRPr="00583235" w:rsidRDefault="006E3B9F" w:rsidP="001877DD">
      <w:pPr>
        <w:shd w:val="clear" w:color="auto" w:fill="FFFFFF"/>
        <w:spacing w:before="120"/>
        <w:ind w:left="284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bookmarkStart w:id="1" w:name="_Hlk156373284"/>
      <w:r w:rsidRPr="00583235">
        <w:rPr>
          <w:rFonts w:ascii="Times New Roman" w:eastAsia="Times New Roman" w:hAnsi="Times New Roman" w:cs="Times New Roman"/>
          <w:b/>
          <w:bCs/>
          <w:color w:val="000000" w:themeColor="text1"/>
        </w:rPr>
        <w:t>Uczestnik p</w:t>
      </w:r>
      <w:r w:rsidR="005C7B84" w:rsidRPr="0058323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rzyjął do wiadomości, </w:t>
      </w:r>
      <w:r w:rsidRPr="00583235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że w przypadku wygrania przetargu oraz nie uzyskania opisanej wyżej zgody ( w przypadku gdy będzie ona wymagana) wadium nie podlega zwrotowi. </w:t>
      </w:r>
      <w:bookmarkEnd w:id="1"/>
    </w:p>
    <w:p w14:paraId="351CF087" w14:textId="77777777" w:rsidR="005C7B84" w:rsidRPr="00FF5243" w:rsidRDefault="005C7B84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6AFD622" w14:textId="77777777" w:rsidR="007C78E2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F5243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2C084B9D" w14:textId="77777777" w:rsidR="005C7B84" w:rsidRPr="00FF5243" w:rsidRDefault="005C7B84" w:rsidP="005C7B84">
      <w:pPr>
        <w:widowControl w:val="0"/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</w:p>
    <w:p w14:paraId="08833BDC" w14:textId="603BDA1B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68BD7753" w14:textId="19C045A3" w:rsidR="008B2074" w:rsidRPr="00AF788B" w:rsidRDefault="00BD4CD7" w:rsidP="00AF788B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7E6A85"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agospodarowania </w:t>
      </w:r>
      <w:r w:rsidR="007E6A85"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rzestrzennego </w:t>
      </w:r>
      <w:r w:rsidR="007E6A85"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iasta i </w:t>
      </w:r>
      <w:r w:rsidR="007E6A85"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</w:t>
      </w: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miny Barwice zatwierdzonym uchwałą nr XLI/305/2010Rady Miejskiej  w Barwicach  z dnia 23.09.2010r.  działka </w:t>
      </w:r>
      <w:r w:rsidRPr="00AF788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położona jest na obszarze </w:t>
      </w:r>
      <w:r w:rsidR="00874214" w:rsidRPr="00AF788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-</w:t>
      </w:r>
      <w:r w:rsidRPr="00AF788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874214" w:rsidRPr="00AF788B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  - kierunek rozwoju  - tereny działalności gospodarczej.</w:t>
      </w:r>
    </w:p>
    <w:p w14:paraId="344AC67F" w14:textId="77777777" w:rsidR="00AF788B" w:rsidRPr="00AF788B" w:rsidRDefault="00AF788B" w:rsidP="00AF788B">
      <w:pPr>
        <w:spacing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30011A8" w14:textId="623842E9" w:rsidR="007C78E2" w:rsidRPr="00AF788B" w:rsidRDefault="007C78E2" w:rsidP="00AF788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78935952" w14:textId="64FBE431" w:rsidR="007E6A85" w:rsidRPr="00AF788B" w:rsidRDefault="007E6A85" w:rsidP="00AF788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wodno</w:t>
      </w:r>
      <w:proofErr w:type="spellEnd"/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 kanalizacyjnej zostanie ustanowiona służebność </w:t>
      </w:r>
      <w:proofErr w:type="spellStart"/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</w:t>
      </w:r>
      <w:proofErr w:type="spellEnd"/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rzecz Przedsiębiorstwa Wodociągów i Kanalizacji Sp. z o.o. ul. </w:t>
      </w:r>
      <w:proofErr w:type="spellStart"/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Bugno</w:t>
      </w:r>
      <w:proofErr w:type="spellEnd"/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2, 78-400 Szczecinek. </w:t>
      </w:r>
    </w:p>
    <w:p w14:paraId="14B23BF7" w14:textId="77777777" w:rsidR="007C78E2" w:rsidRPr="00AF788B" w:rsidRDefault="007C78E2" w:rsidP="00AF788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4B335B8" w14:textId="5AD71871" w:rsidR="007C78E2" w:rsidRPr="00AF788B" w:rsidRDefault="007C78E2" w:rsidP="00AF788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AF788B" w:rsidRDefault="007C78E2" w:rsidP="00AF788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AF788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AF788B" w:rsidRDefault="007C78E2" w:rsidP="00AF788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AF788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AF788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AF788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FF524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003C3657" w:rsidR="007C78E2" w:rsidRPr="00FF5243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4AC04BF8" w:rsidR="007C78E2" w:rsidRPr="00FF5243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 tel. 94 373-63-09 wew. 19. e-mail: a</w:t>
      </w:r>
      <w:r w:rsidR="00F901D6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203C2298" w:rsidR="007C78E2" w:rsidRPr="00FF5243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8" w:history="1">
        <w:r w:rsidRPr="00FF5243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00887444" w14:textId="6A2AC7A9" w:rsidR="009C7E8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1914A255" w14:textId="14372C68" w:rsidR="008B2074" w:rsidRDefault="00583235" w:rsidP="00583235">
      <w:pPr>
        <w:spacing w:before="100" w:beforeAutospacing="1" w:after="100" w:afterAutospacing="1" w:line="240" w:lineRule="auto"/>
        <w:ind w:left="4956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Zastępca Burmistrza Barwic </w:t>
      </w:r>
    </w:p>
    <w:p w14:paraId="15A4CACA" w14:textId="054F0EE1" w:rsidR="00583235" w:rsidRDefault="00583235" w:rsidP="00583235">
      <w:pPr>
        <w:spacing w:before="100" w:beforeAutospacing="1" w:after="100" w:afterAutospacing="1" w:line="240" w:lineRule="auto"/>
        <w:ind w:left="4956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Robert Zborowski</w:t>
      </w:r>
    </w:p>
    <w:p w14:paraId="05C80B18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EF9A0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E4916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32258A" w14:textId="77777777" w:rsidR="008B2074" w:rsidRPr="00FF5243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7D53E9" w14:textId="54A10BA4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Barwice 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17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01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p w14:paraId="5742B1A5" w14:textId="77777777" w:rsidR="000B3A39" w:rsidRPr="00FF5243" w:rsidRDefault="000B3A39"/>
    <w:sectPr w:rsidR="000B3A39" w:rsidRPr="00FF5243" w:rsidSect="00B04563">
      <w:footerReference w:type="default" r:id="rId9"/>
      <w:pgSz w:w="11906" w:h="16838"/>
      <w:pgMar w:top="851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69076" w14:textId="77777777" w:rsidR="00B04563" w:rsidRDefault="00B04563" w:rsidP="008B2074">
      <w:pPr>
        <w:spacing w:after="0" w:line="240" w:lineRule="auto"/>
      </w:pPr>
      <w:r>
        <w:separator/>
      </w:r>
    </w:p>
  </w:endnote>
  <w:endnote w:type="continuationSeparator" w:id="0">
    <w:p w14:paraId="585CABB2" w14:textId="77777777" w:rsidR="00B04563" w:rsidRDefault="00B04563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8082630"/>
      <w:docPartObj>
        <w:docPartGallery w:val="Page Numbers (Bottom of Page)"/>
        <w:docPartUnique/>
      </w:docPartObj>
    </w:sdtPr>
    <w:sdtContent>
      <w:p w14:paraId="4BED6CDA" w14:textId="55DD66E6" w:rsidR="00AF788B" w:rsidRDefault="00000000">
        <w:pPr>
          <w:pStyle w:val="Stopka"/>
          <w:jc w:val="center"/>
        </w:pPr>
      </w:p>
    </w:sdtContent>
  </w:sdt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DC4A3" w14:textId="77777777" w:rsidR="00B04563" w:rsidRDefault="00B04563" w:rsidP="008B2074">
      <w:pPr>
        <w:spacing w:after="0" w:line="240" w:lineRule="auto"/>
      </w:pPr>
      <w:r>
        <w:separator/>
      </w:r>
    </w:p>
  </w:footnote>
  <w:footnote w:type="continuationSeparator" w:id="0">
    <w:p w14:paraId="1ED73118" w14:textId="77777777" w:rsidR="00B04563" w:rsidRDefault="00B04563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B3A39"/>
    <w:rsid w:val="000E1778"/>
    <w:rsid w:val="001849D3"/>
    <w:rsid w:val="001877DD"/>
    <w:rsid w:val="001B44D7"/>
    <w:rsid w:val="00313889"/>
    <w:rsid w:val="00382383"/>
    <w:rsid w:val="004A268B"/>
    <w:rsid w:val="00583235"/>
    <w:rsid w:val="005C7B84"/>
    <w:rsid w:val="005D68A7"/>
    <w:rsid w:val="006544BE"/>
    <w:rsid w:val="006E3B9F"/>
    <w:rsid w:val="006F2C3D"/>
    <w:rsid w:val="0073284B"/>
    <w:rsid w:val="0078783F"/>
    <w:rsid w:val="007C78E2"/>
    <w:rsid w:val="007E6A85"/>
    <w:rsid w:val="00862396"/>
    <w:rsid w:val="00874214"/>
    <w:rsid w:val="00894412"/>
    <w:rsid w:val="008B2074"/>
    <w:rsid w:val="00915A23"/>
    <w:rsid w:val="009C7E86"/>
    <w:rsid w:val="00A55A8F"/>
    <w:rsid w:val="00AF788B"/>
    <w:rsid w:val="00B000A4"/>
    <w:rsid w:val="00B04563"/>
    <w:rsid w:val="00B71EFC"/>
    <w:rsid w:val="00B97A33"/>
    <w:rsid w:val="00BD4CD7"/>
    <w:rsid w:val="00C713A8"/>
    <w:rsid w:val="00CA64CE"/>
    <w:rsid w:val="00E239A9"/>
    <w:rsid w:val="00EE7F0C"/>
    <w:rsid w:val="00F20726"/>
    <w:rsid w:val="00F901D6"/>
    <w:rsid w:val="00FC5C43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docId w15:val="{DF71FE57-E841-4F68-8593-3EF8E56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r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knbwhay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1132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6</cp:revision>
  <cp:lastPrinted>2024-01-17T08:35:00Z</cp:lastPrinted>
  <dcterms:created xsi:type="dcterms:W3CDTF">2023-04-28T08:52:00Z</dcterms:created>
  <dcterms:modified xsi:type="dcterms:W3CDTF">2024-01-17T12:03:00Z</dcterms:modified>
</cp:coreProperties>
</file>