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C2F72" w14:textId="77777777" w:rsidR="00A77B3E" w:rsidRDefault="00000000">
      <w:pPr>
        <w:jc w:val="center"/>
        <w:rPr>
          <w:b/>
          <w:caps/>
        </w:rPr>
      </w:pPr>
      <w:r>
        <w:rPr>
          <w:b/>
          <w:caps/>
        </w:rPr>
        <w:t>Uchwała Nr LXVI/545/2023</w:t>
      </w:r>
      <w:r>
        <w:rPr>
          <w:b/>
          <w:caps/>
        </w:rPr>
        <w:br/>
        <w:t>Rady Miejskiej w Barwicach</w:t>
      </w:r>
    </w:p>
    <w:p w14:paraId="3FB4E9FA" w14:textId="77777777" w:rsidR="00A77B3E" w:rsidRDefault="00000000">
      <w:pPr>
        <w:spacing w:before="280" w:after="280"/>
        <w:jc w:val="center"/>
        <w:rPr>
          <w:b/>
          <w:caps/>
        </w:rPr>
      </w:pPr>
      <w:r>
        <w:t>z dnia 28 grudnia 2023 r.</w:t>
      </w:r>
    </w:p>
    <w:p w14:paraId="1A80F330" w14:textId="77777777" w:rsidR="00A77B3E" w:rsidRDefault="00000000">
      <w:pPr>
        <w:keepNext/>
        <w:spacing w:after="480"/>
        <w:jc w:val="center"/>
      </w:pPr>
      <w:r>
        <w:rPr>
          <w:b/>
        </w:rPr>
        <w:t>w sprawie  uchwalenia Programu Profilaktyki i Rozwiązywania Problemów Alkoholowych oraz Przeciwdziałania Narkomanii dla Gminy Barwice na lata 2024-2027</w:t>
      </w:r>
    </w:p>
    <w:p w14:paraId="5FFE4A55" w14:textId="77777777" w:rsidR="00A77B3E" w:rsidRDefault="00000000">
      <w:pPr>
        <w:keepLines/>
        <w:spacing w:before="120" w:after="120"/>
        <w:ind w:firstLine="227"/>
        <w:rPr>
          <w:color w:val="000000"/>
          <w:u w:color="000000"/>
        </w:rPr>
      </w:pPr>
      <w:r>
        <w:t>Na podstawie art. 18 ust. 2 pkt. 15 ustawy z dnia 8 marca 1990 r. o samorządzie gminnym (Dz. U. z 2023 r., poz. 40 z </w:t>
      </w:r>
      <w:proofErr w:type="spellStart"/>
      <w:r>
        <w:t>późn</w:t>
      </w:r>
      <w:proofErr w:type="spellEnd"/>
      <w:r>
        <w:t>. zm.), w związku z art. 4</w:t>
      </w:r>
      <w:r>
        <w:rPr>
          <w:color w:val="000000"/>
          <w:u w:color="000000"/>
          <w:vertAlign w:val="superscript"/>
        </w:rPr>
        <w:t>1</w:t>
      </w:r>
      <w:r>
        <w:rPr>
          <w:color w:val="000000"/>
          <w:u w:color="000000"/>
        </w:rPr>
        <w:t xml:space="preserve"> ust.1, 2 i 5 ustawy z dnia 26 października 1982 r. o wychowaniu w trzeźwości i przeciwdziałaniu alkoholizmowi (Dz. U. z 2023 r., poz. 2151), art.10 ustawy z dnia 29 lipca 2005 r. o przeciwdziałaniu narkomanii (Dz. U. z 2023 r., poz. 1939) oraz art.6 ust.1 ustawy z dnia 29 lipca 2005 r. o przeciwdziałaniu przemocy domowej (Dz. U. z 2021 r., poz. 1249 z </w:t>
      </w:r>
      <w:proofErr w:type="spellStart"/>
      <w:r>
        <w:rPr>
          <w:color w:val="000000"/>
          <w:u w:color="000000"/>
        </w:rPr>
        <w:t>późn</w:t>
      </w:r>
      <w:proofErr w:type="spellEnd"/>
      <w:r>
        <w:rPr>
          <w:color w:val="000000"/>
          <w:u w:color="000000"/>
        </w:rPr>
        <w:t>. zm.) Rada Miejska w Barwicach uchwala się, co następuje :</w:t>
      </w:r>
    </w:p>
    <w:p w14:paraId="39768D2D" w14:textId="77777777" w:rsidR="00A77B3E" w:rsidRDefault="00000000">
      <w:pPr>
        <w:keepLines/>
        <w:spacing w:before="120" w:after="120"/>
        <w:ind w:firstLine="340"/>
        <w:rPr>
          <w:color w:val="000000"/>
          <w:u w:color="000000"/>
        </w:rPr>
      </w:pPr>
      <w:r>
        <w:rPr>
          <w:b/>
        </w:rPr>
        <w:t>§ 1. </w:t>
      </w:r>
      <w:r>
        <w:rPr>
          <w:color w:val="000000"/>
          <w:u w:color="000000"/>
        </w:rPr>
        <w:t>Uchwala się i przyjmuje do realizacji Program Profilaktyki i Rozwiązywania Problemów Alkoholowych oraz Przeciwdziałania Narkomanii dla Gminy Barwice na lata 2024-2027, w brzmieniu określonym w załączniku do niniejszej uchwały.</w:t>
      </w:r>
    </w:p>
    <w:p w14:paraId="1412B936" w14:textId="77777777" w:rsidR="00A77B3E" w:rsidRDefault="00000000">
      <w:pPr>
        <w:keepLines/>
        <w:spacing w:before="120" w:after="120"/>
        <w:ind w:firstLine="340"/>
        <w:rPr>
          <w:color w:val="000000"/>
          <w:u w:color="000000"/>
        </w:rPr>
      </w:pPr>
      <w:r>
        <w:rPr>
          <w:b/>
        </w:rPr>
        <w:t>§ 2. </w:t>
      </w:r>
      <w:r>
        <w:rPr>
          <w:color w:val="000000"/>
          <w:u w:color="000000"/>
        </w:rPr>
        <w:t>Wykonanie uchwały powierza się Burmistrzowi Barwic.</w:t>
      </w:r>
    </w:p>
    <w:p w14:paraId="2D58197F" w14:textId="77777777" w:rsidR="00A77B3E" w:rsidRDefault="00000000">
      <w:pPr>
        <w:keepNext/>
        <w:keepLines/>
        <w:spacing w:before="120" w:after="120"/>
        <w:ind w:firstLine="340"/>
        <w:rPr>
          <w:color w:val="000000"/>
          <w:u w:color="000000"/>
        </w:rPr>
      </w:pPr>
      <w:r>
        <w:rPr>
          <w:b/>
        </w:rPr>
        <w:t>§ 3. </w:t>
      </w:r>
      <w:r>
        <w:rPr>
          <w:color w:val="000000"/>
          <w:u w:color="000000"/>
        </w:rPr>
        <w:t>Uchwała wchodzi w życie z dniem podjęcia.</w:t>
      </w:r>
    </w:p>
    <w:p w14:paraId="27D6DE8D" w14:textId="77777777" w:rsidR="00A77B3E" w:rsidRDefault="00A77B3E">
      <w:pPr>
        <w:keepNext/>
        <w:keepLines/>
        <w:spacing w:before="120" w:after="120"/>
        <w:ind w:firstLine="340"/>
        <w:rPr>
          <w:color w:val="000000"/>
          <w:u w:color="000000"/>
        </w:rPr>
      </w:pPr>
    </w:p>
    <w:p w14:paraId="792490A6"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9D7959" w14:paraId="7FA32460" w14:textId="77777777">
        <w:tc>
          <w:tcPr>
            <w:tcW w:w="2500" w:type="pct"/>
            <w:tcMar>
              <w:top w:w="0" w:type="dxa"/>
              <w:left w:w="0" w:type="dxa"/>
              <w:bottom w:w="0" w:type="dxa"/>
              <w:right w:w="0" w:type="dxa"/>
            </w:tcMar>
            <w:hideMark/>
          </w:tcPr>
          <w:p w14:paraId="0ACE30CF" w14:textId="77777777" w:rsidR="009D7959" w:rsidRDefault="009D7959">
            <w:pPr>
              <w:keepNext/>
              <w:keepLines/>
              <w:jc w:val="left"/>
              <w:rPr>
                <w:color w:val="000000"/>
                <w:szCs w:val="22"/>
              </w:rPr>
            </w:pPr>
          </w:p>
        </w:tc>
        <w:tc>
          <w:tcPr>
            <w:tcW w:w="2500" w:type="pct"/>
            <w:tcMar>
              <w:top w:w="0" w:type="dxa"/>
              <w:left w:w="0" w:type="dxa"/>
              <w:bottom w:w="0" w:type="dxa"/>
              <w:right w:w="0" w:type="dxa"/>
            </w:tcMar>
            <w:hideMark/>
          </w:tcPr>
          <w:p w14:paraId="23333C75" w14:textId="77777777" w:rsidR="009D7959"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14:paraId="30B768D8" w14:textId="77777777" w:rsidR="00A77B3E" w:rsidRDefault="00A77B3E">
      <w:pPr>
        <w:keepNext/>
        <w:rPr>
          <w:color w:val="000000"/>
          <w:u w:color="000000"/>
        </w:rPr>
      </w:pPr>
    </w:p>
    <w:p w14:paraId="073DE497"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1950EC72" w14:textId="77777777" w:rsidR="00D66238" w:rsidRDefault="00D66238" w:rsidP="00D66238">
      <w:pPr>
        <w:autoSpaceDE w:val="0"/>
        <w:autoSpaceDN w:val="0"/>
        <w:adjustRightInd w:val="0"/>
        <w:ind w:left="5040"/>
        <w:rPr>
          <w:rFonts w:ascii="TimesNewRoman" w:hAnsi="TimesNewRoman" w:cs="TimesNewRoman"/>
          <w:szCs w:val="22"/>
          <w:lang w:bidi="ar-SA"/>
        </w:rPr>
      </w:pPr>
      <w:r>
        <w:rPr>
          <w:rFonts w:ascii="TimesNewRoman" w:hAnsi="TimesNewRoman" w:cs="TimesNewRoman"/>
          <w:szCs w:val="22"/>
          <w:lang w:bidi="ar-SA"/>
        </w:rPr>
        <w:lastRenderedPageBreak/>
        <w:t>Załącznik do uchwały Nr LXVI/545/2023</w:t>
      </w:r>
    </w:p>
    <w:p w14:paraId="508B9167" w14:textId="77777777" w:rsidR="00D66238" w:rsidRDefault="00D66238" w:rsidP="00D66238">
      <w:pPr>
        <w:autoSpaceDE w:val="0"/>
        <w:autoSpaceDN w:val="0"/>
        <w:adjustRightInd w:val="0"/>
        <w:ind w:left="2880" w:firstLine="720"/>
        <w:jc w:val="center"/>
        <w:rPr>
          <w:rFonts w:ascii="TimesNewRoman" w:hAnsi="TimesNewRoman" w:cs="TimesNewRoman"/>
          <w:szCs w:val="22"/>
          <w:lang w:bidi="ar-SA"/>
        </w:rPr>
      </w:pPr>
      <w:r>
        <w:rPr>
          <w:rFonts w:ascii="TimesNewRoman" w:hAnsi="TimesNewRoman" w:cs="TimesNewRoman"/>
          <w:szCs w:val="22"/>
          <w:lang w:bidi="ar-SA"/>
        </w:rPr>
        <w:t>Rady Miejskiej w Barwicach</w:t>
      </w:r>
    </w:p>
    <w:p w14:paraId="1555FAE8" w14:textId="77777777" w:rsidR="00D66238" w:rsidRDefault="00D66238" w:rsidP="00D66238">
      <w:pPr>
        <w:widowControl w:val="0"/>
        <w:spacing w:line="276" w:lineRule="auto"/>
        <w:ind w:left="2880" w:firstLine="720"/>
        <w:jc w:val="center"/>
        <w:rPr>
          <w:rFonts w:ascii="Calibri" w:hAnsi="Calibri"/>
          <w:b/>
          <w:color w:val="00000A"/>
          <w:sz w:val="28"/>
          <w:szCs w:val="20"/>
          <w:lang w:bidi="ar-SA"/>
        </w:rPr>
      </w:pPr>
      <w:r>
        <w:rPr>
          <w:rFonts w:ascii="TimesNewRoman" w:hAnsi="TimesNewRoman" w:cs="TimesNewRoman"/>
          <w:szCs w:val="22"/>
          <w:lang w:bidi="ar-SA"/>
        </w:rPr>
        <w:t>z dnia 28 grudnia 2023 r.</w:t>
      </w:r>
    </w:p>
    <w:p w14:paraId="3AD8CE4E" w14:textId="77777777" w:rsidR="00D66238" w:rsidRDefault="00D66238" w:rsidP="00D66238">
      <w:pPr>
        <w:widowControl w:val="0"/>
        <w:spacing w:line="276" w:lineRule="auto"/>
        <w:jc w:val="right"/>
        <w:rPr>
          <w:rFonts w:ascii="Calibri" w:hAnsi="Calibri"/>
          <w:b/>
          <w:color w:val="00000A"/>
          <w:sz w:val="28"/>
          <w:szCs w:val="20"/>
          <w:lang w:bidi="ar-SA"/>
        </w:rPr>
      </w:pPr>
    </w:p>
    <w:p w14:paraId="0EC94483" w14:textId="77777777" w:rsidR="00D66238" w:rsidRDefault="00D66238">
      <w:pPr>
        <w:widowControl w:val="0"/>
        <w:spacing w:line="276" w:lineRule="auto"/>
        <w:jc w:val="left"/>
        <w:rPr>
          <w:rFonts w:ascii="Calibri" w:hAnsi="Calibri"/>
          <w:b/>
          <w:color w:val="00000A"/>
          <w:sz w:val="28"/>
          <w:szCs w:val="20"/>
          <w:lang w:bidi="ar-SA"/>
        </w:rPr>
      </w:pPr>
    </w:p>
    <w:p w14:paraId="1B720A32" w14:textId="77777777" w:rsidR="009D7959" w:rsidRDefault="00000000" w:rsidP="00D66238">
      <w:pPr>
        <w:widowControl w:val="0"/>
        <w:spacing w:line="276" w:lineRule="auto"/>
        <w:rPr>
          <w:rFonts w:ascii="Calibri" w:hAnsi="Calibri"/>
          <w:b/>
          <w:color w:val="00000A"/>
          <w:sz w:val="28"/>
          <w:szCs w:val="20"/>
          <w:lang w:bidi="ar-SA"/>
        </w:rPr>
      </w:pPr>
      <w:r>
        <w:rPr>
          <w:rFonts w:ascii="Calibri" w:hAnsi="Calibri"/>
          <w:b/>
          <w:color w:val="00000A"/>
          <w:sz w:val="28"/>
          <w:szCs w:val="20"/>
          <w:lang w:bidi="ar-SA"/>
        </w:rPr>
        <w:t xml:space="preserve">ROZDZIAŁ I.  </w:t>
      </w:r>
    </w:p>
    <w:p w14:paraId="00FDF18A"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t xml:space="preserve">DIAGNOZA LOKALNYCH ZAGROZĘŃ SPOŁEVZNYCH NA TERENIE GMINY BARWICE </w:t>
      </w:r>
    </w:p>
    <w:p w14:paraId="2927F8A7" w14:textId="77777777" w:rsidR="009D7959" w:rsidRDefault="00000000">
      <w:pPr>
        <w:keepNext/>
        <w:keepLines/>
        <w:pBdr>
          <w:bottom w:val="dashSmallGap" w:sz="8" w:space="1" w:color="00B050"/>
        </w:pBdr>
        <w:spacing w:before="480" w:line="276" w:lineRule="auto"/>
        <w:jc w:val="center"/>
        <w:outlineLvl w:val="0"/>
        <w:rPr>
          <w:rFonts w:ascii="Calibri" w:hAnsi="Calibri"/>
          <w:b/>
          <w:sz w:val="36"/>
          <w:szCs w:val="20"/>
          <w:lang w:eastAsia="en-US" w:bidi="ar-SA"/>
        </w:rPr>
      </w:pPr>
      <w:bookmarkStart w:id="0" w:name="_Toc149671207"/>
      <w:r>
        <w:rPr>
          <w:rFonts w:ascii="Calibri" w:hAnsi="Calibri"/>
          <w:b/>
          <w:sz w:val="36"/>
          <w:szCs w:val="20"/>
          <w:lang w:eastAsia="en-US" w:bidi="ar-SA"/>
        </w:rPr>
        <w:t>WPROWADZENIE</w:t>
      </w:r>
      <w:bookmarkEnd w:id="0"/>
    </w:p>
    <w:p w14:paraId="7D7AD703"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58240" behindDoc="0" locked="0" layoutInCell="1" allowOverlap="1" wp14:anchorId="3C1468AB" wp14:editId="760033DF">
            <wp:simplePos x="0" y="0"/>
            <wp:positionH relativeFrom="margin">
              <wp:posOffset>4489450</wp:posOffset>
            </wp:positionH>
            <wp:positionV relativeFrom="margin">
              <wp:posOffset>608330</wp:posOffset>
            </wp:positionV>
            <wp:extent cx="1360805" cy="1391920"/>
            <wp:effectExtent l="0" t="0" r="0" b="0"/>
            <wp:wrapSquare wrapText="bothSides"/>
            <wp:docPr id="1"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1360805" cy="1391920"/>
                    </a:xfrm>
                    <a:prstGeom prst="rect">
                      <a:avLst/>
                    </a:prstGeom>
                  </pic:spPr>
                </pic:pic>
              </a:graphicData>
            </a:graphic>
            <wp14:sizeRelH relativeFrom="margin">
              <wp14:pctWidth>0</wp14:pctWidth>
            </wp14:sizeRelH>
            <wp14:sizeRelV relativeFrom="margin">
              <wp14:pctHeight>0</wp14:pctHeight>
            </wp14:sizeRelV>
          </wp:anchor>
        </w:drawing>
      </w:r>
    </w:p>
    <w:p w14:paraId="6C978A35"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 xml:space="preserve">Diagnoza lokalnych zagrożeń społecznych jest punktem wyjścia interwencji oraz niezbędnym elementem procesu zmian. Dostarcza nam wiedzę, dzięki której możemy zaprojektować odpowiednie działania naprawcze w środowisku lokalnym. </w:t>
      </w:r>
    </w:p>
    <w:p w14:paraId="0C9DFC15" w14:textId="77777777" w:rsidR="009D7959" w:rsidRDefault="00000000">
      <w:pPr>
        <w:spacing w:line="360" w:lineRule="auto"/>
        <w:ind w:firstLine="708"/>
        <w:rPr>
          <w:rFonts w:ascii="Calibri" w:hAnsi="Calibri"/>
          <w:color w:val="00000A"/>
          <w:sz w:val="24"/>
          <w:szCs w:val="20"/>
          <w:lang w:bidi="ar-SA"/>
        </w:rPr>
      </w:pPr>
      <w:r>
        <w:rPr>
          <w:rFonts w:ascii="Calibri" w:hAnsi="Calibri"/>
          <w:color w:val="00000A"/>
          <w:sz w:val="24"/>
          <w:szCs w:val="20"/>
          <w:lang w:bidi="ar-SA"/>
        </w:rPr>
        <w:t>Problem społeczny</w:t>
      </w:r>
      <w:r>
        <w:rPr>
          <w:rFonts w:ascii="Calibri" w:hAnsi="Calibri"/>
          <w:b/>
          <w:color w:val="00000A"/>
          <w:sz w:val="24"/>
          <w:szCs w:val="20"/>
          <w:lang w:bidi="ar-SA"/>
        </w:rPr>
        <w:t xml:space="preserve"> </w:t>
      </w:r>
      <w:r>
        <w:rPr>
          <w:rFonts w:ascii="Calibri" w:hAnsi="Calibri"/>
          <w:color w:val="00000A"/>
          <w:sz w:val="24"/>
          <w:szCs w:val="20"/>
          <w:lang w:bidi="ar-SA"/>
        </w:rPr>
        <w:t>jest zjawiskiem, które dla większej lub znaczącej części pewnej zbiorowości stanowi fakt uciążliwy, a przez to wymaga przeciwdziałania</w:t>
      </w:r>
      <w:r>
        <w:rPr>
          <w:rFonts w:ascii="Calibri" w:hAnsi="Calibri"/>
          <w:color w:val="00000A"/>
          <w:sz w:val="24"/>
          <w:szCs w:val="20"/>
          <w:vertAlign w:val="superscript"/>
          <w:lang w:bidi="ar-SA"/>
        </w:rPr>
        <w:footnoteReference w:id="1"/>
      </w:r>
      <w:r>
        <w:rPr>
          <w:rFonts w:ascii="Calibri" w:hAnsi="Calibri"/>
          <w:color w:val="00000A"/>
          <w:sz w:val="24"/>
          <w:szCs w:val="20"/>
          <w:lang w:bidi="ar-SA"/>
        </w:rPr>
        <w:t xml:space="preserve">. W literaturze przedmiotu wyróżnia się 4 cechy problemów społecznych: </w:t>
      </w:r>
    </w:p>
    <w:p w14:paraId="23DC699A" w14:textId="77777777" w:rsidR="009D7959" w:rsidRDefault="00000000">
      <w:pPr>
        <w:numPr>
          <w:ilvl w:val="0"/>
          <w:numId w:val="1"/>
        </w:numPr>
        <w:spacing w:line="360" w:lineRule="auto"/>
        <w:rPr>
          <w:rFonts w:ascii="Calibri" w:hAnsi="Calibri"/>
          <w:sz w:val="24"/>
          <w:szCs w:val="20"/>
          <w:lang w:bidi="ar-SA"/>
        </w:rPr>
      </w:pPr>
      <w:r>
        <w:rPr>
          <w:rFonts w:ascii="Calibri" w:hAnsi="Calibri"/>
          <w:sz w:val="24"/>
          <w:szCs w:val="20"/>
          <w:lang w:bidi="ar-SA"/>
        </w:rPr>
        <w:t>są zjawiskiem niepożądanym czy kłopotliwym, zależą od uwarunkowań politycznych, gospodarczych, społecznych czy kulturowych,</w:t>
      </w:r>
    </w:p>
    <w:p w14:paraId="59CC06B8" w14:textId="77777777" w:rsidR="009D7959" w:rsidRDefault="00000000">
      <w:pPr>
        <w:numPr>
          <w:ilvl w:val="0"/>
          <w:numId w:val="1"/>
        </w:numPr>
        <w:spacing w:line="360" w:lineRule="auto"/>
        <w:rPr>
          <w:rFonts w:ascii="Calibri" w:hAnsi="Calibri"/>
          <w:sz w:val="24"/>
          <w:szCs w:val="20"/>
          <w:lang w:bidi="ar-SA"/>
        </w:rPr>
      </w:pPr>
      <w:r>
        <w:rPr>
          <w:rFonts w:ascii="Calibri" w:hAnsi="Calibri"/>
          <w:sz w:val="24"/>
          <w:szCs w:val="20"/>
          <w:lang w:bidi="ar-SA"/>
        </w:rPr>
        <w:t>są one zauważane w pierwszej kolejności przez osoby zaangażowane w życie społeczne, które mogą je odpowiednio nagłośnić i wyeksponować,</w:t>
      </w:r>
    </w:p>
    <w:p w14:paraId="032AAF84" w14:textId="77777777" w:rsidR="009D7959" w:rsidRDefault="00000000">
      <w:pPr>
        <w:numPr>
          <w:ilvl w:val="0"/>
          <w:numId w:val="1"/>
        </w:numPr>
        <w:spacing w:line="360" w:lineRule="auto"/>
        <w:rPr>
          <w:rFonts w:ascii="Calibri" w:hAnsi="Calibri"/>
          <w:sz w:val="24"/>
          <w:szCs w:val="20"/>
          <w:lang w:bidi="ar-SA"/>
        </w:rPr>
      </w:pPr>
      <w:r>
        <w:rPr>
          <w:rFonts w:ascii="Calibri" w:hAnsi="Calibri"/>
          <w:sz w:val="24"/>
          <w:szCs w:val="20"/>
          <w:lang w:bidi="ar-SA"/>
        </w:rPr>
        <w:t>są możliwe do przezwyciężenia,</w:t>
      </w:r>
    </w:p>
    <w:p w14:paraId="179C194C" w14:textId="77777777" w:rsidR="009D7959" w:rsidRDefault="00000000">
      <w:pPr>
        <w:numPr>
          <w:ilvl w:val="0"/>
          <w:numId w:val="1"/>
        </w:numPr>
        <w:spacing w:line="360" w:lineRule="auto"/>
        <w:rPr>
          <w:rFonts w:ascii="Calibri" w:hAnsi="Calibri"/>
          <w:sz w:val="24"/>
          <w:szCs w:val="20"/>
          <w:lang w:bidi="ar-SA"/>
        </w:rPr>
      </w:pPr>
      <w:r>
        <w:rPr>
          <w:rFonts w:ascii="Calibri" w:hAnsi="Calibri"/>
          <w:sz w:val="24"/>
          <w:szCs w:val="20"/>
          <w:lang w:bidi="ar-SA"/>
        </w:rPr>
        <w:t>można je przezwyciężyć przez zbiorowe działania</w:t>
      </w:r>
      <w:r>
        <w:rPr>
          <w:rFonts w:ascii="Calibri" w:hAnsi="Calibri"/>
          <w:sz w:val="24"/>
          <w:szCs w:val="20"/>
          <w:vertAlign w:val="superscript"/>
          <w:lang w:bidi="ar-SA"/>
        </w:rPr>
        <w:footnoteReference w:id="2"/>
      </w:r>
      <w:r>
        <w:rPr>
          <w:rFonts w:ascii="Calibri" w:hAnsi="Calibri"/>
          <w:sz w:val="24"/>
          <w:szCs w:val="20"/>
          <w:lang w:bidi="ar-SA"/>
        </w:rPr>
        <w:t xml:space="preserve">. </w:t>
      </w:r>
    </w:p>
    <w:p w14:paraId="5A8330E2" w14:textId="77777777" w:rsidR="009D7959" w:rsidRDefault="00000000">
      <w:pPr>
        <w:spacing w:before="240" w:after="200" w:line="360" w:lineRule="auto"/>
        <w:ind w:firstLine="708"/>
        <w:rPr>
          <w:rFonts w:ascii="Calibri" w:hAnsi="Calibri"/>
          <w:color w:val="00000A"/>
          <w:sz w:val="24"/>
          <w:szCs w:val="20"/>
          <w:lang w:bidi="ar-SA"/>
        </w:rPr>
      </w:pPr>
      <w:r>
        <w:rPr>
          <w:rFonts w:ascii="Calibri" w:hAnsi="Calibri"/>
          <w:color w:val="00000A"/>
          <w:sz w:val="24"/>
          <w:szCs w:val="20"/>
          <w:lang w:bidi="ar-SA"/>
        </w:rPr>
        <w:t>Rozpoznanie rzeczywistego poziomu problemów społecznych w środowisku lokalnym jest niezwykle trudne. Można jednak wskazać na główne rodzaje problemów i zjawisk, określając ich przybliżone rozmiary oraz tendencje.</w:t>
      </w:r>
    </w:p>
    <w:p w14:paraId="75F72863" w14:textId="77777777" w:rsidR="009D7959" w:rsidRDefault="00000000">
      <w:pPr>
        <w:spacing w:before="240" w:after="20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Niniejszy dokument składa się z 3 części. Pierwsza ma charakter teoretyczno-metodologiczny, w której przedstawiono podstawę teoretyczną i użytą metodologię badawczą. Druga część prezentuje wyniki badań ankietowych wśród 2 grup badawczych </w:t>
      </w:r>
      <w:r>
        <w:rPr>
          <w:rFonts w:ascii="Calibri" w:hAnsi="Calibri"/>
          <w:color w:val="00000A"/>
          <w:sz w:val="24"/>
          <w:szCs w:val="20"/>
          <w:lang w:bidi="ar-SA"/>
        </w:rPr>
        <w:br/>
      </w:r>
      <w:r>
        <w:rPr>
          <w:rFonts w:ascii="Calibri" w:hAnsi="Calibri"/>
          <w:color w:val="00000A"/>
          <w:sz w:val="24"/>
          <w:szCs w:val="20"/>
          <w:lang w:bidi="ar-SA"/>
        </w:rPr>
        <w:lastRenderedPageBreak/>
        <w:t>z Gminy Barwice, z kolei w ostatniej części znalazła się analiza SWOT, wnioski oraz rekomendacje wynikające z przeprowadzonego badania.</w:t>
      </w:r>
    </w:p>
    <w:p w14:paraId="25D55973" w14:textId="77777777" w:rsidR="009D7959" w:rsidRDefault="00000000">
      <w:pPr>
        <w:keepNext/>
        <w:keepLines/>
        <w:pBdr>
          <w:bottom w:val="dashSmallGap" w:sz="8" w:space="1" w:color="00B050"/>
        </w:pBdr>
        <w:spacing w:before="480" w:line="276" w:lineRule="auto"/>
        <w:jc w:val="center"/>
        <w:outlineLvl w:val="0"/>
        <w:rPr>
          <w:rFonts w:ascii="Calibri" w:hAnsi="Calibri"/>
          <w:b/>
          <w:sz w:val="36"/>
          <w:szCs w:val="20"/>
          <w:lang w:eastAsia="en-US" w:bidi="ar-SA"/>
        </w:rPr>
      </w:pPr>
      <w:bookmarkStart w:id="1" w:name="_Toc149671208"/>
      <w:r>
        <w:rPr>
          <w:rFonts w:ascii="Calibri" w:hAnsi="Calibri"/>
          <w:b/>
          <w:sz w:val="36"/>
          <w:szCs w:val="20"/>
          <w:lang w:eastAsia="en-US" w:bidi="ar-SA"/>
        </w:rPr>
        <w:t>METODOLOGIA BADAWCZA</w:t>
      </w:r>
      <w:bookmarkEnd w:id="1"/>
    </w:p>
    <w:p w14:paraId="04D55172"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60288" behindDoc="0" locked="0" layoutInCell="1" allowOverlap="1" wp14:anchorId="00D2E45B" wp14:editId="358F31BA">
            <wp:simplePos x="0" y="0"/>
            <wp:positionH relativeFrom="margin">
              <wp:posOffset>4426585</wp:posOffset>
            </wp:positionH>
            <wp:positionV relativeFrom="margin">
              <wp:posOffset>561340</wp:posOffset>
            </wp:positionV>
            <wp:extent cx="1329055" cy="1322705"/>
            <wp:effectExtent l="0" t="0" r="0" b="0"/>
            <wp:wrapSquare wrapText="bothSides"/>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1329055" cy="1322705"/>
                    </a:xfrm>
                    <a:prstGeom prst="rect">
                      <a:avLst/>
                    </a:prstGeom>
                  </pic:spPr>
                </pic:pic>
              </a:graphicData>
            </a:graphic>
            <wp14:sizeRelH relativeFrom="margin">
              <wp14:pctWidth>0</wp14:pctWidth>
            </wp14:sizeRelH>
            <wp14:sizeRelV relativeFrom="margin">
              <wp14:pctHeight>0</wp14:pctHeight>
            </wp14:sizeRelV>
          </wp:anchor>
        </w:drawing>
      </w:r>
    </w:p>
    <w:p w14:paraId="06A22C87" w14:textId="77777777" w:rsidR="009D7959" w:rsidRDefault="00000000">
      <w:pPr>
        <w:spacing w:after="200" w:line="360" w:lineRule="auto"/>
        <w:ind w:firstLine="568"/>
        <w:rPr>
          <w:rFonts w:ascii="Calibri" w:hAnsi="Calibri"/>
          <w:color w:val="00000A"/>
          <w:sz w:val="24"/>
          <w:szCs w:val="20"/>
          <w:lang w:bidi="ar-SA"/>
        </w:rPr>
      </w:pPr>
      <w:r>
        <w:rPr>
          <w:rFonts w:ascii="Calibri" w:hAnsi="Calibri"/>
          <w:color w:val="00000A"/>
          <w:sz w:val="24"/>
          <w:szCs w:val="20"/>
          <w:lang w:bidi="ar-SA"/>
        </w:rPr>
        <w:t>Celem przeprowadzonego badania było zdiagnozowanie skali lokalnych zagrożeń społecznych. Dane dotyczące lokalnych zagrożeń społecznych uzyskane zostały w drodze anonimowych badań ankietowych przeprowadzonych w Gminie Barwice wśród dwóch grup badawczych:</w:t>
      </w:r>
    </w:p>
    <w:p w14:paraId="1692EDAB" w14:textId="77777777" w:rsidR="009D7959" w:rsidRDefault="00000000">
      <w:pPr>
        <w:numPr>
          <w:ilvl w:val="0"/>
          <w:numId w:val="2"/>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uczniów szkół podstawowych,</w:t>
      </w:r>
    </w:p>
    <w:p w14:paraId="1DB47C8F" w14:textId="77777777" w:rsidR="009D7959" w:rsidRDefault="00000000">
      <w:pPr>
        <w:numPr>
          <w:ilvl w:val="0"/>
          <w:numId w:val="2"/>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dorosłych mieszkańców.</w:t>
      </w:r>
    </w:p>
    <w:p w14:paraId="301B3FB5" w14:textId="77777777" w:rsidR="009D7959" w:rsidRDefault="00000000">
      <w:pPr>
        <w:spacing w:after="120" w:line="360" w:lineRule="auto"/>
        <w:ind w:firstLine="568"/>
        <w:rPr>
          <w:rFonts w:ascii="Calibri" w:hAnsi="Calibri"/>
          <w:color w:val="00000A"/>
          <w:sz w:val="24"/>
          <w:szCs w:val="20"/>
          <w:lang w:bidi="ar-SA"/>
        </w:rPr>
      </w:pPr>
      <w:r>
        <w:rPr>
          <w:rFonts w:ascii="Calibri" w:hAnsi="Calibri"/>
          <w:color w:val="00000A"/>
          <w:sz w:val="24"/>
          <w:szCs w:val="20"/>
          <w:lang w:bidi="ar-SA"/>
        </w:rPr>
        <w:t xml:space="preserve">Badanie wśród dorosłych mieszkańców, jak i uczniów zostało przeprowadzone zgodnie z metodologią ilościową, za pomocą techniki CAWI (ang. </w:t>
      </w:r>
      <w:proofErr w:type="spellStart"/>
      <w:r>
        <w:rPr>
          <w:rFonts w:ascii="Calibri" w:hAnsi="Calibri"/>
          <w:b/>
          <w:i/>
          <w:color w:val="00000A"/>
          <w:sz w:val="24"/>
          <w:szCs w:val="20"/>
          <w:shd w:val="clear" w:color="auto" w:fill="FFFFFF"/>
          <w:lang w:bidi="ar-SA"/>
        </w:rPr>
        <w:t>Computer</w:t>
      </w:r>
      <w:proofErr w:type="spellEnd"/>
      <w:r>
        <w:rPr>
          <w:rFonts w:ascii="Calibri" w:hAnsi="Calibri"/>
          <w:b/>
          <w:i/>
          <w:color w:val="00000A"/>
          <w:sz w:val="24"/>
          <w:szCs w:val="20"/>
          <w:shd w:val="clear" w:color="auto" w:fill="FFFFFF"/>
          <w:lang w:bidi="ar-SA"/>
        </w:rPr>
        <w:t xml:space="preserve"> </w:t>
      </w:r>
      <w:proofErr w:type="spellStart"/>
      <w:r>
        <w:rPr>
          <w:rFonts w:ascii="Calibri" w:hAnsi="Calibri"/>
          <w:b/>
          <w:i/>
          <w:color w:val="00000A"/>
          <w:sz w:val="24"/>
          <w:szCs w:val="20"/>
          <w:shd w:val="clear" w:color="auto" w:fill="FFFFFF"/>
          <w:lang w:bidi="ar-SA"/>
        </w:rPr>
        <w:t>Assisted</w:t>
      </w:r>
      <w:proofErr w:type="spellEnd"/>
      <w:r>
        <w:rPr>
          <w:rFonts w:ascii="Calibri" w:hAnsi="Calibri"/>
          <w:b/>
          <w:i/>
          <w:color w:val="00000A"/>
          <w:sz w:val="24"/>
          <w:szCs w:val="20"/>
          <w:shd w:val="clear" w:color="auto" w:fill="FFFFFF"/>
          <w:lang w:bidi="ar-SA"/>
        </w:rPr>
        <w:t xml:space="preserve"> Web Interview</w:t>
      </w:r>
      <w:r>
        <w:rPr>
          <w:rFonts w:ascii="Calibri" w:hAnsi="Calibri"/>
          <w:color w:val="00000A"/>
          <w:sz w:val="24"/>
          <w:szCs w:val="20"/>
          <w:lang w:bidi="ar-SA"/>
        </w:rPr>
        <w:t xml:space="preserve">), tj. ankiety internetowej. Link odnoszący się do narzędzia badawczego został udostępniony na głównej stronie Urzędu Gminy Barwice oraz wszelkich dostępnych źródłach elektronicznych. W przypadku uczniów, link został przekazany dyrekcjom placówek, które następnie </w:t>
      </w:r>
      <w:r>
        <w:rPr>
          <w:rFonts w:ascii="Calibri" w:hAnsi="Calibri"/>
          <w:color w:val="00000A"/>
          <w:sz w:val="24"/>
          <w:szCs w:val="20"/>
          <w:lang w:bidi="ar-SA"/>
        </w:rPr>
        <w:br/>
        <w:t xml:space="preserve">go rozdysponowały między uczniów, którzy wypełniali ankietę podczas lekcji informatyki bądź godziny wychowawczej. Ponadto, link do ankiety dla uczniów został udostępniony na oficjalnej stronie Urzędu. Badanie ankietowe zostało przeprowadzone w październiku 2023 roku.   </w:t>
      </w:r>
    </w:p>
    <w:p w14:paraId="2067E0B7" w14:textId="77777777" w:rsidR="009D7959" w:rsidRDefault="00000000">
      <w:pPr>
        <w:spacing w:after="200" w:line="360" w:lineRule="auto"/>
        <w:ind w:firstLine="568"/>
        <w:rPr>
          <w:rFonts w:ascii="Calibri" w:hAnsi="Calibri"/>
          <w:color w:val="00000A"/>
          <w:sz w:val="24"/>
          <w:szCs w:val="20"/>
          <w:lang w:bidi="ar-SA"/>
        </w:rPr>
      </w:pPr>
      <w:r>
        <w:rPr>
          <w:rFonts w:ascii="Calibri" w:hAnsi="Calibri"/>
          <w:color w:val="00000A"/>
          <w:sz w:val="24"/>
          <w:szCs w:val="20"/>
          <w:lang w:bidi="ar-SA"/>
        </w:rPr>
        <w:t xml:space="preserve">Kwestionariusz ankiety użyty do badania składał się z pytań zamkniętych jednego lub wielokrotnego wyboru. Ze względu na specyfikę poszczególnych grup dokonano spersonalizowania pytań, dostosowując ich charakter do profilu respondenta. </w:t>
      </w:r>
    </w:p>
    <w:p w14:paraId="4C249DC7" w14:textId="77777777" w:rsidR="009D7959" w:rsidRDefault="00000000">
      <w:pPr>
        <w:spacing w:after="200" w:line="360" w:lineRule="auto"/>
        <w:ind w:firstLine="568"/>
        <w:rPr>
          <w:rFonts w:ascii="Calibri" w:hAnsi="Calibri"/>
          <w:color w:val="00000A"/>
          <w:sz w:val="24"/>
          <w:szCs w:val="20"/>
          <w:lang w:bidi="ar-SA"/>
        </w:rPr>
      </w:pPr>
      <w:r>
        <w:rPr>
          <w:rFonts w:ascii="Calibri" w:hAnsi="Calibri"/>
          <w:color w:val="00000A"/>
          <w:sz w:val="24"/>
          <w:szCs w:val="20"/>
          <w:lang w:bidi="ar-SA"/>
        </w:rPr>
        <w:t>Wyniki przedstawione w raporcie mają charakter procentowy, który zaokrąglono do wartości dziesiętnych. Ze względu na to suma odpowiedzi w niektórych pytaniach może odbiegać o 0,2 pp.</w:t>
      </w:r>
    </w:p>
    <w:p w14:paraId="33C5B835" w14:textId="77777777" w:rsidR="009D7959" w:rsidRDefault="009D7959">
      <w:pPr>
        <w:spacing w:after="200" w:line="360" w:lineRule="auto"/>
        <w:ind w:firstLine="568"/>
        <w:rPr>
          <w:rFonts w:ascii="Calibri" w:hAnsi="Calibri"/>
          <w:color w:val="00000A"/>
          <w:sz w:val="24"/>
          <w:szCs w:val="20"/>
          <w:lang w:bidi="ar-SA"/>
        </w:rPr>
      </w:pPr>
    </w:p>
    <w:p w14:paraId="433885B9" w14:textId="77777777" w:rsidR="009D7959" w:rsidRDefault="009D7959">
      <w:pPr>
        <w:spacing w:after="200" w:line="360" w:lineRule="auto"/>
        <w:ind w:firstLine="568"/>
        <w:rPr>
          <w:rFonts w:ascii="Segoe UI Light" w:hAnsi="Segoe UI Light"/>
          <w:b/>
          <w:color w:val="00000A"/>
          <w:sz w:val="24"/>
          <w:szCs w:val="20"/>
          <w:lang w:bidi="ar-SA"/>
        </w:rPr>
      </w:pPr>
    </w:p>
    <w:p w14:paraId="6A6ED416" w14:textId="77777777" w:rsidR="009D7959" w:rsidRDefault="009D7959">
      <w:pPr>
        <w:spacing w:after="200" w:line="360" w:lineRule="auto"/>
        <w:ind w:firstLine="568"/>
        <w:rPr>
          <w:rFonts w:ascii="Segoe UI Light" w:hAnsi="Segoe UI Light"/>
          <w:b/>
          <w:color w:val="00000A"/>
          <w:sz w:val="24"/>
          <w:szCs w:val="20"/>
          <w:lang w:bidi="ar-SA"/>
        </w:rPr>
      </w:pPr>
    </w:p>
    <w:p w14:paraId="38CB2D94" w14:textId="77777777" w:rsidR="009D7959" w:rsidRDefault="009D7959">
      <w:pPr>
        <w:spacing w:after="200" w:line="360" w:lineRule="auto"/>
        <w:ind w:firstLine="568"/>
        <w:rPr>
          <w:rFonts w:ascii="Calibri" w:hAnsi="Calibri"/>
          <w:color w:val="00000A"/>
          <w:sz w:val="24"/>
          <w:szCs w:val="20"/>
          <w:lang w:bidi="ar-SA"/>
        </w:rPr>
      </w:pPr>
    </w:p>
    <w:p w14:paraId="65A05B95" w14:textId="77777777" w:rsidR="009D7959" w:rsidRDefault="00000000">
      <w:pPr>
        <w:keepNext/>
        <w:spacing w:after="200"/>
        <w:rPr>
          <w:rFonts w:ascii="Calibri" w:hAnsi="Calibri"/>
          <w:b/>
          <w:color w:val="00B0F0"/>
          <w:szCs w:val="20"/>
          <w:lang w:eastAsia="en-US" w:bidi="ar-SA"/>
        </w:rPr>
      </w:pPr>
      <w:bookmarkStart w:id="2" w:name="_Toc150193317"/>
      <w:r>
        <w:rPr>
          <w:rFonts w:ascii="Calibri" w:hAnsi="Calibri"/>
          <w:noProof/>
        </w:rPr>
        <w:drawing>
          <wp:anchor distT="0" distB="0" distL="114300" distR="114300" simplePos="0" relativeHeight="251659264" behindDoc="1" locked="0" layoutInCell="1" allowOverlap="1" wp14:anchorId="51738F07" wp14:editId="5942D868">
            <wp:simplePos x="0" y="0"/>
            <wp:positionH relativeFrom="column">
              <wp:posOffset>1087755</wp:posOffset>
            </wp:positionH>
            <wp:positionV relativeFrom="paragraph">
              <wp:posOffset>201295</wp:posOffset>
            </wp:positionV>
            <wp:extent cx="3225165" cy="3151505"/>
            <wp:effectExtent l="0" t="0" r="0" b="0"/>
            <wp:wrapNone/>
            <wp:docPr id="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3225165" cy="315150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szCs w:val="20"/>
          <w:lang w:eastAsia="en-US" w:bidi="ar-SA"/>
        </w:rPr>
        <w:t xml:space="preserve">Rysunek </w:t>
      </w:r>
      <w:r>
        <w:rPr>
          <w:rFonts w:ascii="Calibri" w:hAnsi="Calibri"/>
          <w:b/>
          <w:szCs w:val="20"/>
          <w:lang w:eastAsia="en-US" w:bidi="ar-SA"/>
        </w:rPr>
        <w:fldChar w:fldCharType="begin"/>
      </w:r>
      <w:r>
        <w:rPr>
          <w:rFonts w:ascii="Calibri" w:hAnsi="Calibri"/>
          <w:b/>
          <w:szCs w:val="20"/>
          <w:lang w:eastAsia="en-US" w:bidi="ar-SA"/>
        </w:rPr>
        <w:instrText xml:space="preserve"> SEQ Rysunek \* ARABIC </w:instrText>
      </w:r>
      <w:r>
        <w:rPr>
          <w:rFonts w:ascii="Calibri" w:hAnsi="Calibri"/>
          <w:b/>
          <w:szCs w:val="20"/>
          <w:lang w:eastAsia="en-US" w:bidi="ar-SA"/>
        </w:rPr>
        <w:fldChar w:fldCharType="separate"/>
      </w:r>
      <w:r>
        <w:rPr>
          <w:rFonts w:ascii="Calibri" w:hAnsi="Calibri"/>
          <w:b/>
          <w:noProof/>
          <w:szCs w:val="20"/>
          <w:lang w:eastAsia="en-US" w:bidi="ar-SA"/>
        </w:rPr>
        <w:t>1</w:t>
      </w:r>
      <w:r>
        <w:rPr>
          <w:rFonts w:ascii="Calibri" w:hAnsi="Calibri"/>
          <w:b/>
          <w:szCs w:val="20"/>
          <w:lang w:eastAsia="en-US" w:bidi="ar-SA"/>
        </w:rPr>
        <w:fldChar w:fldCharType="end"/>
      </w:r>
      <w:r>
        <w:rPr>
          <w:rFonts w:ascii="Calibri" w:hAnsi="Calibri"/>
          <w:b/>
          <w:szCs w:val="20"/>
          <w:lang w:eastAsia="en-US" w:bidi="ar-SA"/>
        </w:rPr>
        <w:t>. Grupy i metodologia badawcza</w:t>
      </w:r>
      <w:bookmarkEnd w:id="2"/>
    </w:p>
    <w:p w14:paraId="53E654A5" w14:textId="77777777" w:rsidR="009D7959" w:rsidRDefault="009D7959">
      <w:pPr>
        <w:spacing w:after="200" w:line="360" w:lineRule="auto"/>
        <w:ind w:firstLine="568"/>
        <w:rPr>
          <w:rFonts w:ascii="Calibri" w:hAnsi="Calibri"/>
          <w:color w:val="00000A"/>
          <w:sz w:val="24"/>
          <w:szCs w:val="20"/>
          <w:lang w:bidi="ar-SA"/>
        </w:rPr>
      </w:pPr>
    </w:p>
    <w:p w14:paraId="464A1EE6" w14:textId="77777777" w:rsidR="009D7959" w:rsidRDefault="009D7959">
      <w:pPr>
        <w:spacing w:after="200" w:line="360" w:lineRule="auto"/>
        <w:ind w:firstLine="568"/>
        <w:rPr>
          <w:rFonts w:ascii="Calibri" w:hAnsi="Calibri"/>
          <w:color w:val="00000A"/>
          <w:sz w:val="24"/>
          <w:szCs w:val="20"/>
          <w:lang w:bidi="ar-SA"/>
        </w:rPr>
      </w:pPr>
    </w:p>
    <w:p w14:paraId="2490390B" w14:textId="77777777" w:rsidR="009D7959" w:rsidRDefault="009D7959">
      <w:pPr>
        <w:spacing w:after="200" w:line="360" w:lineRule="auto"/>
        <w:ind w:firstLine="568"/>
        <w:rPr>
          <w:rFonts w:ascii="Calibri" w:hAnsi="Calibri"/>
          <w:color w:val="00000A"/>
          <w:sz w:val="24"/>
          <w:szCs w:val="20"/>
          <w:lang w:bidi="ar-SA"/>
        </w:rPr>
      </w:pPr>
    </w:p>
    <w:p w14:paraId="4BE92C85" w14:textId="77777777" w:rsidR="009D7959" w:rsidRDefault="009D7959">
      <w:pPr>
        <w:spacing w:after="200" w:line="360" w:lineRule="auto"/>
        <w:ind w:firstLine="568"/>
        <w:rPr>
          <w:rFonts w:ascii="Calibri" w:hAnsi="Calibri"/>
          <w:color w:val="00000A"/>
          <w:sz w:val="24"/>
          <w:szCs w:val="20"/>
          <w:lang w:bidi="ar-SA"/>
        </w:rPr>
      </w:pPr>
    </w:p>
    <w:p w14:paraId="4B5DB5C5" w14:textId="77777777" w:rsidR="009D7959" w:rsidRDefault="009D7959">
      <w:pPr>
        <w:spacing w:after="200" w:line="360" w:lineRule="auto"/>
        <w:ind w:firstLine="568"/>
        <w:rPr>
          <w:rFonts w:ascii="Calibri" w:hAnsi="Calibri"/>
          <w:color w:val="00000A"/>
          <w:sz w:val="24"/>
          <w:szCs w:val="20"/>
          <w:lang w:bidi="ar-SA"/>
        </w:rPr>
      </w:pPr>
    </w:p>
    <w:p w14:paraId="65131D08" w14:textId="77777777" w:rsidR="009D7959" w:rsidRDefault="009D7959">
      <w:pPr>
        <w:spacing w:after="200" w:line="360" w:lineRule="auto"/>
        <w:ind w:firstLine="568"/>
        <w:rPr>
          <w:rFonts w:ascii="Calibri" w:hAnsi="Calibri"/>
          <w:color w:val="00000A"/>
          <w:sz w:val="24"/>
          <w:szCs w:val="20"/>
          <w:lang w:bidi="ar-SA"/>
        </w:rPr>
      </w:pPr>
    </w:p>
    <w:p w14:paraId="294DAD46" w14:textId="77777777" w:rsidR="009D7959" w:rsidRDefault="009D7959">
      <w:pPr>
        <w:spacing w:after="200" w:line="360" w:lineRule="auto"/>
        <w:ind w:firstLine="568"/>
        <w:rPr>
          <w:rFonts w:ascii="Calibri" w:hAnsi="Calibri"/>
          <w:color w:val="00000A"/>
          <w:sz w:val="24"/>
          <w:szCs w:val="20"/>
          <w:lang w:bidi="ar-SA"/>
        </w:rPr>
      </w:pPr>
    </w:p>
    <w:p w14:paraId="23FD2974" w14:textId="77777777" w:rsidR="009D7959" w:rsidRDefault="009D7959">
      <w:pPr>
        <w:spacing w:after="200" w:line="360" w:lineRule="auto"/>
        <w:ind w:firstLine="568"/>
        <w:rPr>
          <w:rFonts w:ascii="Calibri" w:hAnsi="Calibri"/>
          <w:color w:val="00000A"/>
          <w:sz w:val="24"/>
          <w:szCs w:val="20"/>
          <w:lang w:bidi="ar-SA"/>
        </w:rPr>
      </w:pPr>
    </w:p>
    <w:p w14:paraId="422C0482" w14:textId="77777777" w:rsidR="009D7959" w:rsidRDefault="00000000">
      <w:pPr>
        <w:spacing w:after="200" w:line="360" w:lineRule="auto"/>
        <w:ind w:firstLine="568"/>
        <w:rPr>
          <w:rFonts w:ascii="Calibri" w:hAnsi="Calibri"/>
          <w:color w:val="00000A"/>
          <w:sz w:val="24"/>
          <w:szCs w:val="20"/>
          <w:lang w:bidi="ar-SA"/>
        </w:rPr>
      </w:pPr>
      <w:r>
        <w:rPr>
          <w:rFonts w:ascii="Calibri" w:hAnsi="Calibri"/>
          <w:color w:val="00000A"/>
          <w:sz w:val="24"/>
          <w:szCs w:val="20"/>
          <w:lang w:bidi="ar-SA"/>
        </w:rPr>
        <w:t>W ramach Diagnozy lokalnych zagrożeń społecznych w Gminie Barwice badaniu poddano następujące problemy społeczne:</w:t>
      </w:r>
    </w:p>
    <w:p w14:paraId="2DB5C000"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alkoholizm,</w:t>
      </w:r>
    </w:p>
    <w:p w14:paraId="3093927F"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nikotynizm,</w:t>
      </w:r>
    </w:p>
    <w:p w14:paraId="2867EB74"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narkomanię,</w:t>
      </w:r>
    </w:p>
    <w:p w14:paraId="35C08866"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przemoc domową, </w:t>
      </w:r>
    </w:p>
    <w:p w14:paraId="363D80EE"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przemoc rówieśniczą,</w:t>
      </w:r>
    </w:p>
    <w:p w14:paraId="7087F610"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cyberprzemoc,</w:t>
      </w:r>
    </w:p>
    <w:p w14:paraId="2AF7A838"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gry hazardowe,</w:t>
      </w:r>
    </w:p>
    <w:p w14:paraId="79FD2F1A"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korzystanie z Internetu,</w:t>
      </w:r>
    </w:p>
    <w:p w14:paraId="0104F295"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zdrowie psychiczne,</w:t>
      </w:r>
    </w:p>
    <w:p w14:paraId="35DAF49A" w14:textId="77777777" w:rsidR="009D7959" w:rsidRDefault="00000000">
      <w:pPr>
        <w:numPr>
          <w:ilvl w:val="0"/>
          <w:numId w:val="3"/>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spożywanie napojów energetycznych.</w:t>
      </w:r>
    </w:p>
    <w:p w14:paraId="2BE693CF" w14:textId="77777777" w:rsidR="009D7959" w:rsidRDefault="009D7959">
      <w:pPr>
        <w:spacing w:after="200" w:line="360" w:lineRule="auto"/>
        <w:ind w:firstLine="568"/>
        <w:rPr>
          <w:rFonts w:ascii="Calibri" w:hAnsi="Calibri"/>
          <w:color w:val="00000A"/>
          <w:sz w:val="24"/>
          <w:szCs w:val="20"/>
          <w:lang w:bidi="ar-SA"/>
        </w:rPr>
      </w:pPr>
    </w:p>
    <w:p w14:paraId="47C145AA" w14:textId="77777777" w:rsidR="009D7959" w:rsidRDefault="009D7959">
      <w:pPr>
        <w:spacing w:after="200" w:line="360" w:lineRule="auto"/>
        <w:ind w:firstLine="568"/>
        <w:rPr>
          <w:rFonts w:ascii="Calibri" w:hAnsi="Calibri"/>
          <w:color w:val="00000A"/>
          <w:sz w:val="24"/>
          <w:szCs w:val="20"/>
          <w:lang w:bidi="ar-SA"/>
        </w:rPr>
      </w:pPr>
    </w:p>
    <w:p w14:paraId="5C9A5FF3" w14:textId="77777777" w:rsidR="009D7959" w:rsidRDefault="009D7959">
      <w:pPr>
        <w:spacing w:after="200" w:line="360" w:lineRule="auto"/>
        <w:ind w:firstLine="568"/>
        <w:rPr>
          <w:rFonts w:ascii="Calibri" w:hAnsi="Calibri"/>
          <w:color w:val="00000A"/>
          <w:sz w:val="24"/>
          <w:szCs w:val="20"/>
          <w:lang w:bidi="ar-SA"/>
        </w:rPr>
      </w:pPr>
    </w:p>
    <w:p w14:paraId="295FDB46" w14:textId="77777777" w:rsidR="009D7959" w:rsidRDefault="00000000">
      <w:pPr>
        <w:keepNext/>
        <w:keepLines/>
        <w:pBdr>
          <w:bottom w:val="dashSmallGap" w:sz="8" w:space="1" w:color="00B050"/>
        </w:pBdr>
        <w:spacing w:before="480" w:line="276" w:lineRule="auto"/>
        <w:jc w:val="center"/>
        <w:outlineLvl w:val="0"/>
        <w:rPr>
          <w:rFonts w:ascii="Calibri" w:hAnsi="Calibri"/>
          <w:b/>
          <w:sz w:val="36"/>
          <w:szCs w:val="20"/>
          <w:lang w:eastAsia="en-US" w:bidi="ar-SA"/>
        </w:rPr>
      </w:pPr>
      <w:bookmarkStart w:id="3" w:name="_Toc149671209"/>
      <w:r>
        <w:rPr>
          <w:rFonts w:ascii="Calibri" w:hAnsi="Calibri"/>
          <w:b/>
          <w:sz w:val="36"/>
          <w:szCs w:val="20"/>
          <w:lang w:eastAsia="en-US" w:bidi="ar-SA"/>
        </w:rPr>
        <w:lastRenderedPageBreak/>
        <w:t>WYNIKI BADAŃ WŚRÓD DOROSŁYCH MIESZKAŃCÓW</w:t>
      </w:r>
      <w:bookmarkEnd w:id="3"/>
    </w:p>
    <w:p w14:paraId="5D6BD8C8" w14:textId="77777777" w:rsidR="009D7959" w:rsidRDefault="009D7959">
      <w:pPr>
        <w:spacing w:after="200" w:line="276" w:lineRule="auto"/>
        <w:jc w:val="left"/>
        <w:rPr>
          <w:rFonts w:ascii="Calibri" w:hAnsi="Calibri"/>
          <w:color w:val="00000A"/>
          <w:szCs w:val="20"/>
          <w:lang w:bidi="ar-SA"/>
        </w:rPr>
      </w:pPr>
    </w:p>
    <w:p w14:paraId="0D684E05"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4" w:name="_Toc149671210"/>
      <w:r>
        <w:rPr>
          <w:rFonts w:ascii="Calibri" w:hAnsi="Calibri"/>
          <w:b/>
          <w:color w:val="00B050"/>
          <w:sz w:val="28"/>
          <w:szCs w:val="20"/>
          <w:lang w:eastAsia="en-US" w:bidi="ar-SA"/>
        </w:rPr>
        <w:t>STRUKTURA PRÓBY BADAWCZEJ</w:t>
      </w:r>
      <w:bookmarkEnd w:id="4"/>
    </w:p>
    <w:p w14:paraId="7585D5BA" w14:textId="77777777" w:rsidR="009D7959" w:rsidRDefault="009D7959">
      <w:pPr>
        <w:spacing w:after="200" w:line="276" w:lineRule="auto"/>
        <w:jc w:val="left"/>
        <w:rPr>
          <w:rFonts w:ascii="Calibri" w:hAnsi="Calibri"/>
          <w:color w:val="00000A"/>
          <w:szCs w:val="20"/>
          <w:lang w:bidi="ar-SA"/>
        </w:rPr>
      </w:pPr>
    </w:p>
    <w:p w14:paraId="2A653E74"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W badaniu ankietowym diagnozującym lokalne problemy społeczne na terenie Gminy Barwice wzięło udział 307 dorosłych mieszkańców. Zdecydowaną większość, tj. 79,8% stanowiły kobiety, zaś pozostałe 20,2% - mężczyźni.</w:t>
      </w:r>
    </w:p>
    <w:p w14:paraId="0919A19D"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Struktura próby badawczej ze względu na wiek kształtuje się na następującym poziomie: większość stanowiły osoby w wieku 36-45 lat (32,2%), a co czwarty ankietowany był w wieku 26-35 lat (29,0%). W dalszej kolejności znajdowali się badani mający 18-25 lat (14,7%) oraz 46-55 lat (13,0%). Najmniejszy odsetek mieszkańców stanowiły osoby w wieku 56-65 lat (8,1%) oraz powyżej 65 roku życia - 2,9%.</w:t>
      </w:r>
    </w:p>
    <w:p w14:paraId="3759C3BA" w14:textId="77777777" w:rsidR="009D7959" w:rsidRDefault="00000000">
      <w:pPr>
        <w:spacing w:after="200" w:line="360" w:lineRule="auto"/>
        <w:rPr>
          <w:rFonts w:ascii="Calibri" w:hAnsi="Calibri"/>
          <w:b/>
          <w:color w:val="00000A"/>
          <w:szCs w:val="20"/>
          <w:lang w:bidi="ar-SA"/>
        </w:rPr>
      </w:pPr>
      <w:bookmarkStart w:id="5" w:name="_Toc150193318"/>
      <w:r>
        <w:rPr>
          <w:b/>
          <w:noProof/>
          <w:sz w:val="24"/>
        </w:rPr>
        <w:drawing>
          <wp:anchor distT="0" distB="0" distL="114300" distR="114300" simplePos="0" relativeHeight="251661312" behindDoc="1" locked="0" layoutInCell="1" allowOverlap="1" wp14:anchorId="7474F7F4" wp14:editId="4659343E">
            <wp:simplePos x="0" y="0"/>
            <wp:positionH relativeFrom="column">
              <wp:posOffset>548005</wp:posOffset>
            </wp:positionH>
            <wp:positionV relativeFrom="paragraph">
              <wp:posOffset>236855</wp:posOffset>
            </wp:positionV>
            <wp:extent cx="4370070" cy="5195570"/>
            <wp:effectExtent l="0" t="0" r="0" b="0"/>
            <wp:wrapNone/>
            <wp:docPr id="4"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4370070" cy="519557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Calibri" w:hAnsi="Calibri"/>
          <w:b/>
          <w:color w:val="00000A"/>
          <w:szCs w:val="20"/>
          <w:lang w:bidi="ar-SA"/>
        </w:rPr>
        <w:t xml:space="preserve">Rysunek </w:t>
      </w:r>
      <w:r>
        <w:rPr>
          <w:rFonts w:ascii="Calibri" w:hAnsi="Calibri"/>
          <w:b/>
          <w:color w:val="00000A"/>
          <w:szCs w:val="20"/>
          <w:lang w:bidi="ar-SA"/>
        </w:rPr>
        <w:fldChar w:fldCharType="begin"/>
      </w:r>
      <w:r>
        <w:rPr>
          <w:rFonts w:ascii="Calibri" w:hAnsi="Calibri"/>
          <w:b/>
          <w:color w:val="00000A"/>
          <w:szCs w:val="20"/>
          <w:lang w:bidi="ar-SA"/>
        </w:rPr>
        <w:instrText xml:space="preserve"> SEQ Rysunek \* ARABIC </w:instrText>
      </w:r>
      <w:r>
        <w:rPr>
          <w:rFonts w:ascii="Calibri" w:hAnsi="Calibri"/>
          <w:b/>
          <w:color w:val="00000A"/>
          <w:szCs w:val="20"/>
          <w:lang w:bidi="ar-SA"/>
        </w:rPr>
        <w:fldChar w:fldCharType="separate"/>
      </w:r>
      <w:r>
        <w:rPr>
          <w:rFonts w:ascii="Calibri" w:hAnsi="Calibri"/>
          <w:b/>
          <w:noProof/>
          <w:color w:val="00000A"/>
          <w:szCs w:val="20"/>
          <w:lang w:bidi="ar-SA"/>
        </w:rPr>
        <w:t>2</w:t>
      </w:r>
      <w:r>
        <w:rPr>
          <w:rFonts w:ascii="Calibri" w:hAnsi="Calibri"/>
          <w:b/>
          <w:color w:val="00000A"/>
          <w:szCs w:val="20"/>
          <w:lang w:bidi="ar-SA"/>
        </w:rPr>
        <w:fldChar w:fldCharType="end"/>
      </w:r>
      <w:r>
        <w:rPr>
          <w:rFonts w:ascii="Calibri" w:hAnsi="Calibri"/>
          <w:b/>
          <w:color w:val="00000A"/>
          <w:szCs w:val="20"/>
          <w:lang w:bidi="ar-SA"/>
        </w:rPr>
        <w:t>. Struktura próby badawczej dorosłych mieszkańców</w:t>
      </w:r>
      <w:bookmarkEnd w:id="5"/>
      <w:r>
        <w:rPr>
          <w:rFonts w:ascii="Calibri" w:hAnsi="Calibri"/>
          <w:b/>
          <w:color w:val="00000A"/>
          <w:szCs w:val="20"/>
          <w:lang w:bidi="ar-SA"/>
        </w:rPr>
        <w:t xml:space="preserve"> </w:t>
      </w:r>
    </w:p>
    <w:p w14:paraId="09B6792F" w14:textId="77777777" w:rsidR="009D7959" w:rsidRDefault="009D7959">
      <w:pPr>
        <w:spacing w:after="200" w:line="360" w:lineRule="auto"/>
        <w:rPr>
          <w:rFonts w:ascii="Calibri" w:hAnsi="Calibri"/>
          <w:b/>
          <w:color w:val="00000A"/>
          <w:sz w:val="24"/>
          <w:szCs w:val="20"/>
          <w:lang w:bidi="ar-SA"/>
        </w:rPr>
      </w:pPr>
    </w:p>
    <w:p w14:paraId="3853C5E8" w14:textId="77777777" w:rsidR="009D7959" w:rsidRDefault="009D7959">
      <w:pPr>
        <w:spacing w:after="200" w:line="276" w:lineRule="auto"/>
        <w:jc w:val="left"/>
        <w:rPr>
          <w:rFonts w:ascii="Calibri" w:hAnsi="Calibri"/>
          <w:color w:val="00000A"/>
          <w:szCs w:val="20"/>
          <w:lang w:bidi="ar-SA"/>
        </w:rPr>
      </w:pPr>
    </w:p>
    <w:p w14:paraId="00DC3A37" w14:textId="77777777" w:rsidR="009D7959" w:rsidRDefault="009D7959">
      <w:pPr>
        <w:spacing w:after="200" w:line="276" w:lineRule="auto"/>
        <w:jc w:val="left"/>
        <w:rPr>
          <w:rFonts w:ascii="Calibri" w:hAnsi="Calibri"/>
          <w:color w:val="00000A"/>
          <w:szCs w:val="20"/>
          <w:lang w:bidi="ar-SA"/>
        </w:rPr>
      </w:pPr>
    </w:p>
    <w:p w14:paraId="1BB1F6CC" w14:textId="77777777" w:rsidR="009D7959" w:rsidRDefault="009D7959">
      <w:pPr>
        <w:spacing w:after="200" w:line="276" w:lineRule="auto"/>
        <w:jc w:val="left"/>
        <w:rPr>
          <w:rFonts w:ascii="Calibri" w:hAnsi="Calibri"/>
          <w:color w:val="00000A"/>
          <w:szCs w:val="20"/>
          <w:lang w:bidi="ar-SA"/>
        </w:rPr>
      </w:pPr>
    </w:p>
    <w:p w14:paraId="1555A709" w14:textId="77777777" w:rsidR="009D7959" w:rsidRDefault="009D7959">
      <w:pPr>
        <w:spacing w:after="200" w:line="276" w:lineRule="auto"/>
        <w:jc w:val="left"/>
        <w:rPr>
          <w:rFonts w:ascii="Calibri" w:hAnsi="Calibri"/>
          <w:color w:val="00000A"/>
          <w:szCs w:val="20"/>
          <w:lang w:bidi="ar-SA"/>
        </w:rPr>
      </w:pPr>
    </w:p>
    <w:p w14:paraId="11F5C8B8" w14:textId="77777777" w:rsidR="009D7959" w:rsidRDefault="009D7959">
      <w:pPr>
        <w:spacing w:after="200" w:line="276" w:lineRule="auto"/>
        <w:jc w:val="left"/>
        <w:rPr>
          <w:rFonts w:ascii="Calibri" w:hAnsi="Calibri"/>
          <w:color w:val="00000A"/>
          <w:szCs w:val="20"/>
          <w:lang w:bidi="ar-SA"/>
        </w:rPr>
      </w:pPr>
    </w:p>
    <w:p w14:paraId="1D21FEC5" w14:textId="77777777" w:rsidR="009D7959" w:rsidRDefault="009D7959">
      <w:pPr>
        <w:spacing w:after="200" w:line="276" w:lineRule="auto"/>
        <w:jc w:val="left"/>
        <w:rPr>
          <w:rFonts w:ascii="Calibri" w:hAnsi="Calibri"/>
          <w:color w:val="00000A"/>
          <w:szCs w:val="20"/>
          <w:lang w:bidi="ar-SA"/>
        </w:rPr>
      </w:pPr>
    </w:p>
    <w:p w14:paraId="3C378513" w14:textId="77777777" w:rsidR="009D7959" w:rsidRDefault="009D7959">
      <w:pPr>
        <w:spacing w:after="200" w:line="276" w:lineRule="auto"/>
        <w:jc w:val="left"/>
        <w:rPr>
          <w:rFonts w:ascii="Calibri" w:hAnsi="Calibri"/>
          <w:color w:val="00000A"/>
          <w:szCs w:val="20"/>
          <w:lang w:bidi="ar-SA"/>
        </w:rPr>
      </w:pPr>
    </w:p>
    <w:p w14:paraId="38F90042" w14:textId="77777777" w:rsidR="009D7959" w:rsidRDefault="009D7959">
      <w:pPr>
        <w:spacing w:after="200" w:line="276" w:lineRule="auto"/>
        <w:jc w:val="left"/>
        <w:rPr>
          <w:rFonts w:ascii="Calibri" w:hAnsi="Calibri"/>
          <w:color w:val="00000A"/>
          <w:szCs w:val="20"/>
          <w:lang w:bidi="ar-SA"/>
        </w:rPr>
      </w:pPr>
    </w:p>
    <w:p w14:paraId="438BB7BF" w14:textId="77777777" w:rsidR="009D7959" w:rsidRDefault="009D7959">
      <w:pPr>
        <w:spacing w:after="200" w:line="276" w:lineRule="auto"/>
        <w:jc w:val="left"/>
        <w:rPr>
          <w:rFonts w:ascii="Calibri" w:hAnsi="Calibri"/>
          <w:color w:val="00000A"/>
          <w:szCs w:val="20"/>
          <w:lang w:bidi="ar-SA"/>
        </w:rPr>
      </w:pPr>
    </w:p>
    <w:p w14:paraId="6214F712" w14:textId="77777777" w:rsidR="009D7959" w:rsidRDefault="009D7959">
      <w:pPr>
        <w:spacing w:after="200" w:line="276" w:lineRule="auto"/>
        <w:jc w:val="left"/>
        <w:rPr>
          <w:rFonts w:ascii="Calibri" w:hAnsi="Calibri"/>
          <w:color w:val="00000A"/>
          <w:szCs w:val="20"/>
          <w:lang w:bidi="ar-SA"/>
        </w:rPr>
      </w:pPr>
    </w:p>
    <w:p w14:paraId="595761D4" w14:textId="77777777" w:rsidR="009D7959" w:rsidRDefault="009D7959">
      <w:pPr>
        <w:spacing w:after="200" w:line="276" w:lineRule="auto"/>
        <w:jc w:val="left"/>
        <w:rPr>
          <w:rFonts w:ascii="Calibri" w:hAnsi="Calibri"/>
          <w:color w:val="00000A"/>
          <w:szCs w:val="20"/>
          <w:lang w:bidi="ar-SA"/>
        </w:rPr>
      </w:pPr>
    </w:p>
    <w:p w14:paraId="0850D843" w14:textId="77777777" w:rsidR="009D7959" w:rsidRDefault="009D7959">
      <w:pPr>
        <w:spacing w:after="200" w:line="276" w:lineRule="auto"/>
        <w:jc w:val="left"/>
        <w:rPr>
          <w:rFonts w:ascii="Calibri" w:hAnsi="Calibri"/>
          <w:color w:val="00000A"/>
          <w:szCs w:val="20"/>
          <w:lang w:bidi="ar-SA"/>
        </w:rPr>
      </w:pPr>
    </w:p>
    <w:p w14:paraId="20853871" w14:textId="77777777" w:rsidR="009D7959" w:rsidRDefault="009D7959">
      <w:pPr>
        <w:spacing w:after="200" w:line="276" w:lineRule="auto"/>
        <w:jc w:val="left"/>
        <w:rPr>
          <w:rFonts w:ascii="Calibri" w:hAnsi="Calibri"/>
          <w:color w:val="00000A"/>
          <w:szCs w:val="20"/>
          <w:lang w:bidi="ar-SA"/>
        </w:rPr>
      </w:pPr>
    </w:p>
    <w:p w14:paraId="31D30013" w14:textId="77777777" w:rsidR="009D7959" w:rsidRDefault="009D7959">
      <w:pPr>
        <w:spacing w:after="200" w:line="276" w:lineRule="auto"/>
        <w:jc w:val="left"/>
        <w:rPr>
          <w:rFonts w:ascii="Calibri" w:hAnsi="Calibri"/>
          <w:color w:val="00000A"/>
          <w:szCs w:val="20"/>
          <w:lang w:bidi="ar-SA"/>
        </w:rPr>
      </w:pPr>
    </w:p>
    <w:p w14:paraId="06B69526"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6" w:name="_Toc149671211"/>
      <w:r>
        <w:rPr>
          <w:rFonts w:ascii="Calibri" w:hAnsi="Calibri"/>
          <w:b/>
          <w:color w:val="00B050"/>
          <w:sz w:val="28"/>
          <w:szCs w:val="20"/>
          <w:lang w:eastAsia="en-US" w:bidi="ar-SA"/>
        </w:rPr>
        <w:lastRenderedPageBreak/>
        <w:t>PROBLEM ALKOHOLOWY</w:t>
      </w:r>
      <w:bookmarkEnd w:id="6"/>
      <w:r>
        <w:rPr>
          <w:rFonts w:ascii="Calibri" w:hAnsi="Calibri"/>
          <w:b/>
          <w:color w:val="00B050"/>
          <w:sz w:val="28"/>
          <w:szCs w:val="20"/>
          <w:lang w:eastAsia="en-US" w:bidi="ar-SA"/>
        </w:rPr>
        <w:t xml:space="preserve"> </w:t>
      </w:r>
    </w:p>
    <w:p w14:paraId="258487C8"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62336" behindDoc="0" locked="0" layoutInCell="1" allowOverlap="1" wp14:anchorId="6735F7E0" wp14:editId="1C7345E9">
            <wp:simplePos x="0" y="0"/>
            <wp:positionH relativeFrom="margin">
              <wp:posOffset>4447540</wp:posOffset>
            </wp:positionH>
            <wp:positionV relativeFrom="margin">
              <wp:posOffset>549275</wp:posOffset>
            </wp:positionV>
            <wp:extent cx="1301750" cy="1327785"/>
            <wp:effectExtent l="0" t="0" r="0" b="0"/>
            <wp:wrapSquare wrapText="bothSides"/>
            <wp:docPr id="5"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1301750" cy="1327785"/>
                    </a:xfrm>
                    <a:prstGeom prst="rect">
                      <a:avLst/>
                    </a:prstGeom>
                  </pic:spPr>
                </pic:pic>
              </a:graphicData>
            </a:graphic>
            <wp14:sizeRelH relativeFrom="margin">
              <wp14:pctWidth>0</wp14:pctWidth>
            </wp14:sizeRelH>
            <wp14:sizeRelV relativeFrom="margin">
              <wp14:pctHeight>0</wp14:pctHeight>
            </wp14:sizeRelV>
          </wp:anchor>
        </w:drawing>
      </w:r>
    </w:p>
    <w:p w14:paraId="6859C73D"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Pierwszy obszar badawczy odnosi się do kwestii spożywania alkoholu. Najpierw mieszkańcy mieli wskazać, jak często go piją. Abstynencję wykazało 39,7% osób, natomiast 30,9% sięga po niego okazjonalnie, tj. kilka razy w roku. Raz w miesiącu alkohol pije 8,5% badanych, kilka razy w miesiącu - 10,4% osób, a raz w tygodniu - 3,9% mieszkańców. Codziennie po alkohol sięga 1,6% ankietowanych, natomiast kilka razy </w:t>
      </w:r>
      <w:r>
        <w:rPr>
          <w:rFonts w:ascii="Calibri" w:hAnsi="Calibri"/>
          <w:color w:val="00000A"/>
          <w:sz w:val="24"/>
          <w:szCs w:val="20"/>
          <w:lang w:bidi="ar-SA"/>
        </w:rPr>
        <w:br/>
        <w:t>w tygodniu robi to 4,9%.</w:t>
      </w:r>
    </w:p>
    <w:p w14:paraId="573D6938" w14:textId="77777777" w:rsidR="009D7959" w:rsidRDefault="00000000">
      <w:pPr>
        <w:keepNext/>
        <w:jc w:val="left"/>
        <w:rPr>
          <w:rFonts w:ascii="Calibri" w:hAnsi="Calibri"/>
          <w:b/>
          <w:szCs w:val="20"/>
          <w:lang w:eastAsia="en-US" w:bidi="ar-SA"/>
        </w:rPr>
      </w:pPr>
      <w:bookmarkStart w:id="7" w:name="_Toc150771916"/>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w:t>
      </w:r>
      <w:r>
        <w:rPr>
          <w:rFonts w:ascii="Calibri" w:hAnsi="Calibri"/>
          <w:b/>
          <w:szCs w:val="20"/>
          <w:lang w:eastAsia="en-US" w:bidi="ar-SA"/>
        </w:rPr>
        <w:fldChar w:fldCharType="end"/>
      </w:r>
      <w:r>
        <w:rPr>
          <w:rFonts w:ascii="Calibri" w:hAnsi="Calibri"/>
          <w:b/>
          <w:szCs w:val="20"/>
          <w:lang w:eastAsia="en-US" w:bidi="ar-SA"/>
        </w:rPr>
        <w:t>. Jak często spożywa Pan(i) alkohol?</w:t>
      </w:r>
      <w:bookmarkEnd w:id="7"/>
    </w:p>
    <w:p w14:paraId="69FA5F0F" w14:textId="77777777" w:rsidR="009D7959" w:rsidRDefault="009D7959">
      <w:pPr>
        <w:spacing w:after="200" w:line="276" w:lineRule="auto"/>
        <w:jc w:val="center"/>
        <w:rPr>
          <w:rFonts w:ascii="Calibri" w:hAnsi="Calibri"/>
          <w:color w:val="00000A"/>
          <w:szCs w:val="20"/>
          <w:lang w:bidi="ar-SA"/>
        </w:rPr>
      </w:pPr>
    </w:p>
    <w:p w14:paraId="451DBADC"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Ci mieszkańcy, którzy piją alkohol. </w:t>
      </w:r>
      <w:r>
        <w:rPr>
          <w:rFonts w:ascii="Calibri" w:hAnsi="Calibri"/>
          <w:color w:val="00000A"/>
          <w:sz w:val="24"/>
          <w:szCs w:val="20"/>
          <w:lang w:bidi="ar-SA"/>
        </w:rPr>
        <w:br/>
        <w:t>Z przeprowadzonego badania wynika, iż w ciągu ostatniego roku przed badaniem ankietowym:</w:t>
      </w:r>
    </w:p>
    <w:p w14:paraId="20965FCB"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2,7% respondentów kierowało samochodem po spożyciu alkoholu (5 osób),</w:t>
      </w:r>
    </w:p>
    <w:p w14:paraId="43E5A85E"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14,3% badanych nie pamięta tego co robiło po wypiciu alkoholu (26 osób),</w:t>
      </w:r>
    </w:p>
    <w:p w14:paraId="5C78EBC6"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11,4% respondentów miało poczucie, że powinno ograniczyć picie alkoholu </w:t>
      </w:r>
      <w:r>
        <w:rPr>
          <w:rFonts w:ascii="Calibri" w:hAnsi="Calibri"/>
          <w:color w:val="00000A"/>
          <w:sz w:val="24"/>
          <w:szCs w:val="20"/>
          <w:lang w:bidi="ar-SA"/>
        </w:rPr>
        <w:br/>
        <w:t>(21 osób),</w:t>
      </w:r>
    </w:p>
    <w:p w14:paraId="25F9EBAA"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10,8% badanych odpowiedziało, że inne osoby zwracały im uwagę i/lub krytykowało za to, że spożywają alkohol (20 osób),</w:t>
      </w:r>
    </w:p>
    <w:p w14:paraId="7FD29F56"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9,2% ankietowanych kłóciło się z rodziną i/lub znajomymi z powodu nadmiernego picia alkoholu (17 osób).</w:t>
      </w:r>
    </w:p>
    <w:p w14:paraId="4E37AA7D" w14:textId="77777777" w:rsidR="009D7959" w:rsidRDefault="00000000">
      <w:pPr>
        <w:keepNext/>
        <w:spacing w:after="120" w:line="276" w:lineRule="auto"/>
        <w:rPr>
          <w:rFonts w:ascii="Calibri" w:hAnsi="Calibri"/>
          <w:b/>
          <w:szCs w:val="20"/>
          <w:lang w:eastAsia="en-US" w:bidi="ar-SA"/>
        </w:rPr>
      </w:pPr>
      <w:bookmarkStart w:id="8" w:name="_Toc150193257"/>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w:t>
      </w:r>
      <w:r>
        <w:rPr>
          <w:rFonts w:ascii="Calibri" w:hAnsi="Calibri"/>
          <w:b/>
          <w:szCs w:val="20"/>
          <w:lang w:eastAsia="en-US" w:bidi="ar-SA"/>
        </w:rPr>
        <w:fldChar w:fldCharType="end"/>
      </w:r>
      <w:r>
        <w:rPr>
          <w:rFonts w:ascii="Calibri" w:hAnsi="Calibri"/>
          <w:b/>
          <w:szCs w:val="20"/>
          <w:lang w:eastAsia="en-US" w:bidi="ar-SA"/>
        </w:rPr>
        <w:t>. Czy w ciągu ostatniego roku zdarzyło się, że:</w:t>
      </w:r>
      <w:bookmarkEnd w:id="8"/>
      <w:r>
        <w:rPr>
          <w:rFonts w:ascii="Calibri" w:hAnsi="Calibri"/>
          <w:b/>
          <w:szCs w:val="20"/>
          <w:lang w:eastAsia="en-US" w:bidi="ar-SA"/>
        </w:rPr>
        <w:t xml:space="preserve"> </w:t>
      </w:r>
    </w:p>
    <w:tbl>
      <w:tblPr>
        <w:tblStyle w:val="redniecieniowanie1akcent4"/>
        <w:tblW w:w="5000" w:type="pct"/>
        <w:jc w:val="center"/>
        <w:tblLook w:val="04A0" w:firstRow="1" w:lastRow="0" w:firstColumn="1" w:lastColumn="0" w:noHBand="0" w:noVBand="1"/>
      </w:tblPr>
      <w:tblGrid>
        <w:gridCol w:w="5183"/>
        <w:gridCol w:w="778"/>
        <w:gridCol w:w="1138"/>
        <w:gridCol w:w="815"/>
        <w:gridCol w:w="1138"/>
      </w:tblGrid>
      <w:tr w:rsidR="009D7959" w14:paraId="04CBC467"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84" w:type="pct"/>
            <w:vMerge w:val="restart"/>
            <w:noWrap/>
            <w:hideMark/>
          </w:tcPr>
          <w:p w14:paraId="48946E2D" w14:textId="77777777" w:rsidR="009D7959" w:rsidRDefault="00000000">
            <w:pPr>
              <w:spacing w:after="200"/>
              <w:jc w:val="left"/>
              <w:rPr>
                <w:color w:val="000000"/>
                <w:szCs w:val="20"/>
              </w:rPr>
            </w:pPr>
            <w:r>
              <w:rPr>
                <w:color w:val="000000"/>
                <w:szCs w:val="20"/>
              </w:rPr>
              <w:t> </w:t>
            </w:r>
          </w:p>
          <w:p w14:paraId="01539C5A" w14:textId="77777777" w:rsidR="009D7959" w:rsidRDefault="00000000">
            <w:pPr>
              <w:spacing w:after="200"/>
              <w:jc w:val="left"/>
              <w:rPr>
                <w:b w:val="0"/>
                <w:color w:val="000000"/>
                <w:szCs w:val="20"/>
              </w:rPr>
            </w:pPr>
            <w:r>
              <w:rPr>
                <w:color w:val="000000"/>
                <w:szCs w:val="20"/>
              </w:rPr>
              <w:t> </w:t>
            </w:r>
          </w:p>
        </w:tc>
        <w:tc>
          <w:tcPr>
            <w:tcW w:w="1032" w:type="pct"/>
            <w:gridSpan w:val="2"/>
            <w:noWrap/>
            <w:hideMark/>
          </w:tcPr>
          <w:p w14:paraId="7FA1E0AA"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i/>
                <w:color w:val="00000A"/>
                <w:szCs w:val="20"/>
              </w:rPr>
            </w:pPr>
            <w:r>
              <w:rPr>
                <w:i/>
                <w:color w:val="00000A"/>
                <w:szCs w:val="20"/>
              </w:rPr>
              <w:t>Tak</w:t>
            </w:r>
          </w:p>
        </w:tc>
        <w:tc>
          <w:tcPr>
            <w:tcW w:w="1084" w:type="pct"/>
            <w:gridSpan w:val="2"/>
            <w:noWrap/>
            <w:hideMark/>
          </w:tcPr>
          <w:p w14:paraId="0034CDE7"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i/>
                <w:color w:val="00000A"/>
                <w:szCs w:val="20"/>
              </w:rPr>
            </w:pPr>
            <w:r>
              <w:rPr>
                <w:i/>
                <w:color w:val="00000A"/>
                <w:szCs w:val="20"/>
              </w:rPr>
              <w:t>Nie</w:t>
            </w:r>
          </w:p>
        </w:tc>
      </w:tr>
      <w:tr w:rsidR="009D7959" w14:paraId="6357693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84" w:type="pct"/>
            <w:vMerge/>
            <w:noWrap/>
            <w:hideMark/>
          </w:tcPr>
          <w:p w14:paraId="183A60B7" w14:textId="77777777" w:rsidR="009D7959" w:rsidRDefault="009D7959">
            <w:pPr>
              <w:spacing w:after="200"/>
              <w:jc w:val="left"/>
              <w:rPr>
                <w:b w:val="0"/>
                <w:color w:val="000000"/>
                <w:szCs w:val="20"/>
              </w:rPr>
            </w:pPr>
          </w:p>
        </w:tc>
        <w:tc>
          <w:tcPr>
            <w:tcW w:w="419" w:type="pct"/>
            <w:noWrap/>
            <w:hideMark/>
          </w:tcPr>
          <w:p w14:paraId="129CFE4C"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613" w:type="pct"/>
            <w:noWrap/>
            <w:hideMark/>
          </w:tcPr>
          <w:p w14:paraId="2BD4648B"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c>
          <w:tcPr>
            <w:tcW w:w="471" w:type="pct"/>
            <w:noWrap/>
            <w:hideMark/>
          </w:tcPr>
          <w:p w14:paraId="0E21E9CD"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613" w:type="pct"/>
            <w:noWrap/>
            <w:hideMark/>
          </w:tcPr>
          <w:p w14:paraId="46130945"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r>
      <w:tr w:rsidR="009D7959" w14:paraId="6E41C74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84" w:type="pct"/>
            <w:hideMark/>
          </w:tcPr>
          <w:p w14:paraId="2B6BDCD7" w14:textId="77777777" w:rsidR="009D7959" w:rsidRDefault="00000000">
            <w:pPr>
              <w:spacing w:after="200"/>
              <w:jc w:val="center"/>
              <w:rPr>
                <w:b w:val="0"/>
                <w:color w:val="000000"/>
                <w:szCs w:val="20"/>
              </w:rPr>
            </w:pPr>
            <w:r>
              <w:rPr>
                <w:color w:val="000000"/>
                <w:szCs w:val="20"/>
              </w:rPr>
              <w:t>Kierował(a) Pan(i) samochodem po spożyciu alkoholu.</w:t>
            </w:r>
          </w:p>
        </w:tc>
        <w:tc>
          <w:tcPr>
            <w:tcW w:w="419" w:type="pct"/>
            <w:noWrap/>
            <w:hideMark/>
          </w:tcPr>
          <w:p w14:paraId="6403DBA0"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2,7%</w:t>
            </w:r>
          </w:p>
        </w:tc>
        <w:tc>
          <w:tcPr>
            <w:tcW w:w="613" w:type="pct"/>
            <w:noWrap/>
            <w:hideMark/>
          </w:tcPr>
          <w:p w14:paraId="030D79D2"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w:t>
            </w:r>
          </w:p>
        </w:tc>
        <w:tc>
          <w:tcPr>
            <w:tcW w:w="471" w:type="pct"/>
            <w:noWrap/>
            <w:hideMark/>
          </w:tcPr>
          <w:p w14:paraId="370727F5"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97,3%</w:t>
            </w:r>
          </w:p>
        </w:tc>
        <w:tc>
          <w:tcPr>
            <w:tcW w:w="613" w:type="pct"/>
            <w:noWrap/>
            <w:hideMark/>
          </w:tcPr>
          <w:p w14:paraId="2894C477"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180</w:t>
            </w:r>
          </w:p>
        </w:tc>
      </w:tr>
      <w:tr w:rsidR="009D7959" w14:paraId="75AEBF6B"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84" w:type="pct"/>
            <w:hideMark/>
          </w:tcPr>
          <w:p w14:paraId="6C868B30" w14:textId="77777777" w:rsidR="009D7959" w:rsidRDefault="00000000">
            <w:pPr>
              <w:spacing w:after="200"/>
              <w:jc w:val="center"/>
              <w:rPr>
                <w:b w:val="0"/>
                <w:color w:val="000000"/>
                <w:szCs w:val="20"/>
              </w:rPr>
            </w:pPr>
            <w:r>
              <w:rPr>
                <w:color w:val="000000"/>
                <w:szCs w:val="20"/>
              </w:rPr>
              <w:t>Nie pamiętał(a) Pan(i) tego, co Pan(i)</w:t>
            </w:r>
            <w:r>
              <w:rPr>
                <w:color w:val="000000"/>
                <w:szCs w:val="20"/>
              </w:rPr>
              <w:br/>
              <w:t>robił(a) po wypiciu alkoholu.</w:t>
            </w:r>
          </w:p>
        </w:tc>
        <w:tc>
          <w:tcPr>
            <w:tcW w:w="419" w:type="pct"/>
            <w:noWrap/>
            <w:hideMark/>
          </w:tcPr>
          <w:p w14:paraId="0096AAA6"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14,3%</w:t>
            </w:r>
          </w:p>
        </w:tc>
        <w:tc>
          <w:tcPr>
            <w:tcW w:w="613" w:type="pct"/>
            <w:noWrap/>
            <w:hideMark/>
          </w:tcPr>
          <w:p w14:paraId="2F1D5FAC"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26</w:t>
            </w:r>
          </w:p>
        </w:tc>
        <w:tc>
          <w:tcPr>
            <w:tcW w:w="471" w:type="pct"/>
            <w:noWrap/>
            <w:hideMark/>
          </w:tcPr>
          <w:p w14:paraId="14EC1A43"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85,7%</w:t>
            </w:r>
          </w:p>
        </w:tc>
        <w:tc>
          <w:tcPr>
            <w:tcW w:w="613" w:type="pct"/>
            <w:noWrap/>
            <w:hideMark/>
          </w:tcPr>
          <w:p w14:paraId="40B833F9"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156</w:t>
            </w:r>
          </w:p>
        </w:tc>
      </w:tr>
      <w:tr w:rsidR="009D7959" w14:paraId="43007454" w14:textId="77777777" w:rsidTr="009D7959">
        <w:trPr>
          <w:cnfStyle w:val="000000010000" w:firstRow="0" w:lastRow="0" w:firstColumn="0" w:lastColumn="0" w:oddVBand="0" w:evenVBand="0" w:oddHBand="0" w:evenHBand="1"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884" w:type="pct"/>
            <w:hideMark/>
          </w:tcPr>
          <w:p w14:paraId="4BF259DE" w14:textId="77777777" w:rsidR="009D7959" w:rsidRDefault="00000000">
            <w:pPr>
              <w:spacing w:after="200"/>
              <w:jc w:val="center"/>
              <w:rPr>
                <w:b w:val="0"/>
                <w:color w:val="000000"/>
                <w:szCs w:val="20"/>
              </w:rPr>
            </w:pPr>
            <w:r>
              <w:rPr>
                <w:color w:val="000000"/>
                <w:szCs w:val="20"/>
              </w:rPr>
              <w:t>Miał(a) Pan(i) poczucie, że powinien/powinna</w:t>
            </w:r>
            <w:r>
              <w:rPr>
                <w:color w:val="000000"/>
                <w:szCs w:val="20"/>
              </w:rPr>
              <w:br/>
              <w:t>Pan(i) ograniczyć picie alkoholu.</w:t>
            </w:r>
          </w:p>
        </w:tc>
        <w:tc>
          <w:tcPr>
            <w:tcW w:w="419" w:type="pct"/>
            <w:noWrap/>
            <w:hideMark/>
          </w:tcPr>
          <w:p w14:paraId="2B6E6600"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11,4%</w:t>
            </w:r>
          </w:p>
        </w:tc>
        <w:tc>
          <w:tcPr>
            <w:tcW w:w="613" w:type="pct"/>
            <w:noWrap/>
            <w:hideMark/>
          </w:tcPr>
          <w:p w14:paraId="454BEB5C"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21</w:t>
            </w:r>
          </w:p>
        </w:tc>
        <w:tc>
          <w:tcPr>
            <w:tcW w:w="471" w:type="pct"/>
            <w:noWrap/>
            <w:hideMark/>
          </w:tcPr>
          <w:p w14:paraId="0C910EB4"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88,6%</w:t>
            </w:r>
          </w:p>
        </w:tc>
        <w:tc>
          <w:tcPr>
            <w:tcW w:w="613" w:type="pct"/>
            <w:noWrap/>
            <w:hideMark/>
          </w:tcPr>
          <w:p w14:paraId="33EDC08B"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164</w:t>
            </w:r>
          </w:p>
        </w:tc>
      </w:tr>
      <w:tr w:rsidR="009D7959" w14:paraId="61B09ADF" w14:textId="77777777" w:rsidTr="009D7959">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884" w:type="pct"/>
            <w:hideMark/>
          </w:tcPr>
          <w:p w14:paraId="037BA092" w14:textId="77777777" w:rsidR="009D7959" w:rsidRDefault="00000000">
            <w:pPr>
              <w:spacing w:after="200"/>
              <w:jc w:val="center"/>
              <w:rPr>
                <w:b w:val="0"/>
                <w:color w:val="000000"/>
                <w:szCs w:val="20"/>
              </w:rPr>
            </w:pPr>
            <w:r>
              <w:rPr>
                <w:color w:val="000000"/>
                <w:szCs w:val="20"/>
              </w:rPr>
              <w:t>Ktoś zwracał Panu(i) uwagę, krytykował</w:t>
            </w:r>
            <w:r>
              <w:rPr>
                <w:color w:val="000000"/>
                <w:szCs w:val="20"/>
              </w:rPr>
              <w:br/>
              <w:t>Pana(</w:t>
            </w:r>
            <w:proofErr w:type="spellStart"/>
            <w:r>
              <w:rPr>
                <w:color w:val="000000"/>
                <w:szCs w:val="20"/>
              </w:rPr>
              <w:t>ią</w:t>
            </w:r>
            <w:proofErr w:type="spellEnd"/>
            <w:r>
              <w:rPr>
                <w:color w:val="000000"/>
                <w:szCs w:val="20"/>
              </w:rPr>
              <w:t>) za to, że spożywa Pan(i) alkohol.</w:t>
            </w:r>
          </w:p>
        </w:tc>
        <w:tc>
          <w:tcPr>
            <w:tcW w:w="419" w:type="pct"/>
            <w:noWrap/>
            <w:hideMark/>
          </w:tcPr>
          <w:p w14:paraId="38CBC3A7"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10,8%</w:t>
            </w:r>
          </w:p>
        </w:tc>
        <w:tc>
          <w:tcPr>
            <w:tcW w:w="613" w:type="pct"/>
            <w:noWrap/>
            <w:hideMark/>
          </w:tcPr>
          <w:p w14:paraId="7C1DA37F"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20</w:t>
            </w:r>
          </w:p>
        </w:tc>
        <w:tc>
          <w:tcPr>
            <w:tcW w:w="471" w:type="pct"/>
            <w:noWrap/>
            <w:hideMark/>
          </w:tcPr>
          <w:p w14:paraId="18164A6E"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89,2%</w:t>
            </w:r>
          </w:p>
        </w:tc>
        <w:tc>
          <w:tcPr>
            <w:tcW w:w="613" w:type="pct"/>
            <w:noWrap/>
            <w:hideMark/>
          </w:tcPr>
          <w:p w14:paraId="2A322B37"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165</w:t>
            </w:r>
          </w:p>
        </w:tc>
      </w:tr>
      <w:tr w:rsidR="009D7959" w14:paraId="487D8924" w14:textId="77777777" w:rsidTr="009D7959">
        <w:trPr>
          <w:cnfStyle w:val="000000010000" w:firstRow="0" w:lastRow="0" w:firstColumn="0" w:lastColumn="0" w:oddVBand="0" w:evenVBand="0" w:oddHBand="0" w:evenHBand="1"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884" w:type="pct"/>
            <w:hideMark/>
          </w:tcPr>
          <w:p w14:paraId="4F323833" w14:textId="77777777" w:rsidR="009D7959" w:rsidRDefault="00000000">
            <w:pPr>
              <w:spacing w:after="200"/>
              <w:jc w:val="center"/>
              <w:rPr>
                <w:b w:val="0"/>
                <w:color w:val="000000"/>
                <w:szCs w:val="20"/>
              </w:rPr>
            </w:pPr>
            <w:r>
              <w:rPr>
                <w:color w:val="000000"/>
                <w:szCs w:val="20"/>
              </w:rPr>
              <w:lastRenderedPageBreak/>
              <w:t>Kłócił(a) się Pan(i) z rodziną i/lub</w:t>
            </w:r>
            <w:r>
              <w:rPr>
                <w:color w:val="000000"/>
                <w:szCs w:val="20"/>
              </w:rPr>
              <w:br/>
              <w:t>znajomymi z powodu nadmiernego picia alkoholu.</w:t>
            </w:r>
          </w:p>
        </w:tc>
        <w:tc>
          <w:tcPr>
            <w:tcW w:w="419" w:type="pct"/>
            <w:noWrap/>
            <w:hideMark/>
          </w:tcPr>
          <w:p w14:paraId="54A2D88A"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9,2%</w:t>
            </w:r>
          </w:p>
        </w:tc>
        <w:tc>
          <w:tcPr>
            <w:tcW w:w="613" w:type="pct"/>
            <w:noWrap/>
            <w:hideMark/>
          </w:tcPr>
          <w:p w14:paraId="065A0213"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17</w:t>
            </w:r>
          </w:p>
        </w:tc>
        <w:tc>
          <w:tcPr>
            <w:tcW w:w="471" w:type="pct"/>
            <w:noWrap/>
            <w:hideMark/>
          </w:tcPr>
          <w:p w14:paraId="460E4182"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90,8%</w:t>
            </w:r>
          </w:p>
        </w:tc>
        <w:tc>
          <w:tcPr>
            <w:tcW w:w="613" w:type="pct"/>
            <w:noWrap/>
            <w:hideMark/>
          </w:tcPr>
          <w:p w14:paraId="2BF3F151" w14:textId="77777777" w:rsidR="009D7959" w:rsidRDefault="00000000">
            <w:pPr>
              <w:spacing w:before="120"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168</w:t>
            </w:r>
          </w:p>
        </w:tc>
      </w:tr>
    </w:tbl>
    <w:p w14:paraId="13030651"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wszyscy respondenci. Badani mieli wskazać, czy znają osobiście osoby ze swojej miejscowości, które są uzależnione od alkoholu. Twierdząco odpowiedziało aż 88,3% ankietowanych. </w:t>
      </w:r>
    </w:p>
    <w:p w14:paraId="76161BE7" w14:textId="77777777" w:rsidR="009D7959" w:rsidRDefault="00000000">
      <w:pPr>
        <w:keepNext/>
        <w:jc w:val="left"/>
        <w:rPr>
          <w:rFonts w:ascii="Calibri" w:hAnsi="Calibri"/>
          <w:b/>
          <w:szCs w:val="20"/>
          <w:lang w:eastAsia="en-US" w:bidi="ar-SA"/>
        </w:rPr>
      </w:pPr>
      <w:bookmarkStart w:id="9" w:name="_Toc150771917"/>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w:t>
      </w:r>
      <w:r>
        <w:rPr>
          <w:rFonts w:ascii="Calibri" w:hAnsi="Calibri"/>
          <w:b/>
          <w:szCs w:val="20"/>
          <w:lang w:eastAsia="en-US" w:bidi="ar-SA"/>
        </w:rPr>
        <w:fldChar w:fldCharType="end"/>
      </w:r>
      <w:r>
        <w:rPr>
          <w:rFonts w:ascii="Calibri" w:hAnsi="Calibri"/>
          <w:b/>
          <w:szCs w:val="20"/>
          <w:lang w:eastAsia="en-US" w:bidi="ar-SA"/>
        </w:rPr>
        <w:t>. Czy zna Pan(i) osobiście osoby ze swojej miejscowości, które są uzależnione od alkoholu?</w:t>
      </w:r>
      <w:bookmarkEnd w:id="9"/>
    </w:p>
    <w:p w14:paraId="49395BE3" w14:textId="77777777" w:rsidR="009D7959" w:rsidRDefault="009D7959">
      <w:pPr>
        <w:keepNext/>
        <w:jc w:val="center"/>
        <w:rPr>
          <w:rFonts w:ascii="Calibri" w:hAnsi="Calibri"/>
          <w:b/>
          <w:color w:val="4F81BD"/>
          <w:sz w:val="24"/>
          <w:szCs w:val="20"/>
          <w:lang w:eastAsia="en-US" w:bidi="ar-SA"/>
        </w:rPr>
      </w:pPr>
    </w:p>
    <w:p w14:paraId="3886EDC1"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następne pytanie odpowiadali tylko mieszkańcy, którzy znają osoby ze swojej miejscowości, które są uzależnione od alkoholu. Respondenci mieli wskazać na ich konkretną liczbę. Największy odsetek zna 1-3 osoby (33,2%; 90 osób) lub 4-6 osób (26,9%; 73 osoby). Znajomość 7-10 osób uzależnionych od alkoholu wykazało 12,9% badanych (35 osób), </w:t>
      </w:r>
      <w:r>
        <w:rPr>
          <w:rFonts w:ascii="Calibri" w:hAnsi="Calibri"/>
          <w:color w:val="00000A"/>
          <w:sz w:val="24"/>
          <w:szCs w:val="20"/>
          <w:lang w:bidi="ar-SA"/>
        </w:rPr>
        <w:br/>
        <w:t>11-15 osób - 6,6% (18 osób), z kolei powyżej 15 osób - 20,3% ankietowanych (55 osób).</w:t>
      </w:r>
    </w:p>
    <w:p w14:paraId="2B5BDA3C" w14:textId="77777777" w:rsidR="009D7959" w:rsidRDefault="009D7959">
      <w:pPr>
        <w:spacing w:before="240" w:after="120" w:line="360" w:lineRule="auto"/>
        <w:ind w:firstLine="708"/>
        <w:rPr>
          <w:rFonts w:ascii="Calibri" w:hAnsi="Calibri"/>
          <w:color w:val="00000A"/>
          <w:sz w:val="24"/>
          <w:szCs w:val="20"/>
          <w:lang w:bidi="ar-SA"/>
        </w:rPr>
      </w:pPr>
    </w:p>
    <w:p w14:paraId="7DCFF075" w14:textId="77777777" w:rsidR="009D7959" w:rsidRDefault="009D7959">
      <w:pPr>
        <w:spacing w:before="240" w:after="120" w:line="360" w:lineRule="auto"/>
        <w:ind w:firstLine="708"/>
        <w:rPr>
          <w:rFonts w:ascii="Calibri" w:hAnsi="Calibri"/>
          <w:color w:val="00000A"/>
          <w:sz w:val="24"/>
          <w:szCs w:val="20"/>
          <w:lang w:bidi="ar-SA"/>
        </w:rPr>
      </w:pPr>
    </w:p>
    <w:p w14:paraId="2D48AF57" w14:textId="77777777" w:rsidR="009D7959" w:rsidRDefault="00000000">
      <w:pPr>
        <w:keepNext/>
        <w:spacing w:after="120"/>
        <w:jc w:val="left"/>
        <w:rPr>
          <w:rFonts w:ascii="Calibri" w:hAnsi="Calibri"/>
          <w:b/>
          <w:szCs w:val="20"/>
          <w:lang w:eastAsia="en-US" w:bidi="ar-SA"/>
        </w:rPr>
      </w:pPr>
      <w:bookmarkStart w:id="10" w:name="_Toc150193258"/>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w:t>
      </w:r>
      <w:r>
        <w:rPr>
          <w:rFonts w:ascii="Calibri" w:hAnsi="Calibri"/>
          <w:b/>
          <w:szCs w:val="20"/>
          <w:lang w:eastAsia="en-US" w:bidi="ar-SA"/>
        </w:rPr>
        <w:fldChar w:fldCharType="end"/>
      </w:r>
      <w:r>
        <w:rPr>
          <w:rFonts w:ascii="Calibri" w:hAnsi="Calibri"/>
          <w:b/>
          <w:szCs w:val="20"/>
          <w:lang w:eastAsia="en-US" w:bidi="ar-SA"/>
        </w:rPr>
        <w:t>. Ile zna Pan(i) osób, które są uzależnione od alkoholu?</w:t>
      </w:r>
      <w:bookmarkEnd w:id="10"/>
    </w:p>
    <w:tbl>
      <w:tblPr>
        <w:tblStyle w:val="redniecieniowanie1akcent4"/>
        <w:tblW w:w="6923" w:type="dxa"/>
        <w:jc w:val="center"/>
        <w:tblLook w:val="04A0" w:firstRow="1" w:lastRow="0" w:firstColumn="1" w:lastColumn="0" w:noHBand="0" w:noVBand="1"/>
      </w:tblPr>
      <w:tblGrid>
        <w:gridCol w:w="4683"/>
        <w:gridCol w:w="880"/>
        <w:gridCol w:w="1360"/>
      </w:tblGrid>
      <w:tr w:rsidR="009D7959" w14:paraId="0E3364C0"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587B79BD"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13FA3F66"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025EE993"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55C0C7C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64ACE401" w14:textId="77777777" w:rsidR="009D7959" w:rsidRDefault="00000000">
            <w:pPr>
              <w:spacing w:after="200" w:line="276" w:lineRule="auto"/>
              <w:jc w:val="center"/>
              <w:rPr>
                <w:b w:val="0"/>
                <w:color w:val="000000"/>
                <w:szCs w:val="20"/>
              </w:rPr>
            </w:pPr>
            <w:r>
              <w:rPr>
                <w:color w:val="000000"/>
                <w:szCs w:val="20"/>
              </w:rPr>
              <w:t>1-3 osoby</w:t>
            </w:r>
          </w:p>
        </w:tc>
        <w:tc>
          <w:tcPr>
            <w:tcW w:w="880" w:type="dxa"/>
            <w:noWrap/>
            <w:hideMark/>
          </w:tcPr>
          <w:p w14:paraId="57B3EB6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33,2%</w:t>
            </w:r>
          </w:p>
        </w:tc>
        <w:tc>
          <w:tcPr>
            <w:tcW w:w="1360" w:type="dxa"/>
            <w:noWrap/>
            <w:hideMark/>
          </w:tcPr>
          <w:p w14:paraId="2C5BB87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90</w:t>
            </w:r>
          </w:p>
        </w:tc>
      </w:tr>
      <w:tr w:rsidR="009D7959" w14:paraId="12F1B13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5FBE1F79" w14:textId="77777777" w:rsidR="009D7959" w:rsidRDefault="00000000">
            <w:pPr>
              <w:spacing w:after="200" w:line="276" w:lineRule="auto"/>
              <w:jc w:val="center"/>
              <w:rPr>
                <w:b w:val="0"/>
                <w:color w:val="000000"/>
                <w:szCs w:val="20"/>
              </w:rPr>
            </w:pPr>
            <w:r>
              <w:rPr>
                <w:color w:val="000000"/>
                <w:szCs w:val="20"/>
              </w:rPr>
              <w:t>4-6 osób</w:t>
            </w:r>
          </w:p>
        </w:tc>
        <w:tc>
          <w:tcPr>
            <w:tcW w:w="880" w:type="dxa"/>
            <w:noWrap/>
            <w:hideMark/>
          </w:tcPr>
          <w:p w14:paraId="1BCA458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26,9%</w:t>
            </w:r>
          </w:p>
        </w:tc>
        <w:tc>
          <w:tcPr>
            <w:tcW w:w="1360" w:type="dxa"/>
            <w:noWrap/>
            <w:hideMark/>
          </w:tcPr>
          <w:p w14:paraId="39DA9E2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73</w:t>
            </w:r>
          </w:p>
        </w:tc>
      </w:tr>
      <w:tr w:rsidR="009D7959" w14:paraId="2AE07812"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5D2807D5" w14:textId="77777777" w:rsidR="009D7959" w:rsidRDefault="00000000">
            <w:pPr>
              <w:spacing w:after="200" w:line="276" w:lineRule="auto"/>
              <w:jc w:val="center"/>
              <w:rPr>
                <w:b w:val="0"/>
                <w:color w:val="000000"/>
                <w:szCs w:val="20"/>
              </w:rPr>
            </w:pPr>
            <w:r>
              <w:rPr>
                <w:color w:val="000000"/>
                <w:szCs w:val="20"/>
              </w:rPr>
              <w:t>7-10 osób</w:t>
            </w:r>
          </w:p>
        </w:tc>
        <w:tc>
          <w:tcPr>
            <w:tcW w:w="880" w:type="dxa"/>
            <w:noWrap/>
            <w:hideMark/>
          </w:tcPr>
          <w:p w14:paraId="63C15E7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12,9%</w:t>
            </w:r>
          </w:p>
        </w:tc>
        <w:tc>
          <w:tcPr>
            <w:tcW w:w="1360" w:type="dxa"/>
            <w:noWrap/>
            <w:hideMark/>
          </w:tcPr>
          <w:p w14:paraId="0C516D7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35</w:t>
            </w:r>
          </w:p>
        </w:tc>
      </w:tr>
      <w:tr w:rsidR="009D7959" w14:paraId="2160069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006B1339" w14:textId="77777777" w:rsidR="009D7959" w:rsidRDefault="00000000">
            <w:pPr>
              <w:spacing w:after="200" w:line="276" w:lineRule="auto"/>
              <w:jc w:val="center"/>
              <w:rPr>
                <w:b w:val="0"/>
                <w:color w:val="000000"/>
                <w:szCs w:val="20"/>
              </w:rPr>
            </w:pPr>
            <w:r>
              <w:rPr>
                <w:color w:val="000000"/>
                <w:szCs w:val="20"/>
              </w:rPr>
              <w:t>11-15 osób</w:t>
            </w:r>
          </w:p>
        </w:tc>
        <w:tc>
          <w:tcPr>
            <w:tcW w:w="880" w:type="dxa"/>
            <w:noWrap/>
            <w:hideMark/>
          </w:tcPr>
          <w:p w14:paraId="26CD2C87"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6,6%</w:t>
            </w:r>
          </w:p>
        </w:tc>
        <w:tc>
          <w:tcPr>
            <w:tcW w:w="1360" w:type="dxa"/>
            <w:noWrap/>
            <w:hideMark/>
          </w:tcPr>
          <w:p w14:paraId="2832011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18</w:t>
            </w:r>
          </w:p>
        </w:tc>
      </w:tr>
      <w:tr w:rsidR="009D7959" w14:paraId="00E3DBEC"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7BE89D89" w14:textId="77777777" w:rsidR="009D7959" w:rsidRDefault="00000000">
            <w:pPr>
              <w:spacing w:after="200" w:line="276" w:lineRule="auto"/>
              <w:jc w:val="center"/>
              <w:rPr>
                <w:b w:val="0"/>
                <w:color w:val="000000"/>
                <w:szCs w:val="20"/>
              </w:rPr>
            </w:pPr>
            <w:r>
              <w:rPr>
                <w:color w:val="000000"/>
                <w:szCs w:val="20"/>
              </w:rPr>
              <w:t>Powyżej 15 osób</w:t>
            </w:r>
          </w:p>
        </w:tc>
        <w:tc>
          <w:tcPr>
            <w:tcW w:w="880" w:type="dxa"/>
            <w:noWrap/>
            <w:hideMark/>
          </w:tcPr>
          <w:p w14:paraId="25F08373"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20,3%</w:t>
            </w:r>
          </w:p>
        </w:tc>
        <w:tc>
          <w:tcPr>
            <w:tcW w:w="1360" w:type="dxa"/>
            <w:noWrap/>
            <w:hideMark/>
          </w:tcPr>
          <w:p w14:paraId="16EF999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55</w:t>
            </w:r>
          </w:p>
        </w:tc>
      </w:tr>
    </w:tbl>
    <w:p w14:paraId="4078AAB3" w14:textId="77777777" w:rsidR="009D7959" w:rsidRDefault="009D7959">
      <w:pPr>
        <w:spacing w:after="200" w:line="276" w:lineRule="auto"/>
        <w:jc w:val="center"/>
        <w:rPr>
          <w:rFonts w:ascii="Calibri" w:hAnsi="Calibri"/>
          <w:color w:val="00000A"/>
          <w:sz w:val="24"/>
          <w:szCs w:val="20"/>
          <w:lang w:bidi="ar-SA"/>
        </w:rPr>
      </w:pPr>
    </w:p>
    <w:p w14:paraId="7039772F"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11" w:name="_Toc149671212"/>
      <w:r>
        <w:rPr>
          <w:rFonts w:ascii="Calibri" w:hAnsi="Calibri"/>
          <w:b/>
          <w:color w:val="00B050"/>
          <w:sz w:val="28"/>
          <w:szCs w:val="20"/>
          <w:lang w:eastAsia="en-US" w:bidi="ar-SA"/>
        </w:rPr>
        <w:t>PROBLEM NIKOTYNOWY</w:t>
      </w:r>
      <w:bookmarkEnd w:id="11"/>
      <w:r>
        <w:rPr>
          <w:rFonts w:ascii="Calibri" w:hAnsi="Calibri"/>
          <w:b/>
          <w:color w:val="00B050"/>
          <w:sz w:val="28"/>
          <w:szCs w:val="20"/>
          <w:lang w:eastAsia="en-US" w:bidi="ar-SA"/>
        </w:rPr>
        <w:t xml:space="preserve"> </w:t>
      </w:r>
    </w:p>
    <w:p w14:paraId="679E296D" w14:textId="77777777" w:rsidR="009D7959" w:rsidRDefault="009D7959">
      <w:pPr>
        <w:spacing w:after="200" w:line="276" w:lineRule="auto"/>
        <w:jc w:val="left"/>
        <w:rPr>
          <w:rFonts w:ascii="Calibri" w:hAnsi="Calibri"/>
          <w:color w:val="00000A"/>
          <w:szCs w:val="20"/>
          <w:lang w:bidi="ar-SA"/>
        </w:rPr>
      </w:pPr>
    </w:p>
    <w:p w14:paraId="39A83568" w14:textId="77777777" w:rsidR="009D7959" w:rsidRDefault="00000000">
      <w:pPr>
        <w:spacing w:after="120" w:line="360" w:lineRule="auto"/>
        <w:ind w:firstLine="708"/>
        <w:rPr>
          <w:rFonts w:ascii="Calibri" w:hAnsi="Calibri"/>
          <w:color w:val="00000A"/>
          <w:sz w:val="24"/>
          <w:szCs w:val="20"/>
          <w:lang w:bidi="ar-SA"/>
        </w:rPr>
      </w:pPr>
      <w:r>
        <w:rPr>
          <w:noProof/>
          <w:sz w:val="24"/>
        </w:rPr>
        <w:drawing>
          <wp:anchor distT="0" distB="0" distL="114300" distR="114300" simplePos="0" relativeHeight="251664384" behindDoc="0" locked="0" layoutInCell="1" allowOverlap="1" wp14:anchorId="0D4DC6F3" wp14:editId="7BD620CE">
            <wp:simplePos x="0" y="0"/>
            <wp:positionH relativeFrom="margin">
              <wp:posOffset>4641850</wp:posOffset>
            </wp:positionH>
            <wp:positionV relativeFrom="margin">
              <wp:posOffset>2493645</wp:posOffset>
            </wp:positionV>
            <wp:extent cx="1163320" cy="1235075"/>
            <wp:effectExtent l="0" t="0" r="0" b="0"/>
            <wp:wrapSquare wrapText="bothSides"/>
            <wp:docPr id="6"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stretch>
                      <a:fillRect/>
                    </a:stretch>
                  </pic:blipFill>
                  <pic:spPr>
                    <a:xfrm>
                      <a:off x="0" y="0"/>
                      <a:ext cx="1163320" cy="123507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olor w:val="00000A"/>
          <w:sz w:val="24"/>
          <w:szCs w:val="20"/>
          <w:lang w:bidi="ar-SA"/>
        </w:rPr>
        <w:t xml:space="preserve">W kolejnym rozdziale została poruszona kwestia palenia papierosów tradycyjnych oraz papierosów elektronicznych. Ponad połowa ankietowanych nie pali papierosów tradycyjnych, </w:t>
      </w:r>
      <w:r>
        <w:rPr>
          <w:rFonts w:ascii="Calibri" w:hAnsi="Calibri"/>
          <w:color w:val="00000A"/>
          <w:sz w:val="24"/>
          <w:szCs w:val="20"/>
          <w:lang w:bidi="ar-SA"/>
        </w:rPr>
        <w:lastRenderedPageBreak/>
        <w:t>tj. 69,4%. Okazyjnie robi to 1,6%, tj. kilka razy w roku, raz w miesiącu sięga po nie 0,3% osób, a kilka razy w miesiącu lub raz w tygodniu - 0,7% badanych. Do palenia papierosów kilka razy w tygodniu przyznało się 1,3% ankietowanych, z kolei średnio co czwarty badany mieszkaniec Gminy Barwice pali codziennie (26,1%).</w:t>
      </w:r>
    </w:p>
    <w:p w14:paraId="0515A576" w14:textId="77777777" w:rsidR="009D7959" w:rsidRDefault="00000000">
      <w:pPr>
        <w:keepNext/>
        <w:jc w:val="left"/>
        <w:rPr>
          <w:rFonts w:ascii="Calibri" w:hAnsi="Calibri"/>
          <w:b/>
          <w:szCs w:val="20"/>
          <w:lang w:eastAsia="en-US" w:bidi="ar-SA"/>
        </w:rPr>
      </w:pPr>
      <w:bookmarkStart w:id="12" w:name="_Toc150771918"/>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3</w:t>
      </w:r>
      <w:r>
        <w:rPr>
          <w:rFonts w:ascii="Calibri" w:hAnsi="Calibri"/>
          <w:b/>
          <w:szCs w:val="20"/>
          <w:lang w:eastAsia="en-US" w:bidi="ar-SA"/>
        </w:rPr>
        <w:fldChar w:fldCharType="end"/>
      </w:r>
      <w:r>
        <w:rPr>
          <w:rFonts w:ascii="Calibri" w:hAnsi="Calibri"/>
          <w:b/>
          <w:szCs w:val="20"/>
          <w:lang w:eastAsia="en-US" w:bidi="ar-SA"/>
        </w:rPr>
        <w:t>. Jak często pali Pan(i) papierosy tradycyjne?</w:t>
      </w:r>
      <w:bookmarkEnd w:id="12"/>
    </w:p>
    <w:p w14:paraId="2A7948B4" w14:textId="77777777" w:rsidR="009D7959" w:rsidRDefault="009D7959">
      <w:pPr>
        <w:spacing w:after="200" w:line="276" w:lineRule="auto"/>
        <w:jc w:val="center"/>
        <w:rPr>
          <w:rFonts w:ascii="Calibri" w:hAnsi="Calibri"/>
          <w:color w:val="00000A"/>
          <w:szCs w:val="20"/>
          <w:lang w:bidi="ar-SA"/>
        </w:rPr>
      </w:pPr>
    </w:p>
    <w:p w14:paraId="09E6FB02"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Następne pytanie dotyczyło częstotliwości palenia papierosów elektronicznych. </w:t>
      </w:r>
      <w:r>
        <w:rPr>
          <w:rFonts w:ascii="Calibri" w:hAnsi="Calibri"/>
          <w:color w:val="00000A"/>
          <w:sz w:val="24"/>
          <w:szCs w:val="20"/>
          <w:lang w:bidi="ar-SA"/>
        </w:rPr>
        <w:br/>
        <w:t xml:space="preserve">Z przeprowadzonego badania wynika, iż mieszkańcy Gminy Barwice rzadko po nie sięgają. </w:t>
      </w:r>
      <w:r>
        <w:rPr>
          <w:rFonts w:ascii="Calibri" w:hAnsi="Calibri"/>
          <w:color w:val="00000A"/>
          <w:sz w:val="24"/>
          <w:szCs w:val="20"/>
          <w:lang w:bidi="ar-SA"/>
        </w:rPr>
        <w:br/>
        <w:t xml:space="preserve">Na codzienne palenie wskazało 9,1% osób, a kilka razy w tygodniu lub kilka razy w miesiącu robi to 2,6% badanych. Raz w tygodniu papierosy elektroniczne pali 0,3% osób, raz </w:t>
      </w:r>
      <w:r>
        <w:rPr>
          <w:rFonts w:ascii="Calibri" w:hAnsi="Calibri"/>
          <w:color w:val="00000A"/>
          <w:sz w:val="24"/>
          <w:szCs w:val="20"/>
          <w:lang w:bidi="ar-SA"/>
        </w:rPr>
        <w:br/>
        <w:t>w miesiącu - 1,0%, natomiast okazjonalnie, tj. kilka razy w roku - 1,6% badanych.</w:t>
      </w:r>
    </w:p>
    <w:p w14:paraId="7D38387D" w14:textId="77777777" w:rsidR="009D7959" w:rsidRDefault="00000000">
      <w:pPr>
        <w:keepNext/>
        <w:jc w:val="left"/>
        <w:rPr>
          <w:rFonts w:ascii="Calibri" w:hAnsi="Calibri"/>
          <w:b/>
          <w:szCs w:val="20"/>
          <w:lang w:eastAsia="en-US" w:bidi="ar-SA"/>
        </w:rPr>
      </w:pPr>
      <w:bookmarkStart w:id="13" w:name="_Toc150771919"/>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4</w:t>
      </w:r>
      <w:r>
        <w:rPr>
          <w:rFonts w:ascii="Calibri" w:hAnsi="Calibri"/>
          <w:b/>
          <w:szCs w:val="20"/>
          <w:lang w:eastAsia="en-US" w:bidi="ar-SA"/>
        </w:rPr>
        <w:fldChar w:fldCharType="end"/>
      </w:r>
      <w:r>
        <w:rPr>
          <w:rFonts w:ascii="Calibri" w:hAnsi="Calibri"/>
          <w:b/>
          <w:szCs w:val="20"/>
          <w:lang w:eastAsia="en-US" w:bidi="ar-SA"/>
        </w:rPr>
        <w:t>. Jak często pali Pan(i) papierosy elektroniczne tzw. e-papierosy?</w:t>
      </w:r>
      <w:bookmarkEnd w:id="13"/>
    </w:p>
    <w:p w14:paraId="70DC1F86" w14:textId="77777777" w:rsidR="009D7959" w:rsidRDefault="009D7959">
      <w:pPr>
        <w:spacing w:after="200" w:line="276" w:lineRule="auto"/>
        <w:jc w:val="center"/>
        <w:rPr>
          <w:rFonts w:ascii="Calibri" w:hAnsi="Calibri"/>
          <w:color w:val="00000A"/>
          <w:szCs w:val="20"/>
          <w:lang w:bidi="ar-SA"/>
        </w:rPr>
      </w:pPr>
    </w:p>
    <w:p w14:paraId="47B24B4B" w14:textId="77777777" w:rsidR="009D7959" w:rsidRDefault="009D7959">
      <w:pPr>
        <w:spacing w:after="200" w:line="276" w:lineRule="auto"/>
        <w:jc w:val="center"/>
        <w:rPr>
          <w:rFonts w:ascii="Calibri" w:hAnsi="Calibri"/>
          <w:color w:val="00000A"/>
          <w:szCs w:val="20"/>
          <w:lang w:bidi="ar-SA"/>
        </w:rPr>
      </w:pPr>
    </w:p>
    <w:p w14:paraId="1DFF6094" w14:textId="77777777" w:rsidR="009D7959" w:rsidRDefault="009D7959">
      <w:pPr>
        <w:spacing w:after="200" w:line="276" w:lineRule="auto"/>
        <w:jc w:val="center"/>
        <w:rPr>
          <w:rFonts w:ascii="Calibri" w:hAnsi="Calibri"/>
          <w:color w:val="00000A"/>
          <w:szCs w:val="20"/>
          <w:lang w:bidi="ar-SA"/>
        </w:rPr>
      </w:pPr>
    </w:p>
    <w:p w14:paraId="6928C98E" w14:textId="77777777" w:rsidR="009D7959" w:rsidRDefault="009D7959">
      <w:pPr>
        <w:spacing w:after="200" w:line="276" w:lineRule="auto"/>
        <w:jc w:val="center"/>
        <w:rPr>
          <w:rFonts w:ascii="Calibri" w:hAnsi="Calibri"/>
          <w:color w:val="00000A"/>
          <w:szCs w:val="20"/>
          <w:lang w:bidi="ar-SA"/>
        </w:rPr>
      </w:pPr>
    </w:p>
    <w:p w14:paraId="5CC94AD7"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14" w:name="_Toc149671213"/>
      <w:r>
        <w:rPr>
          <w:rFonts w:ascii="Calibri" w:hAnsi="Calibri"/>
          <w:b/>
          <w:color w:val="00B050"/>
          <w:sz w:val="28"/>
          <w:szCs w:val="20"/>
          <w:lang w:eastAsia="en-US" w:bidi="ar-SA"/>
        </w:rPr>
        <w:t>PROBLEM NARKOTYKOWY</w:t>
      </w:r>
      <w:bookmarkEnd w:id="14"/>
      <w:r>
        <w:rPr>
          <w:rFonts w:ascii="Calibri" w:hAnsi="Calibri"/>
          <w:b/>
          <w:color w:val="00B050"/>
          <w:sz w:val="28"/>
          <w:szCs w:val="20"/>
          <w:lang w:eastAsia="en-US" w:bidi="ar-SA"/>
        </w:rPr>
        <w:t xml:space="preserve"> </w:t>
      </w:r>
    </w:p>
    <w:p w14:paraId="3148F66B" w14:textId="77777777" w:rsidR="009D7959" w:rsidRDefault="00000000">
      <w:pPr>
        <w:spacing w:after="200" w:line="276" w:lineRule="auto"/>
        <w:jc w:val="center"/>
        <w:rPr>
          <w:rFonts w:ascii="Calibri" w:hAnsi="Calibri"/>
          <w:color w:val="00000A"/>
          <w:szCs w:val="20"/>
          <w:lang w:bidi="ar-SA"/>
        </w:rPr>
      </w:pPr>
      <w:r>
        <w:rPr>
          <w:noProof/>
        </w:rPr>
        <w:drawing>
          <wp:anchor distT="0" distB="0" distL="114300" distR="114300" simplePos="0" relativeHeight="251666432" behindDoc="0" locked="0" layoutInCell="1" allowOverlap="1" wp14:anchorId="60B57871" wp14:editId="2CDA7FC3">
            <wp:simplePos x="0" y="0"/>
            <wp:positionH relativeFrom="margin">
              <wp:posOffset>4603750</wp:posOffset>
            </wp:positionH>
            <wp:positionV relativeFrom="margin">
              <wp:posOffset>3481070</wp:posOffset>
            </wp:positionV>
            <wp:extent cx="1212215" cy="1259840"/>
            <wp:effectExtent l="0" t="0" r="0" b="0"/>
            <wp:wrapSquare wrapText="bothSides"/>
            <wp:docPr id="7"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stretch>
                      <a:fillRect/>
                    </a:stretch>
                  </pic:blipFill>
                  <pic:spPr>
                    <a:xfrm>
                      <a:off x="0" y="0"/>
                      <a:ext cx="1212215" cy="1259840"/>
                    </a:xfrm>
                    <a:prstGeom prst="rect">
                      <a:avLst/>
                    </a:prstGeom>
                  </pic:spPr>
                </pic:pic>
              </a:graphicData>
            </a:graphic>
            <wp14:sizeRelH relativeFrom="margin">
              <wp14:pctWidth>0</wp14:pctWidth>
            </wp14:sizeRelH>
            <wp14:sizeRelV relativeFrom="margin">
              <wp14:pctHeight>0</wp14:pctHeight>
            </wp14:sizeRelV>
          </wp:anchor>
        </w:drawing>
      </w:r>
    </w:p>
    <w:p w14:paraId="57223851"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Kolejna część raportu dotyczy zażywania narkotyków lub dopalaczy przez dorosłych mieszkańców Gminy. Zdecydowana większość ankietowanych zadeklarowała, iż nigdy w życiu nie zażywała narkotyków lub dopalaczy, tj. 86,0%. 10,7% osób przyznało, iż doszło do takiej sytuacji raz w życiu, 1,3% respondentów zażywa je kilka razy w roku, po 0,3% robi to raz w miesiącu, raz w tygodniu bądź kilka razy w tygodniu, natomiast 1,0% - codziennie.</w:t>
      </w:r>
    </w:p>
    <w:p w14:paraId="56D76646" w14:textId="77777777" w:rsidR="009D7959" w:rsidRDefault="00000000">
      <w:pPr>
        <w:keepNext/>
        <w:jc w:val="left"/>
        <w:rPr>
          <w:rFonts w:ascii="Calibri" w:hAnsi="Calibri"/>
          <w:b/>
          <w:szCs w:val="20"/>
          <w:lang w:eastAsia="en-US" w:bidi="ar-SA"/>
        </w:rPr>
      </w:pPr>
      <w:bookmarkStart w:id="15" w:name="_Toc150771920"/>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5</w:t>
      </w:r>
      <w:r>
        <w:rPr>
          <w:rFonts w:ascii="Calibri" w:hAnsi="Calibri"/>
          <w:b/>
          <w:szCs w:val="20"/>
          <w:lang w:eastAsia="en-US" w:bidi="ar-SA"/>
        </w:rPr>
        <w:fldChar w:fldCharType="end"/>
      </w:r>
      <w:r>
        <w:rPr>
          <w:rFonts w:ascii="Calibri" w:hAnsi="Calibri"/>
          <w:b/>
          <w:szCs w:val="20"/>
          <w:lang w:eastAsia="en-US" w:bidi="ar-SA"/>
        </w:rPr>
        <w:t>. Jak często zażywa Pan(i) narkotyki lub dopalacze?</w:t>
      </w:r>
      <w:bookmarkEnd w:id="15"/>
    </w:p>
    <w:p w14:paraId="207B6605" w14:textId="77777777" w:rsidR="009D7959" w:rsidRDefault="009D7959">
      <w:pPr>
        <w:spacing w:after="200" w:line="276" w:lineRule="auto"/>
        <w:jc w:val="center"/>
        <w:rPr>
          <w:rFonts w:ascii="Calibri" w:hAnsi="Calibri"/>
          <w:color w:val="00000A"/>
          <w:szCs w:val="20"/>
          <w:lang w:bidi="ar-SA"/>
        </w:rPr>
      </w:pPr>
    </w:p>
    <w:p w14:paraId="39059872"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mieszkańcy, którzy zażywali narkotyki lub dopalacze, tj. 43 osoby. Respondenci mieli wskazać substancje, które zażywali. Wśród najczęściej stosowanych znalazła się marihuana, którą paliło 39 osób, tj. 92,9%. </w:t>
      </w:r>
      <w:r>
        <w:rPr>
          <w:rFonts w:ascii="Calibri" w:hAnsi="Calibri"/>
          <w:color w:val="00000A"/>
          <w:sz w:val="24"/>
          <w:szCs w:val="20"/>
          <w:lang w:bidi="ar-SA"/>
        </w:rPr>
        <w:br/>
        <w:t xml:space="preserve">16 ankietowanych wskazało, iż zażywało amfetaminę (38,1%), 9 badanych - </w:t>
      </w:r>
      <w:proofErr w:type="spellStart"/>
      <w:r>
        <w:rPr>
          <w:rFonts w:ascii="Calibri" w:hAnsi="Calibri"/>
          <w:color w:val="00000A"/>
          <w:sz w:val="24"/>
          <w:szCs w:val="20"/>
          <w:lang w:bidi="ar-SA"/>
        </w:rPr>
        <w:t>metamfetaminę</w:t>
      </w:r>
      <w:proofErr w:type="spellEnd"/>
      <w:r>
        <w:rPr>
          <w:rFonts w:ascii="Calibri" w:hAnsi="Calibri"/>
          <w:color w:val="00000A"/>
          <w:sz w:val="24"/>
          <w:szCs w:val="20"/>
          <w:lang w:bidi="ar-SA"/>
        </w:rPr>
        <w:t xml:space="preserve"> (21,4%), 6 osób - ekstazy (14,3%), 4 mieszkańców - dopalacze (9,5%), 3 respondentów </w:t>
      </w:r>
      <w:r>
        <w:rPr>
          <w:rFonts w:ascii="Calibri" w:hAnsi="Calibri"/>
          <w:color w:val="00000A"/>
          <w:sz w:val="24"/>
          <w:szCs w:val="20"/>
          <w:lang w:bidi="ar-SA"/>
        </w:rPr>
        <w:lastRenderedPageBreak/>
        <w:t xml:space="preserve">wyróżniło leki w celu odurzenia się oraz inne substancje nie wymieniając ich nazw (7,1%), </w:t>
      </w:r>
      <w:r>
        <w:rPr>
          <w:rFonts w:ascii="Calibri" w:hAnsi="Calibri"/>
          <w:color w:val="00000A"/>
          <w:sz w:val="24"/>
          <w:szCs w:val="20"/>
          <w:lang w:bidi="ar-SA"/>
        </w:rPr>
        <w:br/>
        <w:t>z kolei 1 osoba wskazała na substancje wziewne (2,4%).</w:t>
      </w:r>
    </w:p>
    <w:p w14:paraId="26B623F5" w14:textId="77777777" w:rsidR="009D7959" w:rsidRDefault="00000000">
      <w:pPr>
        <w:keepNext/>
        <w:spacing w:after="120"/>
        <w:rPr>
          <w:rFonts w:ascii="Calibri" w:hAnsi="Calibri"/>
          <w:b/>
          <w:szCs w:val="20"/>
          <w:lang w:eastAsia="en-US" w:bidi="ar-SA"/>
        </w:rPr>
      </w:pPr>
      <w:bookmarkStart w:id="16" w:name="_Toc150193259"/>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3</w:t>
      </w:r>
      <w:r>
        <w:rPr>
          <w:rFonts w:ascii="Calibri" w:hAnsi="Calibri"/>
          <w:b/>
          <w:szCs w:val="20"/>
          <w:lang w:eastAsia="en-US" w:bidi="ar-SA"/>
        </w:rPr>
        <w:fldChar w:fldCharType="end"/>
      </w:r>
      <w:r>
        <w:rPr>
          <w:rFonts w:ascii="Calibri" w:hAnsi="Calibri"/>
          <w:b/>
          <w:szCs w:val="20"/>
          <w:lang w:eastAsia="en-US" w:bidi="ar-SA"/>
        </w:rPr>
        <w:t>. Jakie substancje Pan(i) zażywał(a)?</w:t>
      </w:r>
      <w:bookmarkEnd w:id="16"/>
    </w:p>
    <w:tbl>
      <w:tblPr>
        <w:tblStyle w:val="redniecieniowanie1akcent4"/>
        <w:tblW w:w="6909" w:type="dxa"/>
        <w:jc w:val="center"/>
        <w:tblLook w:val="04A0" w:firstRow="1" w:lastRow="0" w:firstColumn="1" w:lastColumn="0" w:noHBand="0" w:noVBand="1"/>
      </w:tblPr>
      <w:tblGrid>
        <w:gridCol w:w="4549"/>
        <w:gridCol w:w="1000"/>
        <w:gridCol w:w="1360"/>
      </w:tblGrid>
      <w:tr w:rsidR="009D7959" w14:paraId="01D07D88"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348E3FFA" w14:textId="77777777" w:rsidR="009D7959" w:rsidRDefault="00000000">
            <w:pPr>
              <w:spacing w:after="200"/>
              <w:jc w:val="center"/>
              <w:rPr>
                <w:b w:val="0"/>
                <w:i/>
                <w:color w:val="00000A"/>
                <w:szCs w:val="20"/>
              </w:rPr>
            </w:pPr>
            <w:r>
              <w:rPr>
                <w:i/>
                <w:color w:val="00000A"/>
                <w:szCs w:val="20"/>
              </w:rPr>
              <w:t>Odpowiedź</w:t>
            </w:r>
          </w:p>
        </w:tc>
        <w:tc>
          <w:tcPr>
            <w:tcW w:w="1000" w:type="dxa"/>
            <w:noWrap/>
            <w:hideMark/>
          </w:tcPr>
          <w:p w14:paraId="503928B8"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3BDBFEF3"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4FCC4592"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366C884C" w14:textId="77777777" w:rsidR="009D7959" w:rsidRDefault="00000000">
            <w:pPr>
              <w:spacing w:after="200"/>
              <w:jc w:val="center"/>
              <w:rPr>
                <w:b w:val="0"/>
                <w:color w:val="000000"/>
                <w:szCs w:val="20"/>
              </w:rPr>
            </w:pPr>
            <w:r>
              <w:rPr>
                <w:color w:val="000000"/>
                <w:szCs w:val="20"/>
              </w:rPr>
              <w:t>Marihuanę</w:t>
            </w:r>
          </w:p>
        </w:tc>
        <w:tc>
          <w:tcPr>
            <w:tcW w:w="1000" w:type="dxa"/>
            <w:noWrap/>
            <w:hideMark/>
          </w:tcPr>
          <w:p w14:paraId="7CB5A6CC"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92,9%</w:t>
            </w:r>
          </w:p>
        </w:tc>
        <w:tc>
          <w:tcPr>
            <w:tcW w:w="1360" w:type="dxa"/>
            <w:noWrap/>
            <w:hideMark/>
          </w:tcPr>
          <w:p w14:paraId="5FCCD31F"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39</w:t>
            </w:r>
          </w:p>
        </w:tc>
      </w:tr>
      <w:tr w:rsidR="009D7959" w14:paraId="097536E8"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6A95CECC" w14:textId="77777777" w:rsidR="009D7959" w:rsidRDefault="00000000">
            <w:pPr>
              <w:spacing w:after="200"/>
              <w:jc w:val="center"/>
              <w:rPr>
                <w:b w:val="0"/>
                <w:color w:val="000000"/>
                <w:szCs w:val="20"/>
              </w:rPr>
            </w:pPr>
            <w:r>
              <w:rPr>
                <w:color w:val="000000"/>
                <w:szCs w:val="20"/>
              </w:rPr>
              <w:t>Amfetaminę</w:t>
            </w:r>
          </w:p>
        </w:tc>
        <w:tc>
          <w:tcPr>
            <w:tcW w:w="1000" w:type="dxa"/>
            <w:noWrap/>
            <w:hideMark/>
          </w:tcPr>
          <w:p w14:paraId="102B635F"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38,1%</w:t>
            </w:r>
          </w:p>
        </w:tc>
        <w:tc>
          <w:tcPr>
            <w:tcW w:w="1360" w:type="dxa"/>
            <w:noWrap/>
            <w:hideMark/>
          </w:tcPr>
          <w:p w14:paraId="6B8FDF44"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16</w:t>
            </w:r>
          </w:p>
        </w:tc>
      </w:tr>
      <w:tr w:rsidR="009D7959" w14:paraId="3E59BDCF"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70C817DA" w14:textId="77777777" w:rsidR="009D7959" w:rsidRDefault="00000000">
            <w:pPr>
              <w:spacing w:after="200"/>
              <w:jc w:val="center"/>
              <w:rPr>
                <w:b w:val="0"/>
                <w:color w:val="000000"/>
                <w:szCs w:val="20"/>
              </w:rPr>
            </w:pPr>
            <w:proofErr w:type="spellStart"/>
            <w:r>
              <w:rPr>
                <w:color w:val="000000"/>
                <w:szCs w:val="20"/>
              </w:rPr>
              <w:t>Metamfetaminę</w:t>
            </w:r>
            <w:proofErr w:type="spellEnd"/>
          </w:p>
        </w:tc>
        <w:tc>
          <w:tcPr>
            <w:tcW w:w="1000" w:type="dxa"/>
            <w:noWrap/>
            <w:hideMark/>
          </w:tcPr>
          <w:p w14:paraId="47480187"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21,4%</w:t>
            </w:r>
          </w:p>
        </w:tc>
        <w:tc>
          <w:tcPr>
            <w:tcW w:w="1360" w:type="dxa"/>
            <w:noWrap/>
            <w:hideMark/>
          </w:tcPr>
          <w:p w14:paraId="306F7149"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w:t>
            </w:r>
          </w:p>
        </w:tc>
      </w:tr>
      <w:tr w:rsidR="009D7959" w14:paraId="129443FC"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13D38232" w14:textId="77777777" w:rsidR="009D7959" w:rsidRDefault="00000000">
            <w:pPr>
              <w:spacing w:after="200"/>
              <w:jc w:val="center"/>
              <w:rPr>
                <w:b w:val="0"/>
                <w:color w:val="000000"/>
                <w:szCs w:val="20"/>
              </w:rPr>
            </w:pPr>
            <w:r>
              <w:rPr>
                <w:color w:val="000000"/>
                <w:szCs w:val="20"/>
              </w:rPr>
              <w:t>Ekstazy</w:t>
            </w:r>
          </w:p>
        </w:tc>
        <w:tc>
          <w:tcPr>
            <w:tcW w:w="1000" w:type="dxa"/>
            <w:noWrap/>
            <w:hideMark/>
          </w:tcPr>
          <w:p w14:paraId="34368365"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14,3%</w:t>
            </w:r>
          </w:p>
        </w:tc>
        <w:tc>
          <w:tcPr>
            <w:tcW w:w="1360" w:type="dxa"/>
            <w:noWrap/>
            <w:hideMark/>
          </w:tcPr>
          <w:p w14:paraId="2A5B7B41"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r w:rsidR="009D7959" w14:paraId="017EBC3B"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5D00C614" w14:textId="77777777" w:rsidR="009D7959" w:rsidRDefault="00000000">
            <w:pPr>
              <w:spacing w:after="200"/>
              <w:jc w:val="center"/>
              <w:rPr>
                <w:b w:val="0"/>
                <w:color w:val="000000"/>
                <w:szCs w:val="20"/>
              </w:rPr>
            </w:pPr>
            <w:r>
              <w:rPr>
                <w:color w:val="000000"/>
                <w:szCs w:val="20"/>
              </w:rPr>
              <w:t>Dopalacze</w:t>
            </w:r>
          </w:p>
        </w:tc>
        <w:tc>
          <w:tcPr>
            <w:tcW w:w="1000" w:type="dxa"/>
            <w:noWrap/>
            <w:hideMark/>
          </w:tcPr>
          <w:p w14:paraId="01BBDB90"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9,5%</w:t>
            </w:r>
          </w:p>
        </w:tc>
        <w:tc>
          <w:tcPr>
            <w:tcW w:w="1360" w:type="dxa"/>
            <w:noWrap/>
            <w:hideMark/>
          </w:tcPr>
          <w:p w14:paraId="1EE2E52D"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w:t>
            </w:r>
          </w:p>
        </w:tc>
      </w:tr>
      <w:tr w:rsidR="009D7959" w14:paraId="15590E4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7607D57C" w14:textId="77777777" w:rsidR="009D7959" w:rsidRDefault="00000000">
            <w:pPr>
              <w:spacing w:after="200"/>
              <w:jc w:val="center"/>
              <w:rPr>
                <w:b w:val="0"/>
                <w:color w:val="000000"/>
                <w:szCs w:val="20"/>
              </w:rPr>
            </w:pPr>
            <w:r>
              <w:rPr>
                <w:color w:val="000000"/>
                <w:szCs w:val="20"/>
              </w:rPr>
              <w:t>Leki w celu odurzenia</w:t>
            </w:r>
          </w:p>
        </w:tc>
        <w:tc>
          <w:tcPr>
            <w:tcW w:w="1000" w:type="dxa"/>
            <w:noWrap/>
            <w:hideMark/>
          </w:tcPr>
          <w:p w14:paraId="2595DCC7"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7,1%</w:t>
            </w:r>
          </w:p>
        </w:tc>
        <w:tc>
          <w:tcPr>
            <w:tcW w:w="1360" w:type="dxa"/>
            <w:noWrap/>
            <w:hideMark/>
          </w:tcPr>
          <w:p w14:paraId="01437E83"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r w:rsidR="009D7959" w14:paraId="1C5FE0BC"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1484A2F7" w14:textId="77777777" w:rsidR="009D7959" w:rsidRDefault="00000000">
            <w:pPr>
              <w:spacing w:after="200"/>
              <w:jc w:val="center"/>
              <w:rPr>
                <w:b w:val="0"/>
                <w:color w:val="000000"/>
                <w:szCs w:val="20"/>
              </w:rPr>
            </w:pPr>
            <w:r>
              <w:rPr>
                <w:color w:val="000000"/>
                <w:szCs w:val="20"/>
              </w:rPr>
              <w:t>Inne, jakie?</w:t>
            </w:r>
          </w:p>
        </w:tc>
        <w:tc>
          <w:tcPr>
            <w:tcW w:w="1000" w:type="dxa"/>
            <w:noWrap/>
            <w:hideMark/>
          </w:tcPr>
          <w:p w14:paraId="3F6CAA6C"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7,1%</w:t>
            </w:r>
          </w:p>
        </w:tc>
        <w:tc>
          <w:tcPr>
            <w:tcW w:w="1360" w:type="dxa"/>
            <w:noWrap/>
            <w:hideMark/>
          </w:tcPr>
          <w:p w14:paraId="46D2B468"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0C084616"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hideMark/>
          </w:tcPr>
          <w:p w14:paraId="253D55CE" w14:textId="77777777" w:rsidR="009D7959" w:rsidRDefault="00000000">
            <w:pPr>
              <w:spacing w:after="200"/>
              <w:jc w:val="center"/>
              <w:rPr>
                <w:b w:val="0"/>
                <w:color w:val="000000"/>
                <w:szCs w:val="20"/>
              </w:rPr>
            </w:pPr>
            <w:r>
              <w:rPr>
                <w:color w:val="000000"/>
                <w:szCs w:val="20"/>
              </w:rPr>
              <w:t>Substancje wziewne</w:t>
            </w:r>
          </w:p>
        </w:tc>
        <w:tc>
          <w:tcPr>
            <w:tcW w:w="1000" w:type="dxa"/>
            <w:noWrap/>
            <w:hideMark/>
          </w:tcPr>
          <w:p w14:paraId="3D117A95"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2,4%</w:t>
            </w:r>
          </w:p>
        </w:tc>
        <w:tc>
          <w:tcPr>
            <w:tcW w:w="1360" w:type="dxa"/>
            <w:noWrap/>
            <w:hideMark/>
          </w:tcPr>
          <w:p w14:paraId="62986930"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w:t>
            </w:r>
          </w:p>
        </w:tc>
      </w:tr>
    </w:tbl>
    <w:p w14:paraId="34755FD5"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15EA3DCE"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wszyscy respondenci. Badani mieli wskazać, czy znają osobiście osoby ze swojej miejscowości, które są uzależnione od narkotyków lub dopalaczy. Twierdząco odpowiedział średnio co drugi ankietowany, tj. 53,4%. </w:t>
      </w:r>
    </w:p>
    <w:p w14:paraId="5651CFFE" w14:textId="77777777" w:rsidR="009D7959" w:rsidRDefault="00000000">
      <w:pPr>
        <w:keepNext/>
        <w:spacing w:line="276" w:lineRule="auto"/>
        <w:rPr>
          <w:rFonts w:ascii="Calibri" w:hAnsi="Calibri"/>
          <w:b/>
          <w:szCs w:val="20"/>
          <w:lang w:eastAsia="en-US" w:bidi="ar-SA"/>
        </w:rPr>
      </w:pPr>
      <w:bookmarkStart w:id="17" w:name="_Toc150771921"/>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6</w:t>
      </w:r>
      <w:r>
        <w:rPr>
          <w:rFonts w:ascii="Calibri" w:hAnsi="Calibri"/>
          <w:b/>
          <w:szCs w:val="20"/>
          <w:lang w:eastAsia="en-US" w:bidi="ar-SA"/>
        </w:rPr>
        <w:fldChar w:fldCharType="end"/>
      </w:r>
      <w:r>
        <w:rPr>
          <w:rFonts w:ascii="Calibri" w:hAnsi="Calibri"/>
          <w:b/>
          <w:szCs w:val="20"/>
          <w:lang w:eastAsia="en-US" w:bidi="ar-SA"/>
        </w:rPr>
        <w:t>. Czy zna Pan(i) osobiście osoby ze swojej miejscowości, które są uzależnione od narkotyków lub dopalaczy?</w:t>
      </w:r>
      <w:bookmarkEnd w:id="17"/>
    </w:p>
    <w:p w14:paraId="1BA51A0B" w14:textId="77777777" w:rsidR="009D7959" w:rsidRDefault="009D7959">
      <w:pPr>
        <w:spacing w:after="120" w:line="360" w:lineRule="auto"/>
        <w:ind w:firstLine="708"/>
        <w:rPr>
          <w:rFonts w:ascii="Calibri" w:hAnsi="Calibri"/>
          <w:color w:val="00000A"/>
          <w:sz w:val="24"/>
          <w:szCs w:val="20"/>
          <w:lang w:bidi="ar-SA"/>
        </w:rPr>
      </w:pPr>
    </w:p>
    <w:p w14:paraId="27E4D883" w14:textId="77777777" w:rsidR="009D7959" w:rsidRDefault="009D7959">
      <w:pPr>
        <w:spacing w:after="120" w:line="360" w:lineRule="auto"/>
        <w:ind w:firstLine="708"/>
        <w:rPr>
          <w:rFonts w:ascii="Calibri" w:hAnsi="Calibri"/>
          <w:color w:val="00000A"/>
          <w:sz w:val="24"/>
          <w:szCs w:val="20"/>
          <w:lang w:bidi="ar-SA"/>
        </w:rPr>
      </w:pPr>
    </w:p>
    <w:p w14:paraId="1152DC21"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Na następne pytanie odpowiadali tylko mieszkańcy, którzy znają osoby ze swojej miejscowości, które są uzależnione od narkotyków lub dopalaczy. Respondenci mieli wskazać na ich konkretną liczbę. Największy odsetek zna 1-3 osoby (50,3%; 82 osoby) lub 4-6 osób (29,4%; 48 osób). Znajomość 7-10 osób uzależnionych od narkotyków lub dopalaczy wykazało 6,7% badanych (11 osób), 11-15 osób - 1,8% (3 osoby), z kolei powyżej 15 osób - 11,7% ankietowanych (19 osób).</w:t>
      </w:r>
    </w:p>
    <w:p w14:paraId="32D39CDB" w14:textId="77777777" w:rsidR="009D7959" w:rsidRDefault="00000000">
      <w:pPr>
        <w:keepNext/>
        <w:spacing w:after="120"/>
        <w:jc w:val="left"/>
        <w:rPr>
          <w:rFonts w:ascii="Calibri" w:hAnsi="Calibri"/>
          <w:b/>
          <w:szCs w:val="20"/>
          <w:lang w:eastAsia="en-US" w:bidi="ar-SA"/>
        </w:rPr>
      </w:pPr>
      <w:bookmarkStart w:id="18" w:name="_Toc150193260"/>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4</w:t>
      </w:r>
      <w:r>
        <w:rPr>
          <w:rFonts w:ascii="Calibri" w:hAnsi="Calibri"/>
          <w:b/>
          <w:szCs w:val="20"/>
          <w:lang w:eastAsia="en-US" w:bidi="ar-SA"/>
        </w:rPr>
        <w:fldChar w:fldCharType="end"/>
      </w:r>
      <w:r>
        <w:rPr>
          <w:rFonts w:ascii="Calibri" w:hAnsi="Calibri"/>
          <w:b/>
          <w:szCs w:val="20"/>
          <w:lang w:eastAsia="en-US" w:bidi="ar-SA"/>
        </w:rPr>
        <w:t>. Ile zna Pan(i) osób, które są uzależnione od narkotyków lub dopalaczy?</w:t>
      </w:r>
      <w:bookmarkEnd w:id="18"/>
    </w:p>
    <w:tbl>
      <w:tblPr>
        <w:tblStyle w:val="redniecieniowanie1akcent4"/>
        <w:tblW w:w="6923" w:type="dxa"/>
        <w:jc w:val="center"/>
        <w:tblLook w:val="04A0" w:firstRow="1" w:lastRow="0" w:firstColumn="1" w:lastColumn="0" w:noHBand="0" w:noVBand="1"/>
      </w:tblPr>
      <w:tblGrid>
        <w:gridCol w:w="4683"/>
        <w:gridCol w:w="880"/>
        <w:gridCol w:w="1360"/>
      </w:tblGrid>
      <w:tr w:rsidR="009D7959" w14:paraId="4077B1CF"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7B35403E"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44EE7DB0"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0C58A9D3"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2C35C71"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4AED27D8" w14:textId="77777777" w:rsidR="009D7959" w:rsidRDefault="00000000">
            <w:pPr>
              <w:spacing w:after="200" w:line="276" w:lineRule="auto"/>
              <w:jc w:val="center"/>
              <w:rPr>
                <w:b w:val="0"/>
                <w:color w:val="000000"/>
                <w:szCs w:val="20"/>
              </w:rPr>
            </w:pPr>
            <w:r>
              <w:rPr>
                <w:color w:val="000000"/>
                <w:szCs w:val="20"/>
              </w:rPr>
              <w:t>1-3 osoby</w:t>
            </w:r>
          </w:p>
        </w:tc>
        <w:tc>
          <w:tcPr>
            <w:tcW w:w="880" w:type="dxa"/>
            <w:noWrap/>
            <w:hideMark/>
          </w:tcPr>
          <w:p w14:paraId="071E548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50,3%</w:t>
            </w:r>
          </w:p>
        </w:tc>
        <w:tc>
          <w:tcPr>
            <w:tcW w:w="1360" w:type="dxa"/>
            <w:noWrap/>
            <w:hideMark/>
          </w:tcPr>
          <w:p w14:paraId="319E58D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82</w:t>
            </w:r>
          </w:p>
        </w:tc>
      </w:tr>
      <w:tr w:rsidR="009D7959" w14:paraId="638E0C88"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3BBE2C33" w14:textId="77777777" w:rsidR="009D7959" w:rsidRDefault="00000000">
            <w:pPr>
              <w:spacing w:after="200" w:line="276" w:lineRule="auto"/>
              <w:jc w:val="center"/>
              <w:rPr>
                <w:b w:val="0"/>
                <w:color w:val="000000"/>
                <w:szCs w:val="20"/>
              </w:rPr>
            </w:pPr>
            <w:r>
              <w:rPr>
                <w:color w:val="000000"/>
                <w:szCs w:val="20"/>
              </w:rPr>
              <w:lastRenderedPageBreak/>
              <w:t>4-6 osób</w:t>
            </w:r>
          </w:p>
        </w:tc>
        <w:tc>
          <w:tcPr>
            <w:tcW w:w="880" w:type="dxa"/>
            <w:noWrap/>
            <w:hideMark/>
          </w:tcPr>
          <w:p w14:paraId="09B26F81"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29,4%</w:t>
            </w:r>
          </w:p>
        </w:tc>
        <w:tc>
          <w:tcPr>
            <w:tcW w:w="1360" w:type="dxa"/>
            <w:noWrap/>
            <w:hideMark/>
          </w:tcPr>
          <w:p w14:paraId="1D6C6C9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48</w:t>
            </w:r>
          </w:p>
        </w:tc>
      </w:tr>
      <w:tr w:rsidR="009D7959" w14:paraId="65C28507"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5B83A209" w14:textId="77777777" w:rsidR="009D7959" w:rsidRDefault="00000000">
            <w:pPr>
              <w:spacing w:after="200" w:line="276" w:lineRule="auto"/>
              <w:jc w:val="center"/>
              <w:rPr>
                <w:b w:val="0"/>
                <w:color w:val="000000"/>
                <w:szCs w:val="20"/>
              </w:rPr>
            </w:pPr>
            <w:r>
              <w:rPr>
                <w:color w:val="000000"/>
                <w:szCs w:val="20"/>
              </w:rPr>
              <w:t>7-10 osób</w:t>
            </w:r>
          </w:p>
        </w:tc>
        <w:tc>
          <w:tcPr>
            <w:tcW w:w="880" w:type="dxa"/>
            <w:noWrap/>
            <w:hideMark/>
          </w:tcPr>
          <w:p w14:paraId="63EC0AE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6,7%</w:t>
            </w:r>
          </w:p>
        </w:tc>
        <w:tc>
          <w:tcPr>
            <w:tcW w:w="1360" w:type="dxa"/>
            <w:noWrap/>
            <w:hideMark/>
          </w:tcPr>
          <w:p w14:paraId="716C6097"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11</w:t>
            </w:r>
          </w:p>
        </w:tc>
      </w:tr>
      <w:tr w:rsidR="009D7959" w14:paraId="66BF0B3D"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72764744" w14:textId="77777777" w:rsidR="009D7959" w:rsidRDefault="00000000">
            <w:pPr>
              <w:spacing w:after="200" w:line="276" w:lineRule="auto"/>
              <w:jc w:val="center"/>
              <w:rPr>
                <w:b w:val="0"/>
                <w:color w:val="000000"/>
                <w:szCs w:val="20"/>
              </w:rPr>
            </w:pPr>
            <w:r>
              <w:rPr>
                <w:color w:val="000000"/>
                <w:szCs w:val="20"/>
              </w:rPr>
              <w:t>11-15 osób</w:t>
            </w:r>
          </w:p>
        </w:tc>
        <w:tc>
          <w:tcPr>
            <w:tcW w:w="880" w:type="dxa"/>
            <w:noWrap/>
            <w:hideMark/>
          </w:tcPr>
          <w:p w14:paraId="3E98E0D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1,8%</w:t>
            </w:r>
          </w:p>
        </w:tc>
        <w:tc>
          <w:tcPr>
            <w:tcW w:w="1360" w:type="dxa"/>
            <w:noWrap/>
            <w:hideMark/>
          </w:tcPr>
          <w:p w14:paraId="09F713C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r w:rsidR="009D7959" w14:paraId="5581AFF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4A1F21B7" w14:textId="77777777" w:rsidR="009D7959" w:rsidRDefault="00000000">
            <w:pPr>
              <w:spacing w:after="200" w:line="276" w:lineRule="auto"/>
              <w:jc w:val="center"/>
              <w:rPr>
                <w:b w:val="0"/>
                <w:color w:val="000000"/>
                <w:szCs w:val="20"/>
              </w:rPr>
            </w:pPr>
            <w:r>
              <w:rPr>
                <w:color w:val="000000"/>
                <w:szCs w:val="20"/>
              </w:rPr>
              <w:t>Powyżej 15 osób</w:t>
            </w:r>
          </w:p>
        </w:tc>
        <w:tc>
          <w:tcPr>
            <w:tcW w:w="880" w:type="dxa"/>
            <w:noWrap/>
            <w:hideMark/>
          </w:tcPr>
          <w:p w14:paraId="275D3B4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11,7%</w:t>
            </w:r>
          </w:p>
        </w:tc>
        <w:tc>
          <w:tcPr>
            <w:tcW w:w="1360" w:type="dxa"/>
            <w:noWrap/>
            <w:hideMark/>
          </w:tcPr>
          <w:p w14:paraId="3EB8E04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19</w:t>
            </w:r>
          </w:p>
        </w:tc>
      </w:tr>
    </w:tbl>
    <w:p w14:paraId="6B481681" w14:textId="77777777" w:rsidR="009D7959" w:rsidRDefault="009D7959">
      <w:pPr>
        <w:spacing w:after="200" w:line="276" w:lineRule="auto"/>
        <w:jc w:val="left"/>
        <w:rPr>
          <w:rFonts w:ascii="Calibri" w:hAnsi="Calibri"/>
          <w:color w:val="00000A"/>
          <w:szCs w:val="20"/>
          <w:lang w:bidi="ar-SA"/>
        </w:rPr>
      </w:pPr>
    </w:p>
    <w:p w14:paraId="47943E29"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19" w:name="_Toc149671214"/>
      <w:r>
        <w:rPr>
          <w:rFonts w:ascii="Calibri" w:hAnsi="Calibri"/>
          <w:b/>
          <w:color w:val="00B050"/>
          <w:sz w:val="28"/>
          <w:szCs w:val="20"/>
          <w:lang w:eastAsia="en-US" w:bidi="ar-SA"/>
        </w:rPr>
        <w:t>PROBLEM KORZYSTANIA Z INTERNETU</w:t>
      </w:r>
      <w:bookmarkEnd w:id="19"/>
      <w:r>
        <w:rPr>
          <w:rFonts w:ascii="Calibri" w:hAnsi="Calibri"/>
          <w:b/>
          <w:color w:val="00B050"/>
          <w:sz w:val="28"/>
          <w:szCs w:val="20"/>
          <w:lang w:eastAsia="en-US" w:bidi="ar-SA"/>
        </w:rPr>
        <w:t xml:space="preserve"> </w:t>
      </w:r>
    </w:p>
    <w:p w14:paraId="1D2188EF"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68480" behindDoc="0" locked="0" layoutInCell="1" allowOverlap="1" wp14:anchorId="55642737" wp14:editId="7E415ED7">
            <wp:simplePos x="0" y="0"/>
            <wp:positionH relativeFrom="margin">
              <wp:posOffset>4530725</wp:posOffset>
            </wp:positionH>
            <wp:positionV relativeFrom="margin">
              <wp:posOffset>3978275</wp:posOffset>
            </wp:positionV>
            <wp:extent cx="1322705" cy="1264920"/>
            <wp:effectExtent l="0" t="0" r="0" b="0"/>
            <wp:wrapSquare wrapText="bothSides"/>
            <wp:docPr id="8"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stretch>
                      <a:fillRect/>
                    </a:stretch>
                  </pic:blipFill>
                  <pic:spPr>
                    <a:xfrm>
                      <a:off x="0" y="0"/>
                      <a:ext cx="1322705" cy="1264920"/>
                    </a:xfrm>
                    <a:prstGeom prst="rect">
                      <a:avLst/>
                    </a:prstGeom>
                  </pic:spPr>
                </pic:pic>
              </a:graphicData>
            </a:graphic>
            <wp14:sizeRelH relativeFrom="margin">
              <wp14:pctWidth>0</wp14:pctWidth>
            </wp14:sizeRelH>
            <wp14:sizeRelV relativeFrom="margin">
              <wp14:pctHeight>0</wp14:pctHeight>
            </wp14:sizeRelV>
          </wp:anchor>
        </w:drawing>
      </w:r>
    </w:p>
    <w:p w14:paraId="2A8EEABA"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badaniu zdiagnozowano również skalę korzystania </w:t>
      </w:r>
      <w:r>
        <w:rPr>
          <w:rFonts w:ascii="Calibri" w:hAnsi="Calibri"/>
          <w:color w:val="00000A"/>
          <w:sz w:val="24"/>
          <w:szCs w:val="20"/>
          <w:lang w:bidi="ar-SA"/>
        </w:rPr>
        <w:br/>
        <w:t xml:space="preserve">z Internetu. W pierwszym pytaniu mieszkańcy mieli wskazać ile czasu </w:t>
      </w:r>
      <w:r>
        <w:rPr>
          <w:rFonts w:ascii="Calibri" w:hAnsi="Calibri"/>
          <w:color w:val="00000A"/>
          <w:sz w:val="24"/>
          <w:szCs w:val="20"/>
          <w:lang w:bidi="ar-SA"/>
        </w:rPr>
        <w:br/>
        <w:t>w ciągu dnia z niego korzystają. Codziennie z</w:t>
      </w:r>
      <w:r>
        <w:rPr>
          <w:rFonts w:ascii="Calibri" w:hAnsi="Calibri"/>
          <w:noProof/>
          <w:color w:val="00000A"/>
          <w:szCs w:val="20"/>
          <w:lang w:bidi="ar-SA"/>
        </w:rPr>
        <w:t xml:space="preserve"> </w:t>
      </w:r>
      <w:r>
        <w:rPr>
          <w:rFonts w:ascii="Calibri" w:hAnsi="Calibri"/>
          <w:color w:val="00000A"/>
          <w:sz w:val="24"/>
          <w:szCs w:val="20"/>
          <w:lang w:bidi="ar-SA"/>
        </w:rPr>
        <w:t>Internetu korzysta 97,3% osób, z czego największy odsetek robi to 2-3 godziny (44,0%) lub około 1 godziny (20,8%). Pół godziny lub mniej korzysta z niego 6,2% ankietowanych, z kolei na znaczne ilości czasu wskazało łącznie 26,3% badanych, gdzie 10,7% robi to powyżej 5 godzin dziennie, a 15,6% około 4-5 godzin.</w:t>
      </w:r>
    </w:p>
    <w:p w14:paraId="47CFBA5C" w14:textId="77777777" w:rsidR="009D7959" w:rsidRDefault="00000000">
      <w:pPr>
        <w:keepNext/>
        <w:jc w:val="left"/>
        <w:rPr>
          <w:rFonts w:ascii="Calibri" w:hAnsi="Calibri"/>
          <w:b/>
          <w:szCs w:val="20"/>
          <w:lang w:eastAsia="en-US" w:bidi="ar-SA"/>
        </w:rPr>
      </w:pPr>
      <w:bookmarkStart w:id="20" w:name="_Toc150771922"/>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7</w:t>
      </w:r>
      <w:r>
        <w:rPr>
          <w:rFonts w:ascii="Calibri" w:hAnsi="Calibri"/>
          <w:b/>
          <w:szCs w:val="20"/>
          <w:lang w:eastAsia="en-US" w:bidi="ar-SA"/>
        </w:rPr>
        <w:fldChar w:fldCharType="end"/>
      </w:r>
      <w:r>
        <w:rPr>
          <w:rFonts w:ascii="Calibri" w:hAnsi="Calibri"/>
          <w:b/>
          <w:szCs w:val="20"/>
          <w:lang w:eastAsia="en-US" w:bidi="ar-SA"/>
        </w:rPr>
        <w:t>. Ile czasu w ciągu dnia korzysta Pan(i) z Internetu, w tym mediów społecznościowych?</w:t>
      </w:r>
      <w:bookmarkEnd w:id="20"/>
    </w:p>
    <w:p w14:paraId="072D3EA1" w14:textId="77777777" w:rsidR="009D7959" w:rsidRDefault="009D7959">
      <w:pPr>
        <w:spacing w:after="200" w:line="276" w:lineRule="auto"/>
        <w:jc w:val="center"/>
        <w:rPr>
          <w:rFonts w:ascii="Calibri" w:hAnsi="Calibri"/>
          <w:color w:val="00000A"/>
          <w:szCs w:val="20"/>
          <w:lang w:bidi="ar-SA"/>
        </w:rPr>
      </w:pPr>
    </w:p>
    <w:p w14:paraId="6DC86CD8" w14:textId="77777777" w:rsidR="009D7959" w:rsidRDefault="00000000">
      <w:pPr>
        <w:spacing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Ci mieszkańcy, którzy codziennie korzystają </w:t>
      </w:r>
      <w:r>
        <w:rPr>
          <w:rFonts w:ascii="Calibri" w:hAnsi="Calibri"/>
          <w:color w:val="00000A"/>
          <w:sz w:val="24"/>
          <w:szCs w:val="20"/>
          <w:lang w:bidi="ar-SA"/>
        </w:rPr>
        <w:br/>
        <w:t>z Internetu. Z przeprowadzonego badania wynika, iż:</w:t>
      </w:r>
    </w:p>
    <w:p w14:paraId="3D0489D0"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blisko połowie respondentów często zdarza się korzystać z Internetu dłużej niż wstępnie planowali (49,8%), a co czwartemu trudno było odpowiedzieć na to pytanie (25,4%),</w:t>
      </w:r>
    </w:p>
    <w:p w14:paraId="7227C767"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13,1% osób często zaniedbuje obowiązki domowe z powodu korzystania </w:t>
      </w:r>
      <w:r>
        <w:rPr>
          <w:rFonts w:ascii="Calibri" w:hAnsi="Calibri"/>
          <w:color w:val="00000A"/>
          <w:sz w:val="24"/>
          <w:szCs w:val="20"/>
          <w:lang w:bidi="ar-SA"/>
        </w:rPr>
        <w:br/>
        <w:t>z Internetu, z kolei 6,7% trudno było odpowiedzieć na to pytanie,</w:t>
      </w:r>
    </w:p>
    <w:p w14:paraId="7B19A842"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średnio co trzeci respondent uważa, że powinien mniej korzystać z Internetu (35,8%), z kolei co siódmy z nich miał trudności w ocenie (15,2%),</w:t>
      </w:r>
    </w:p>
    <w:p w14:paraId="2258F745" w14:textId="77777777" w:rsidR="009D7959" w:rsidRDefault="00000000">
      <w:pPr>
        <w:numPr>
          <w:ilvl w:val="0"/>
          <w:numId w:val="5"/>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10,1% badanych odpowiedziało, że osoby z ich otoczenia zwracały im często uwagę, iż za dużo korzystają z Internetu, natomiast 7,7% osób miało trudności </w:t>
      </w:r>
      <w:r>
        <w:rPr>
          <w:rFonts w:ascii="Calibri" w:hAnsi="Calibri"/>
          <w:color w:val="00000A"/>
          <w:sz w:val="24"/>
          <w:szCs w:val="20"/>
          <w:lang w:bidi="ar-SA"/>
        </w:rPr>
        <w:br/>
        <w:t>w odpowiedzi na to pytanie.</w:t>
      </w:r>
    </w:p>
    <w:p w14:paraId="4A12DF51" w14:textId="77777777" w:rsidR="009D7959" w:rsidRDefault="00000000">
      <w:pPr>
        <w:keepNext/>
        <w:spacing w:after="120" w:line="276" w:lineRule="auto"/>
        <w:rPr>
          <w:rFonts w:ascii="Calibri" w:hAnsi="Calibri"/>
          <w:b/>
          <w:szCs w:val="20"/>
          <w:lang w:eastAsia="en-US" w:bidi="ar-SA"/>
        </w:rPr>
      </w:pPr>
      <w:bookmarkStart w:id="21" w:name="_Toc150193261"/>
      <w:r>
        <w:rPr>
          <w:rFonts w:ascii="Calibri" w:hAnsi="Calibri"/>
          <w:b/>
          <w:szCs w:val="20"/>
          <w:lang w:eastAsia="en-US" w:bidi="ar-SA"/>
        </w:rPr>
        <w:lastRenderedPageBreak/>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5</w:t>
      </w:r>
      <w:r>
        <w:rPr>
          <w:rFonts w:ascii="Calibri" w:hAnsi="Calibri"/>
          <w:b/>
          <w:szCs w:val="20"/>
          <w:lang w:eastAsia="en-US" w:bidi="ar-SA"/>
        </w:rPr>
        <w:fldChar w:fldCharType="end"/>
      </w:r>
      <w:r>
        <w:rPr>
          <w:rFonts w:ascii="Calibri" w:hAnsi="Calibri"/>
          <w:b/>
          <w:szCs w:val="20"/>
          <w:lang w:eastAsia="en-US" w:bidi="ar-SA"/>
        </w:rPr>
        <w:t>. Prosimy o ustosunkowanie się Pana(i) do poniższych stwierdzeń.</w:t>
      </w:r>
      <w:bookmarkEnd w:id="21"/>
    </w:p>
    <w:tbl>
      <w:tblPr>
        <w:tblStyle w:val="redniecieniowanie1akcent4"/>
        <w:tblW w:w="5000" w:type="pct"/>
        <w:tblLayout w:type="fixed"/>
        <w:tblLook w:val="04A0" w:firstRow="1" w:lastRow="0" w:firstColumn="1" w:lastColumn="0" w:noHBand="0" w:noVBand="1"/>
      </w:tblPr>
      <w:tblGrid>
        <w:gridCol w:w="3869"/>
        <w:gridCol w:w="759"/>
        <w:gridCol w:w="867"/>
        <w:gridCol w:w="827"/>
        <w:gridCol w:w="967"/>
        <w:gridCol w:w="831"/>
        <w:gridCol w:w="932"/>
      </w:tblGrid>
      <w:tr w:rsidR="009D7959" w14:paraId="714277F3" w14:textId="77777777" w:rsidTr="009D795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137" w:type="pct"/>
            <w:vMerge w:val="restart"/>
            <w:noWrap/>
            <w:hideMark/>
          </w:tcPr>
          <w:p w14:paraId="510E0AAE" w14:textId="77777777" w:rsidR="009D7959" w:rsidRDefault="00000000">
            <w:pPr>
              <w:spacing w:after="200"/>
              <w:jc w:val="left"/>
              <w:rPr>
                <w:color w:val="000000"/>
                <w:szCs w:val="20"/>
              </w:rPr>
            </w:pPr>
            <w:r>
              <w:rPr>
                <w:color w:val="000000"/>
                <w:szCs w:val="20"/>
              </w:rPr>
              <w:t> </w:t>
            </w:r>
          </w:p>
          <w:p w14:paraId="22BC9067" w14:textId="77777777" w:rsidR="009D7959" w:rsidRDefault="00000000">
            <w:pPr>
              <w:spacing w:after="200"/>
              <w:jc w:val="left"/>
              <w:rPr>
                <w:b w:val="0"/>
                <w:color w:val="000000"/>
                <w:szCs w:val="20"/>
              </w:rPr>
            </w:pPr>
            <w:r>
              <w:rPr>
                <w:color w:val="000000"/>
                <w:szCs w:val="20"/>
              </w:rPr>
              <w:t> </w:t>
            </w:r>
          </w:p>
        </w:tc>
        <w:tc>
          <w:tcPr>
            <w:tcW w:w="898" w:type="pct"/>
            <w:gridSpan w:val="2"/>
            <w:noWrap/>
            <w:hideMark/>
          </w:tcPr>
          <w:p w14:paraId="36FC7511" w14:textId="77777777" w:rsidR="009D7959" w:rsidRDefault="00000000">
            <w:pPr>
              <w:spacing w:before="120" w:after="200"/>
              <w:jc w:val="center"/>
              <w:cnfStyle w:val="100000000000" w:firstRow="1" w:lastRow="0" w:firstColumn="0" w:lastColumn="0" w:oddVBand="0" w:evenVBand="0" w:oddHBand="0" w:evenHBand="0" w:firstRowFirstColumn="0" w:firstRowLastColumn="0" w:lastRowFirstColumn="0" w:lastRowLastColumn="0"/>
              <w:rPr>
                <w:i/>
                <w:color w:val="00000A"/>
                <w:szCs w:val="20"/>
              </w:rPr>
            </w:pPr>
            <w:r>
              <w:rPr>
                <w:i/>
                <w:color w:val="00000A"/>
                <w:szCs w:val="20"/>
              </w:rPr>
              <w:t>Tak</w:t>
            </w:r>
          </w:p>
        </w:tc>
        <w:tc>
          <w:tcPr>
            <w:tcW w:w="991" w:type="pct"/>
            <w:gridSpan w:val="2"/>
            <w:noWrap/>
            <w:hideMark/>
          </w:tcPr>
          <w:p w14:paraId="0E23E91E" w14:textId="77777777" w:rsidR="009D7959" w:rsidRDefault="00000000">
            <w:pPr>
              <w:spacing w:before="120" w:after="200"/>
              <w:jc w:val="center"/>
              <w:cnfStyle w:val="100000000000" w:firstRow="1" w:lastRow="0" w:firstColumn="0" w:lastColumn="0" w:oddVBand="0" w:evenVBand="0" w:oddHBand="0" w:evenHBand="0" w:firstRowFirstColumn="0" w:firstRowLastColumn="0" w:lastRowFirstColumn="0" w:lastRowLastColumn="0"/>
              <w:rPr>
                <w:i/>
                <w:color w:val="00000A"/>
                <w:szCs w:val="20"/>
              </w:rPr>
            </w:pPr>
            <w:r>
              <w:rPr>
                <w:i/>
                <w:color w:val="00000A"/>
                <w:szCs w:val="20"/>
              </w:rPr>
              <w:t>Nie</w:t>
            </w:r>
          </w:p>
        </w:tc>
        <w:tc>
          <w:tcPr>
            <w:tcW w:w="974" w:type="pct"/>
            <w:gridSpan w:val="2"/>
          </w:tcPr>
          <w:p w14:paraId="12B2D282"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Trudno powiedzieć</w:t>
            </w:r>
          </w:p>
        </w:tc>
      </w:tr>
      <w:tr w:rsidR="009D7959" w14:paraId="0DA67386" w14:textId="77777777" w:rsidTr="009D795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137" w:type="pct"/>
            <w:vMerge/>
            <w:noWrap/>
            <w:hideMark/>
          </w:tcPr>
          <w:p w14:paraId="1E00A45C" w14:textId="77777777" w:rsidR="009D7959" w:rsidRDefault="009D7959">
            <w:pPr>
              <w:spacing w:after="200"/>
              <w:jc w:val="left"/>
              <w:rPr>
                <w:b w:val="0"/>
                <w:color w:val="000000"/>
                <w:szCs w:val="20"/>
              </w:rPr>
            </w:pPr>
          </w:p>
        </w:tc>
        <w:tc>
          <w:tcPr>
            <w:tcW w:w="419" w:type="pct"/>
            <w:noWrap/>
            <w:hideMark/>
          </w:tcPr>
          <w:p w14:paraId="19AE134C"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479" w:type="pct"/>
            <w:noWrap/>
            <w:hideMark/>
          </w:tcPr>
          <w:p w14:paraId="46271517"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c>
          <w:tcPr>
            <w:tcW w:w="457" w:type="pct"/>
            <w:noWrap/>
            <w:hideMark/>
          </w:tcPr>
          <w:p w14:paraId="6460DBF6"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534" w:type="pct"/>
            <w:noWrap/>
            <w:hideMark/>
          </w:tcPr>
          <w:p w14:paraId="72E34694"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c>
          <w:tcPr>
            <w:tcW w:w="459" w:type="pct"/>
          </w:tcPr>
          <w:p w14:paraId="14179048"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515" w:type="pct"/>
          </w:tcPr>
          <w:p w14:paraId="6706DF03"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r>
      <w:tr w:rsidR="009D7959" w14:paraId="27303B13" w14:textId="77777777" w:rsidTr="009D7959">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137" w:type="pct"/>
            <w:hideMark/>
          </w:tcPr>
          <w:p w14:paraId="45AA91B4" w14:textId="77777777" w:rsidR="009D7959" w:rsidRDefault="00000000">
            <w:pPr>
              <w:tabs>
                <w:tab w:val="left" w:pos="1375"/>
              </w:tabs>
              <w:spacing w:after="200" w:line="276" w:lineRule="auto"/>
              <w:jc w:val="center"/>
              <w:rPr>
                <w:b w:val="0"/>
                <w:color w:val="000000"/>
                <w:szCs w:val="20"/>
              </w:rPr>
            </w:pPr>
            <w:r>
              <w:rPr>
                <w:color w:val="000000"/>
                <w:szCs w:val="20"/>
              </w:rPr>
              <w:t xml:space="preserve">Często zdarza mi się korzystać </w:t>
            </w:r>
            <w:r>
              <w:rPr>
                <w:color w:val="000000"/>
                <w:szCs w:val="20"/>
              </w:rPr>
              <w:br/>
              <w:t>z Internetu dłużej niż wstępnie planowałem(</w:t>
            </w:r>
            <w:proofErr w:type="spellStart"/>
            <w:r>
              <w:rPr>
                <w:color w:val="000000"/>
                <w:szCs w:val="20"/>
              </w:rPr>
              <w:t>am</w:t>
            </w:r>
            <w:proofErr w:type="spellEnd"/>
            <w:r>
              <w:rPr>
                <w:color w:val="000000"/>
                <w:szCs w:val="20"/>
              </w:rPr>
              <w:t>).</w:t>
            </w:r>
          </w:p>
        </w:tc>
        <w:tc>
          <w:tcPr>
            <w:tcW w:w="419" w:type="pct"/>
            <w:noWrap/>
            <w:hideMark/>
          </w:tcPr>
          <w:p w14:paraId="3BA47ECE" w14:textId="77777777" w:rsidR="009D7959" w:rsidRDefault="00000000">
            <w:pPr>
              <w:tabs>
                <w:tab w:val="left" w:pos="1375"/>
              </w:tabs>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49,8%</w:t>
            </w:r>
          </w:p>
        </w:tc>
        <w:tc>
          <w:tcPr>
            <w:tcW w:w="479" w:type="pct"/>
            <w:noWrap/>
            <w:hideMark/>
          </w:tcPr>
          <w:p w14:paraId="30A18B90" w14:textId="77777777" w:rsidR="009D7959" w:rsidRDefault="00000000">
            <w:pPr>
              <w:tabs>
                <w:tab w:val="left" w:pos="1375"/>
              </w:tabs>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149</w:t>
            </w:r>
          </w:p>
        </w:tc>
        <w:tc>
          <w:tcPr>
            <w:tcW w:w="457" w:type="pct"/>
            <w:noWrap/>
            <w:hideMark/>
          </w:tcPr>
          <w:p w14:paraId="4073EE47" w14:textId="77777777" w:rsidR="009D7959" w:rsidRDefault="00000000">
            <w:pPr>
              <w:tabs>
                <w:tab w:val="left" w:pos="1375"/>
              </w:tabs>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24,7%</w:t>
            </w:r>
          </w:p>
        </w:tc>
        <w:tc>
          <w:tcPr>
            <w:tcW w:w="534" w:type="pct"/>
            <w:noWrap/>
            <w:hideMark/>
          </w:tcPr>
          <w:p w14:paraId="3A88E0E7" w14:textId="77777777" w:rsidR="009D7959" w:rsidRDefault="00000000">
            <w:pPr>
              <w:tabs>
                <w:tab w:val="left" w:pos="1375"/>
              </w:tabs>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74</w:t>
            </w:r>
          </w:p>
        </w:tc>
        <w:tc>
          <w:tcPr>
            <w:tcW w:w="459" w:type="pct"/>
          </w:tcPr>
          <w:p w14:paraId="3028BFDB" w14:textId="77777777" w:rsidR="009D7959" w:rsidRDefault="00000000">
            <w:pPr>
              <w:tabs>
                <w:tab w:val="left" w:pos="1375"/>
              </w:tabs>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25,4%</w:t>
            </w:r>
          </w:p>
        </w:tc>
        <w:tc>
          <w:tcPr>
            <w:tcW w:w="515" w:type="pct"/>
          </w:tcPr>
          <w:p w14:paraId="26550868" w14:textId="77777777" w:rsidR="009D7959" w:rsidRDefault="00000000">
            <w:pPr>
              <w:tabs>
                <w:tab w:val="left" w:pos="1375"/>
              </w:tabs>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76</w:t>
            </w:r>
          </w:p>
        </w:tc>
      </w:tr>
      <w:tr w:rsidR="009D7959" w14:paraId="4B068D4B" w14:textId="77777777" w:rsidTr="009D795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137" w:type="pct"/>
            <w:hideMark/>
          </w:tcPr>
          <w:p w14:paraId="005711B6" w14:textId="77777777" w:rsidR="009D7959" w:rsidRDefault="00000000">
            <w:pPr>
              <w:tabs>
                <w:tab w:val="left" w:pos="1375"/>
              </w:tabs>
              <w:spacing w:after="200" w:line="276" w:lineRule="auto"/>
              <w:jc w:val="center"/>
              <w:rPr>
                <w:b w:val="0"/>
                <w:color w:val="000000"/>
                <w:szCs w:val="20"/>
              </w:rPr>
            </w:pPr>
            <w:r>
              <w:rPr>
                <w:color w:val="000000"/>
                <w:szCs w:val="20"/>
              </w:rPr>
              <w:t xml:space="preserve">Często zaniedbuje obowiązki domowe </w:t>
            </w:r>
            <w:r>
              <w:rPr>
                <w:color w:val="000000"/>
                <w:szCs w:val="20"/>
              </w:rPr>
              <w:br/>
              <w:t>z powodu korzystania z Internetu.</w:t>
            </w:r>
          </w:p>
        </w:tc>
        <w:tc>
          <w:tcPr>
            <w:tcW w:w="419" w:type="pct"/>
            <w:noWrap/>
            <w:hideMark/>
          </w:tcPr>
          <w:p w14:paraId="274F235F" w14:textId="77777777" w:rsidR="009D7959" w:rsidRDefault="00000000">
            <w:pPr>
              <w:tabs>
                <w:tab w:val="left" w:pos="1375"/>
              </w:tabs>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13,1%</w:t>
            </w:r>
          </w:p>
        </w:tc>
        <w:tc>
          <w:tcPr>
            <w:tcW w:w="479" w:type="pct"/>
            <w:noWrap/>
            <w:hideMark/>
          </w:tcPr>
          <w:p w14:paraId="220CCC75" w14:textId="77777777" w:rsidR="009D7959" w:rsidRDefault="00000000">
            <w:pPr>
              <w:tabs>
                <w:tab w:val="left" w:pos="1375"/>
              </w:tabs>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39</w:t>
            </w:r>
          </w:p>
        </w:tc>
        <w:tc>
          <w:tcPr>
            <w:tcW w:w="457" w:type="pct"/>
            <w:noWrap/>
            <w:hideMark/>
          </w:tcPr>
          <w:p w14:paraId="600C574E" w14:textId="77777777" w:rsidR="009D7959" w:rsidRDefault="00000000">
            <w:pPr>
              <w:tabs>
                <w:tab w:val="left" w:pos="1375"/>
              </w:tabs>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80,1%</w:t>
            </w:r>
          </w:p>
        </w:tc>
        <w:tc>
          <w:tcPr>
            <w:tcW w:w="534" w:type="pct"/>
            <w:noWrap/>
            <w:hideMark/>
          </w:tcPr>
          <w:p w14:paraId="547E2B05" w14:textId="77777777" w:rsidR="009D7959" w:rsidRDefault="00000000">
            <w:pPr>
              <w:tabs>
                <w:tab w:val="left" w:pos="1375"/>
              </w:tabs>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238</w:t>
            </w:r>
          </w:p>
        </w:tc>
        <w:tc>
          <w:tcPr>
            <w:tcW w:w="459" w:type="pct"/>
          </w:tcPr>
          <w:p w14:paraId="074536F0" w14:textId="77777777" w:rsidR="009D7959" w:rsidRDefault="00000000">
            <w:pPr>
              <w:tabs>
                <w:tab w:val="left" w:pos="1375"/>
              </w:tabs>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6,7%</w:t>
            </w:r>
          </w:p>
        </w:tc>
        <w:tc>
          <w:tcPr>
            <w:tcW w:w="515" w:type="pct"/>
          </w:tcPr>
          <w:p w14:paraId="055939AE" w14:textId="77777777" w:rsidR="009D7959" w:rsidRDefault="00000000">
            <w:pPr>
              <w:tabs>
                <w:tab w:val="left" w:pos="1375"/>
              </w:tabs>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20</w:t>
            </w:r>
          </w:p>
        </w:tc>
      </w:tr>
      <w:tr w:rsidR="009D7959" w14:paraId="4992D7F8" w14:textId="77777777" w:rsidTr="009D7959">
        <w:trPr>
          <w:cnfStyle w:val="000000010000" w:firstRow="0" w:lastRow="0" w:firstColumn="0" w:lastColumn="0" w:oddVBand="0" w:evenVBand="0" w:oddHBand="0" w:evenHBand="1"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137" w:type="pct"/>
            <w:hideMark/>
          </w:tcPr>
          <w:p w14:paraId="55676237" w14:textId="77777777" w:rsidR="009D7959" w:rsidRDefault="00000000">
            <w:pPr>
              <w:tabs>
                <w:tab w:val="left" w:pos="1375"/>
              </w:tabs>
              <w:spacing w:after="200" w:line="276" w:lineRule="auto"/>
              <w:jc w:val="center"/>
              <w:rPr>
                <w:b w:val="0"/>
                <w:color w:val="000000"/>
                <w:szCs w:val="20"/>
              </w:rPr>
            </w:pPr>
            <w:r>
              <w:rPr>
                <w:color w:val="000000"/>
                <w:szCs w:val="20"/>
              </w:rPr>
              <w:t>Uważam, że powinienem(</w:t>
            </w:r>
            <w:proofErr w:type="spellStart"/>
            <w:r>
              <w:rPr>
                <w:color w:val="000000"/>
                <w:szCs w:val="20"/>
              </w:rPr>
              <w:t>am</w:t>
            </w:r>
            <w:proofErr w:type="spellEnd"/>
            <w:r>
              <w:rPr>
                <w:color w:val="000000"/>
                <w:szCs w:val="20"/>
              </w:rPr>
              <w:t>) mniej korzystać z Internetu.</w:t>
            </w:r>
          </w:p>
        </w:tc>
        <w:tc>
          <w:tcPr>
            <w:tcW w:w="419" w:type="pct"/>
            <w:noWrap/>
            <w:hideMark/>
          </w:tcPr>
          <w:p w14:paraId="7A2FCE5D" w14:textId="77777777" w:rsidR="009D7959" w:rsidRDefault="00000000">
            <w:pPr>
              <w:tabs>
                <w:tab w:val="left" w:pos="1375"/>
              </w:tabs>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35,8%</w:t>
            </w:r>
          </w:p>
        </w:tc>
        <w:tc>
          <w:tcPr>
            <w:tcW w:w="479" w:type="pct"/>
            <w:noWrap/>
            <w:hideMark/>
          </w:tcPr>
          <w:p w14:paraId="170CC5B1" w14:textId="77777777" w:rsidR="009D7959" w:rsidRDefault="00000000">
            <w:pPr>
              <w:tabs>
                <w:tab w:val="left" w:pos="1375"/>
              </w:tabs>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106</w:t>
            </w:r>
          </w:p>
        </w:tc>
        <w:tc>
          <w:tcPr>
            <w:tcW w:w="457" w:type="pct"/>
            <w:noWrap/>
            <w:hideMark/>
          </w:tcPr>
          <w:p w14:paraId="6008CD2C" w14:textId="77777777" w:rsidR="009D7959" w:rsidRDefault="00000000">
            <w:pPr>
              <w:tabs>
                <w:tab w:val="left" w:pos="1375"/>
              </w:tabs>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49,0%</w:t>
            </w:r>
          </w:p>
        </w:tc>
        <w:tc>
          <w:tcPr>
            <w:tcW w:w="534" w:type="pct"/>
            <w:noWrap/>
            <w:hideMark/>
          </w:tcPr>
          <w:p w14:paraId="4CB401D3" w14:textId="77777777" w:rsidR="009D7959" w:rsidRDefault="00000000">
            <w:pPr>
              <w:tabs>
                <w:tab w:val="left" w:pos="1375"/>
              </w:tabs>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145</w:t>
            </w:r>
          </w:p>
        </w:tc>
        <w:tc>
          <w:tcPr>
            <w:tcW w:w="459" w:type="pct"/>
          </w:tcPr>
          <w:p w14:paraId="30B6EA9F" w14:textId="77777777" w:rsidR="009D7959" w:rsidRDefault="00000000">
            <w:pPr>
              <w:tabs>
                <w:tab w:val="left" w:pos="1375"/>
              </w:tabs>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15,2%</w:t>
            </w:r>
          </w:p>
        </w:tc>
        <w:tc>
          <w:tcPr>
            <w:tcW w:w="515" w:type="pct"/>
          </w:tcPr>
          <w:p w14:paraId="7453AFF9" w14:textId="77777777" w:rsidR="009D7959" w:rsidRDefault="00000000">
            <w:pPr>
              <w:tabs>
                <w:tab w:val="left" w:pos="1375"/>
              </w:tabs>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45</w:t>
            </w:r>
          </w:p>
        </w:tc>
      </w:tr>
      <w:tr w:rsidR="009D7959" w14:paraId="273A8173" w14:textId="77777777" w:rsidTr="009D795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137" w:type="pct"/>
            <w:hideMark/>
          </w:tcPr>
          <w:p w14:paraId="21743051" w14:textId="77777777" w:rsidR="009D7959" w:rsidRDefault="00000000">
            <w:pPr>
              <w:tabs>
                <w:tab w:val="left" w:pos="1375"/>
              </w:tabs>
              <w:spacing w:after="200" w:line="276" w:lineRule="auto"/>
              <w:jc w:val="center"/>
              <w:rPr>
                <w:b w:val="0"/>
                <w:color w:val="000000"/>
                <w:szCs w:val="20"/>
              </w:rPr>
            </w:pPr>
            <w:r>
              <w:rPr>
                <w:color w:val="000000"/>
                <w:szCs w:val="20"/>
              </w:rPr>
              <w:t>Osoby z mojego otoczenia często zwracają mi uwagę, że za dużo korzystam z Internetu.</w:t>
            </w:r>
          </w:p>
        </w:tc>
        <w:tc>
          <w:tcPr>
            <w:tcW w:w="419" w:type="pct"/>
            <w:noWrap/>
            <w:hideMark/>
          </w:tcPr>
          <w:p w14:paraId="016E6A7F" w14:textId="77777777" w:rsidR="009D7959" w:rsidRDefault="00000000">
            <w:pPr>
              <w:tabs>
                <w:tab w:val="left" w:pos="1375"/>
              </w:tabs>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10,1%</w:t>
            </w:r>
          </w:p>
        </w:tc>
        <w:tc>
          <w:tcPr>
            <w:tcW w:w="479" w:type="pct"/>
            <w:noWrap/>
            <w:hideMark/>
          </w:tcPr>
          <w:p w14:paraId="03F8402A" w14:textId="77777777" w:rsidR="009D7959" w:rsidRDefault="00000000">
            <w:pPr>
              <w:tabs>
                <w:tab w:val="left" w:pos="1375"/>
              </w:tabs>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30</w:t>
            </w:r>
          </w:p>
        </w:tc>
        <w:tc>
          <w:tcPr>
            <w:tcW w:w="457" w:type="pct"/>
            <w:noWrap/>
            <w:hideMark/>
          </w:tcPr>
          <w:p w14:paraId="65C23D4F" w14:textId="77777777" w:rsidR="009D7959" w:rsidRDefault="00000000">
            <w:pPr>
              <w:tabs>
                <w:tab w:val="left" w:pos="1375"/>
              </w:tabs>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82,2%</w:t>
            </w:r>
          </w:p>
        </w:tc>
        <w:tc>
          <w:tcPr>
            <w:tcW w:w="534" w:type="pct"/>
            <w:noWrap/>
            <w:hideMark/>
          </w:tcPr>
          <w:p w14:paraId="67B6F1EC" w14:textId="77777777" w:rsidR="009D7959" w:rsidRDefault="00000000">
            <w:pPr>
              <w:tabs>
                <w:tab w:val="left" w:pos="1375"/>
              </w:tabs>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245</w:t>
            </w:r>
          </w:p>
        </w:tc>
        <w:tc>
          <w:tcPr>
            <w:tcW w:w="459" w:type="pct"/>
          </w:tcPr>
          <w:p w14:paraId="706BCCBD" w14:textId="77777777" w:rsidR="009D7959" w:rsidRDefault="00000000">
            <w:pPr>
              <w:tabs>
                <w:tab w:val="left" w:pos="1375"/>
              </w:tabs>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7,7%</w:t>
            </w:r>
          </w:p>
        </w:tc>
        <w:tc>
          <w:tcPr>
            <w:tcW w:w="515" w:type="pct"/>
          </w:tcPr>
          <w:p w14:paraId="729A5EFA" w14:textId="77777777" w:rsidR="009D7959" w:rsidRDefault="00000000">
            <w:pPr>
              <w:tabs>
                <w:tab w:val="left" w:pos="1375"/>
              </w:tabs>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23</w:t>
            </w:r>
          </w:p>
        </w:tc>
      </w:tr>
    </w:tbl>
    <w:p w14:paraId="0A84F086" w14:textId="77777777" w:rsidR="009D7959" w:rsidRDefault="009D7959">
      <w:pPr>
        <w:spacing w:after="200" w:line="276" w:lineRule="auto"/>
        <w:jc w:val="left"/>
        <w:rPr>
          <w:rFonts w:ascii="Calibri" w:hAnsi="Calibri"/>
          <w:color w:val="00000A"/>
          <w:szCs w:val="20"/>
          <w:lang w:bidi="ar-SA"/>
        </w:rPr>
      </w:pPr>
    </w:p>
    <w:p w14:paraId="290BECB1" w14:textId="77777777" w:rsidR="009D7959" w:rsidRDefault="009D7959">
      <w:pPr>
        <w:spacing w:after="200" w:line="276" w:lineRule="auto"/>
        <w:jc w:val="left"/>
        <w:rPr>
          <w:rFonts w:ascii="Calibri" w:hAnsi="Calibri"/>
          <w:color w:val="00000A"/>
          <w:szCs w:val="20"/>
          <w:lang w:bidi="ar-SA"/>
        </w:rPr>
      </w:pPr>
    </w:p>
    <w:p w14:paraId="49841BFD" w14:textId="77777777" w:rsidR="009D7959" w:rsidRDefault="009D7959">
      <w:pPr>
        <w:spacing w:after="200" w:line="276" w:lineRule="auto"/>
        <w:jc w:val="left"/>
        <w:rPr>
          <w:rFonts w:ascii="Calibri" w:hAnsi="Calibri"/>
          <w:color w:val="00000A"/>
          <w:szCs w:val="20"/>
          <w:lang w:bidi="ar-SA"/>
        </w:rPr>
      </w:pPr>
    </w:p>
    <w:p w14:paraId="6C32A302" w14:textId="77777777" w:rsidR="009D7959" w:rsidRDefault="009D7959">
      <w:pPr>
        <w:spacing w:after="200" w:line="276" w:lineRule="auto"/>
        <w:jc w:val="left"/>
        <w:rPr>
          <w:rFonts w:ascii="Calibri" w:hAnsi="Calibri"/>
          <w:color w:val="00000A"/>
          <w:szCs w:val="20"/>
          <w:lang w:bidi="ar-SA"/>
        </w:rPr>
      </w:pPr>
    </w:p>
    <w:p w14:paraId="6DA4655B" w14:textId="77777777" w:rsidR="009D7959" w:rsidRDefault="009D7959">
      <w:pPr>
        <w:spacing w:after="200" w:line="276" w:lineRule="auto"/>
        <w:jc w:val="left"/>
        <w:rPr>
          <w:rFonts w:ascii="Calibri" w:hAnsi="Calibri"/>
          <w:color w:val="00000A"/>
          <w:szCs w:val="20"/>
          <w:lang w:bidi="ar-SA"/>
        </w:rPr>
      </w:pPr>
    </w:p>
    <w:p w14:paraId="56D147F9" w14:textId="77777777" w:rsidR="009D7959" w:rsidRDefault="009D7959">
      <w:pPr>
        <w:spacing w:after="200" w:line="276" w:lineRule="auto"/>
        <w:jc w:val="left"/>
        <w:rPr>
          <w:rFonts w:ascii="Calibri" w:hAnsi="Calibri"/>
          <w:color w:val="00000A"/>
          <w:szCs w:val="20"/>
          <w:lang w:bidi="ar-SA"/>
        </w:rPr>
      </w:pPr>
    </w:p>
    <w:p w14:paraId="35C2F54C" w14:textId="77777777" w:rsidR="009D7959" w:rsidRDefault="009D7959">
      <w:pPr>
        <w:spacing w:after="200" w:line="276" w:lineRule="auto"/>
        <w:jc w:val="left"/>
        <w:rPr>
          <w:rFonts w:ascii="Calibri" w:hAnsi="Calibri"/>
          <w:color w:val="00000A"/>
          <w:szCs w:val="20"/>
          <w:lang w:bidi="ar-SA"/>
        </w:rPr>
      </w:pPr>
    </w:p>
    <w:p w14:paraId="13493649"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22" w:name="_Toc149671215"/>
      <w:r>
        <w:rPr>
          <w:rFonts w:ascii="Calibri" w:hAnsi="Calibri"/>
          <w:b/>
          <w:color w:val="00B050"/>
          <w:sz w:val="28"/>
          <w:szCs w:val="20"/>
          <w:lang w:eastAsia="en-US" w:bidi="ar-SA"/>
        </w:rPr>
        <w:t>PROBLEM GIER HAZARDOWYCH</w:t>
      </w:r>
      <w:bookmarkEnd w:id="22"/>
      <w:r>
        <w:rPr>
          <w:rFonts w:ascii="Calibri" w:hAnsi="Calibri"/>
          <w:b/>
          <w:color w:val="00B050"/>
          <w:sz w:val="28"/>
          <w:szCs w:val="20"/>
          <w:lang w:eastAsia="en-US" w:bidi="ar-SA"/>
        </w:rPr>
        <w:t xml:space="preserve">  </w:t>
      </w:r>
    </w:p>
    <w:p w14:paraId="7AB4418B"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69504" behindDoc="0" locked="0" layoutInCell="1" allowOverlap="1" wp14:anchorId="2CE05398" wp14:editId="34F3C0DE">
            <wp:simplePos x="0" y="0"/>
            <wp:positionH relativeFrom="margin">
              <wp:posOffset>4544060</wp:posOffset>
            </wp:positionH>
            <wp:positionV relativeFrom="margin">
              <wp:posOffset>440690</wp:posOffset>
            </wp:positionV>
            <wp:extent cx="1232535" cy="1240790"/>
            <wp:effectExtent l="0" t="0" r="0" b="0"/>
            <wp:wrapSquare wrapText="bothSides"/>
            <wp:docPr id="9"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stretch>
                      <a:fillRect/>
                    </a:stretch>
                  </pic:blipFill>
                  <pic:spPr>
                    <a:xfrm>
                      <a:off x="0" y="0"/>
                      <a:ext cx="1232535" cy="1240790"/>
                    </a:xfrm>
                    <a:prstGeom prst="rect">
                      <a:avLst/>
                    </a:prstGeom>
                  </pic:spPr>
                </pic:pic>
              </a:graphicData>
            </a:graphic>
            <wp14:sizeRelH relativeFrom="margin">
              <wp14:pctWidth>0</wp14:pctWidth>
            </wp14:sizeRelH>
            <wp14:sizeRelV relativeFrom="margin">
              <wp14:pctHeight>0</wp14:pctHeight>
            </wp14:sizeRelV>
          </wp:anchor>
        </w:drawing>
      </w:r>
    </w:p>
    <w:p w14:paraId="70436615"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kolejnej części została poruszona kwestia grania w gry hazardowe. Skala problemu hazardowego wśród mieszkańców Gminy Barwice nie przybiera znaczących rozmiarów, gdyż w ciągu ostatnich </w:t>
      </w:r>
      <w:r>
        <w:rPr>
          <w:rFonts w:ascii="Calibri" w:hAnsi="Calibri"/>
          <w:color w:val="00000A"/>
          <w:sz w:val="24"/>
          <w:szCs w:val="20"/>
          <w:lang w:bidi="ar-SA"/>
        </w:rPr>
        <w:br/>
      </w:r>
      <w:r>
        <w:rPr>
          <w:rFonts w:ascii="Calibri" w:hAnsi="Calibri"/>
          <w:color w:val="00000A"/>
          <w:sz w:val="24"/>
          <w:szCs w:val="20"/>
          <w:lang w:bidi="ar-SA"/>
        </w:rPr>
        <w:lastRenderedPageBreak/>
        <w:t xml:space="preserve">30 dni przed badaniem grało 7,5% badanych. Pozostała część ankietowanych, tj. 92,5% odpowiedziała przecząco na to pytanie. Największy odsetek mieszkańców podejmował się takich </w:t>
      </w:r>
      <w:proofErr w:type="spellStart"/>
      <w:r>
        <w:rPr>
          <w:rFonts w:ascii="Calibri" w:hAnsi="Calibri"/>
          <w:color w:val="00000A"/>
          <w:sz w:val="24"/>
          <w:szCs w:val="20"/>
          <w:lang w:bidi="ar-SA"/>
        </w:rPr>
        <w:t>zachowań</w:t>
      </w:r>
      <w:proofErr w:type="spellEnd"/>
      <w:r>
        <w:rPr>
          <w:rFonts w:ascii="Calibri" w:hAnsi="Calibri"/>
          <w:color w:val="00000A"/>
          <w:sz w:val="24"/>
          <w:szCs w:val="20"/>
          <w:lang w:bidi="ar-SA"/>
        </w:rPr>
        <w:t xml:space="preserve"> 1-5 razy (5,2%), 6-10 razy robiło to 0,7%, natomiast powyżej 15 razy w gry hazardowe grało 1,6% respondentów.</w:t>
      </w:r>
    </w:p>
    <w:p w14:paraId="64B025BE" w14:textId="77777777" w:rsidR="009D7959" w:rsidRDefault="00000000">
      <w:pPr>
        <w:keepNext/>
        <w:spacing w:line="276" w:lineRule="auto"/>
        <w:rPr>
          <w:rFonts w:ascii="Calibri" w:hAnsi="Calibri"/>
          <w:b/>
          <w:szCs w:val="20"/>
          <w:lang w:eastAsia="en-US" w:bidi="ar-SA"/>
        </w:rPr>
      </w:pPr>
      <w:bookmarkStart w:id="23" w:name="_Toc150771923"/>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8</w:t>
      </w:r>
      <w:r>
        <w:rPr>
          <w:rFonts w:ascii="Calibri" w:hAnsi="Calibri"/>
          <w:b/>
          <w:szCs w:val="20"/>
          <w:lang w:eastAsia="en-US" w:bidi="ar-SA"/>
        </w:rPr>
        <w:fldChar w:fldCharType="end"/>
      </w:r>
      <w:r>
        <w:rPr>
          <w:rFonts w:ascii="Calibri" w:hAnsi="Calibri"/>
          <w:b/>
          <w:szCs w:val="20"/>
          <w:lang w:eastAsia="en-US" w:bidi="ar-SA"/>
        </w:rPr>
        <w:t>. Ile razy w ciągu ostatnich 30 dni przed badaniem grał(a) Pan/i w gry hazardowe, tj. takie gdzie stawia się pieniądze i można je wygrać/przegrać?</w:t>
      </w:r>
      <w:bookmarkEnd w:id="23"/>
    </w:p>
    <w:p w14:paraId="54A4DC70" w14:textId="77777777" w:rsidR="009D7959" w:rsidRDefault="009D7959">
      <w:pPr>
        <w:ind w:firstLine="708"/>
        <w:jc w:val="center"/>
        <w:rPr>
          <w:rFonts w:ascii="Calibri" w:hAnsi="Calibri"/>
          <w:color w:val="00000A"/>
          <w:sz w:val="24"/>
          <w:szCs w:val="20"/>
          <w:lang w:bidi="ar-SA"/>
        </w:rPr>
      </w:pPr>
    </w:p>
    <w:p w14:paraId="53A99C8A"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mieszkańcy, którzy w ciągu ostatnich 30 dni grali w gry hazardowe. Poprosiliśmy badanych o wskazanie jaką kwotę pieniężną jednorazowo przeznaczają na powyższy cel. Z przeprowadzonego badania wynika, </w:t>
      </w:r>
      <w:r>
        <w:rPr>
          <w:rFonts w:ascii="Calibri" w:hAnsi="Calibri"/>
          <w:color w:val="00000A"/>
          <w:sz w:val="24"/>
          <w:szCs w:val="20"/>
          <w:lang w:bidi="ar-SA"/>
        </w:rPr>
        <w:br/>
        <w:t xml:space="preserve">iż mieszkańcy przeznaczają na gry hazardowe niskie sumy. Na odpowiedź „do 5 zł” wskazały 4 osoby (17,4%), na „6-10 zł” - 6 badanych (26,1%), na „11-20 zł” - 1 respondent (4,3%), </w:t>
      </w:r>
      <w:r>
        <w:rPr>
          <w:rFonts w:ascii="Calibri" w:hAnsi="Calibri"/>
          <w:color w:val="00000A"/>
          <w:sz w:val="24"/>
          <w:szCs w:val="20"/>
          <w:lang w:bidi="ar-SA"/>
        </w:rPr>
        <w:br/>
        <w:t xml:space="preserve">z kolei na „21-50 zł” - 6 ankietowanych (26,1%). Na większe kwoty, tj. powyżej 50 zł wskazało łącznie 6 badanych - 3 osoby na 51-100 zł, a kolejnych 3 mieszkańców na powyżej 100 zł </w:t>
      </w:r>
      <w:r>
        <w:rPr>
          <w:rFonts w:ascii="Calibri" w:hAnsi="Calibri"/>
          <w:color w:val="00000A"/>
          <w:sz w:val="24"/>
          <w:szCs w:val="20"/>
          <w:lang w:bidi="ar-SA"/>
        </w:rPr>
        <w:br/>
        <w:t>(po 13,0%).</w:t>
      </w:r>
    </w:p>
    <w:p w14:paraId="2CE72A88" w14:textId="77777777" w:rsidR="009D7959" w:rsidRDefault="009D7959">
      <w:pPr>
        <w:spacing w:after="120" w:line="360" w:lineRule="auto"/>
        <w:ind w:firstLine="708"/>
        <w:rPr>
          <w:rFonts w:ascii="Calibri" w:hAnsi="Calibri"/>
          <w:color w:val="00000A"/>
          <w:sz w:val="24"/>
          <w:szCs w:val="20"/>
          <w:lang w:bidi="ar-SA"/>
        </w:rPr>
      </w:pPr>
    </w:p>
    <w:p w14:paraId="3B57796D" w14:textId="77777777" w:rsidR="009D7959" w:rsidRDefault="009D7959">
      <w:pPr>
        <w:spacing w:after="120" w:line="360" w:lineRule="auto"/>
        <w:ind w:firstLine="708"/>
        <w:rPr>
          <w:rFonts w:ascii="Calibri" w:hAnsi="Calibri"/>
          <w:color w:val="00000A"/>
          <w:sz w:val="24"/>
          <w:szCs w:val="20"/>
          <w:lang w:bidi="ar-SA"/>
        </w:rPr>
      </w:pPr>
    </w:p>
    <w:p w14:paraId="25DA1228" w14:textId="77777777" w:rsidR="009D7959" w:rsidRDefault="009D7959">
      <w:pPr>
        <w:tabs>
          <w:tab w:val="left" w:pos="1843"/>
        </w:tabs>
        <w:spacing w:after="120" w:line="360" w:lineRule="auto"/>
        <w:ind w:firstLine="708"/>
        <w:rPr>
          <w:rFonts w:ascii="Calibri" w:hAnsi="Calibri"/>
          <w:color w:val="00000A"/>
          <w:sz w:val="24"/>
          <w:szCs w:val="20"/>
          <w:lang w:bidi="ar-SA"/>
        </w:rPr>
      </w:pPr>
    </w:p>
    <w:p w14:paraId="39F74DEA" w14:textId="77777777" w:rsidR="009D7959" w:rsidRDefault="00000000">
      <w:pPr>
        <w:keepNext/>
        <w:spacing w:line="276" w:lineRule="auto"/>
        <w:rPr>
          <w:rFonts w:ascii="Calibri" w:hAnsi="Calibri"/>
          <w:b/>
          <w:szCs w:val="20"/>
          <w:lang w:eastAsia="en-US" w:bidi="ar-SA"/>
        </w:rPr>
      </w:pPr>
      <w:bookmarkStart w:id="24" w:name="_Toc150193262"/>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6</w:t>
      </w:r>
      <w:r>
        <w:rPr>
          <w:rFonts w:ascii="Calibri" w:hAnsi="Calibri"/>
          <w:b/>
          <w:szCs w:val="20"/>
          <w:lang w:eastAsia="en-US" w:bidi="ar-SA"/>
        </w:rPr>
        <w:fldChar w:fldCharType="end"/>
      </w:r>
      <w:r>
        <w:rPr>
          <w:rFonts w:ascii="Calibri" w:hAnsi="Calibri"/>
          <w:b/>
          <w:szCs w:val="20"/>
          <w:lang w:eastAsia="en-US" w:bidi="ar-SA"/>
        </w:rPr>
        <w:t>. Jaką kwotę jednorazowo przeznacza Pan(i) na gry hazardowe?</w:t>
      </w:r>
      <w:bookmarkEnd w:id="24"/>
    </w:p>
    <w:tbl>
      <w:tblPr>
        <w:tblStyle w:val="redniecieniowanie1akcent4"/>
        <w:tblW w:w="7558" w:type="dxa"/>
        <w:jc w:val="center"/>
        <w:tblLook w:val="04A0" w:firstRow="1" w:lastRow="0" w:firstColumn="1" w:lastColumn="0" w:noHBand="0" w:noVBand="1"/>
      </w:tblPr>
      <w:tblGrid>
        <w:gridCol w:w="5318"/>
        <w:gridCol w:w="880"/>
        <w:gridCol w:w="1360"/>
      </w:tblGrid>
      <w:tr w:rsidR="009D7959" w14:paraId="4DBA2B85"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5F74EB7D"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237B0051"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40C7D81A"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5695BB5D"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7A24717E" w14:textId="77777777" w:rsidR="009D7959" w:rsidRDefault="00000000">
            <w:pPr>
              <w:spacing w:after="200" w:line="276" w:lineRule="auto"/>
              <w:jc w:val="center"/>
              <w:rPr>
                <w:b w:val="0"/>
                <w:color w:val="000000"/>
                <w:szCs w:val="20"/>
              </w:rPr>
            </w:pPr>
            <w:r>
              <w:rPr>
                <w:color w:val="000000"/>
                <w:szCs w:val="20"/>
              </w:rPr>
              <w:t>Do 5 zł</w:t>
            </w:r>
          </w:p>
        </w:tc>
        <w:tc>
          <w:tcPr>
            <w:tcW w:w="880" w:type="dxa"/>
            <w:noWrap/>
            <w:hideMark/>
          </w:tcPr>
          <w:p w14:paraId="6322E95B"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17,4%</w:t>
            </w:r>
          </w:p>
        </w:tc>
        <w:tc>
          <w:tcPr>
            <w:tcW w:w="1360" w:type="dxa"/>
            <w:noWrap/>
            <w:hideMark/>
          </w:tcPr>
          <w:p w14:paraId="4D5F283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w:t>
            </w:r>
          </w:p>
        </w:tc>
      </w:tr>
      <w:tr w:rsidR="009D7959" w14:paraId="0D353327"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4941B746" w14:textId="77777777" w:rsidR="009D7959" w:rsidRDefault="00000000">
            <w:pPr>
              <w:spacing w:after="200" w:line="276" w:lineRule="auto"/>
              <w:jc w:val="center"/>
              <w:rPr>
                <w:b w:val="0"/>
                <w:color w:val="000000"/>
                <w:szCs w:val="20"/>
              </w:rPr>
            </w:pPr>
            <w:r>
              <w:rPr>
                <w:color w:val="000000"/>
                <w:szCs w:val="20"/>
              </w:rPr>
              <w:t>6-10 zł</w:t>
            </w:r>
          </w:p>
        </w:tc>
        <w:tc>
          <w:tcPr>
            <w:tcW w:w="880" w:type="dxa"/>
            <w:noWrap/>
            <w:hideMark/>
          </w:tcPr>
          <w:p w14:paraId="7920E61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26,1%</w:t>
            </w:r>
          </w:p>
        </w:tc>
        <w:tc>
          <w:tcPr>
            <w:tcW w:w="1360" w:type="dxa"/>
            <w:noWrap/>
            <w:hideMark/>
          </w:tcPr>
          <w:p w14:paraId="7E293077"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r w:rsidR="009D7959" w14:paraId="5720B17C"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4CF824A0" w14:textId="77777777" w:rsidR="009D7959" w:rsidRDefault="00000000">
            <w:pPr>
              <w:spacing w:after="200" w:line="276" w:lineRule="auto"/>
              <w:jc w:val="center"/>
              <w:rPr>
                <w:b w:val="0"/>
                <w:color w:val="000000"/>
                <w:szCs w:val="20"/>
              </w:rPr>
            </w:pPr>
            <w:r>
              <w:rPr>
                <w:color w:val="000000"/>
                <w:szCs w:val="20"/>
              </w:rPr>
              <w:t>11-20 zł</w:t>
            </w:r>
          </w:p>
        </w:tc>
        <w:tc>
          <w:tcPr>
            <w:tcW w:w="880" w:type="dxa"/>
            <w:noWrap/>
            <w:hideMark/>
          </w:tcPr>
          <w:p w14:paraId="66A1F693"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4,3%</w:t>
            </w:r>
          </w:p>
        </w:tc>
        <w:tc>
          <w:tcPr>
            <w:tcW w:w="1360" w:type="dxa"/>
            <w:noWrap/>
            <w:hideMark/>
          </w:tcPr>
          <w:p w14:paraId="6E7D472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w:t>
            </w:r>
          </w:p>
        </w:tc>
      </w:tr>
      <w:tr w:rsidR="009D7959" w14:paraId="563CBD7C"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1C45D2F7" w14:textId="77777777" w:rsidR="009D7959" w:rsidRDefault="00000000">
            <w:pPr>
              <w:spacing w:after="200" w:line="276" w:lineRule="auto"/>
              <w:jc w:val="center"/>
              <w:rPr>
                <w:b w:val="0"/>
                <w:color w:val="000000"/>
                <w:szCs w:val="20"/>
              </w:rPr>
            </w:pPr>
            <w:r>
              <w:rPr>
                <w:color w:val="000000"/>
                <w:szCs w:val="20"/>
              </w:rPr>
              <w:t>21-50 zł</w:t>
            </w:r>
          </w:p>
        </w:tc>
        <w:tc>
          <w:tcPr>
            <w:tcW w:w="880" w:type="dxa"/>
            <w:noWrap/>
            <w:hideMark/>
          </w:tcPr>
          <w:p w14:paraId="3DBB1D4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26,1%</w:t>
            </w:r>
          </w:p>
        </w:tc>
        <w:tc>
          <w:tcPr>
            <w:tcW w:w="1360" w:type="dxa"/>
            <w:noWrap/>
            <w:hideMark/>
          </w:tcPr>
          <w:p w14:paraId="4E600F6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r w:rsidR="009D7959" w14:paraId="4C057015"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733E25AB" w14:textId="77777777" w:rsidR="009D7959" w:rsidRDefault="00000000">
            <w:pPr>
              <w:spacing w:after="200" w:line="276" w:lineRule="auto"/>
              <w:jc w:val="center"/>
              <w:rPr>
                <w:b w:val="0"/>
                <w:color w:val="000000"/>
                <w:szCs w:val="20"/>
              </w:rPr>
            </w:pPr>
            <w:r>
              <w:rPr>
                <w:color w:val="000000"/>
                <w:szCs w:val="20"/>
              </w:rPr>
              <w:t>51-100 zł</w:t>
            </w:r>
          </w:p>
        </w:tc>
        <w:tc>
          <w:tcPr>
            <w:tcW w:w="880" w:type="dxa"/>
            <w:noWrap/>
            <w:hideMark/>
          </w:tcPr>
          <w:p w14:paraId="32381958"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13,0%</w:t>
            </w:r>
          </w:p>
        </w:tc>
        <w:tc>
          <w:tcPr>
            <w:tcW w:w="1360" w:type="dxa"/>
            <w:noWrap/>
            <w:hideMark/>
          </w:tcPr>
          <w:p w14:paraId="2D310123"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47F7FFB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18" w:type="dxa"/>
            <w:noWrap/>
            <w:hideMark/>
          </w:tcPr>
          <w:p w14:paraId="07A9C3B4" w14:textId="77777777" w:rsidR="009D7959" w:rsidRDefault="00000000">
            <w:pPr>
              <w:spacing w:after="200" w:line="276" w:lineRule="auto"/>
              <w:jc w:val="center"/>
              <w:rPr>
                <w:b w:val="0"/>
                <w:color w:val="000000"/>
                <w:szCs w:val="20"/>
              </w:rPr>
            </w:pPr>
            <w:r>
              <w:rPr>
                <w:color w:val="000000"/>
                <w:szCs w:val="20"/>
              </w:rPr>
              <w:t>Powyżej 100 zł</w:t>
            </w:r>
          </w:p>
        </w:tc>
        <w:tc>
          <w:tcPr>
            <w:tcW w:w="880" w:type="dxa"/>
            <w:noWrap/>
            <w:hideMark/>
          </w:tcPr>
          <w:p w14:paraId="16C57D5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13,0%</w:t>
            </w:r>
          </w:p>
        </w:tc>
        <w:tc>
          <w:tcPr>
            <w:tcW w:w="1360" w:type="dxa"/>
            <w:noWrap/>
            <w:hideMark/>
          </w:tcPr>
          <w:p w14:paraId="3166989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bl>
    <w:p w14:paraId="1018FD4C" w14:textId="77777777" w:rsidR="009D7959" w:rsidRDefault="00000000">
      <w:pPr>
        <w:keepNext/>
        <w:keepLines/>
        <w:numPr>
          <w:ilvl w:val="0"/>
          <w:numId w:val="4"/>
        </w:numPr>
        <w:spacing w:before="480" w:line="276" w:lineRule="auto"/>
        <w:jc w:val="left"/>
        <w:outlineLvl w:val="1"/>
        <w:rPr>
          <w:rFonts w:ascii="Calibri" w:hAnsi="Calibri"/>
          <w:b/>
          <w:color w:val="00B050"/>
          <w:sz w:val="28"/>
          <w:szCs w:val="20"/>
          <w:lang w:eastAsia="en-US" w:bidi="ar-SA"/>
        </w:rPr>
      </w:pPr>
      <w:bookmarkStart w:id="25" w:name="_Toc149671216"/>
      <w:r>
        <w:rPr>
          <w:rFonts w:ascii="Calibri" w:hAnsi="Calibri"/>
          <w:b/>
          <w:color w:val="00B050"/>
          <w:sz w:val="28"/>
          <w:szCs w:val="20"/>
          <w:lang w:eastAsia="en-US" w:bidi="ar-SA"/>
        </w:rPr>
        <w:lastRenderedPageBreak/>
        <w:t>PROBLEM SPOŻYWANIA NAPOJÓW ENERGETYCZNYCH</w:t>
      </w:r>
      <w:bookmarkEnd w:id="25"/>
    </w:p>
    <w:p w14:paraId="29BA17D7"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70528" behindDoc="0" locked="0" layoutInCell="1" allowOverlap="1" wp14:anchorId="063AC58A" wp14:editId="17B8FE26">
            <wp:simplePos x="0" y="0"/>
            <wp:positionH relativeFrom="margin">
              <wp:posOffset>4711700</wp:posOffset>
            </wp:positionH>
            <wp:positionV relativeFrom="margin">
              <wp:posOffset>2499360</wp:posOffset>
            </wp:positionV>
            <wp:extent cx="1232535" cy="1130300"/>
            <wp:effectExtent l="0" t="0" r="0" b="0"/>
            <wp:wrapSquare wrapText="bothSides"/>
            <wp:docPr id="10"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stretch>
                      <a:fillRect/>
                    </a:stretch>
                  </pic:blipFill>
                  <pic:spPr>
                    <a:xfrm>
                      <a:off x="0" y="0"/>
                      <a:ext cx="1232535" cy="1130300"/>
                    </a:xfrm>
                    <a:prstGeom prst="rect">
                      <a:avLst/>
                    </a:prstGeom>
                  </pic:spPr>
                </pic:pic>
              </a:graphicData>
            </a:graphic>
            <wp14:sizeRelH relativeFrom="margin">
              <wp14:pctWidth>0</wp14:pctWidth>
            </wp14:sizeRelH>
            <wp14:sizeRelV relativeFrom="margin">
              <wp14:pctHeight>0</wp14:pctHeight>
            </wp14:sizeRelV>
          </wp:anchor>
        </w:drawing>
      </w:r>
    </w:p>
    <w:p w14:paraId="633154AA"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Następnie zbadaliśmy częstotliwość picia napojów energetycznych przez dorosłych mieszkańców Gminy. Z przeprowadzonego badania ankietowego wynika, iż blisko co trzeci mieszkaniec nigdy nie pił takich napojów (30,6%), z kolei co czwarty zrobił to raz w życiu (23,8%) lub okazjonalnie, tj. kilka razy w roku (24,1%). Do codziennego picia energetyków przyznało się 4,6% osób, kilka razy w tygodniu sięga po nie 4,2%, kilka razy w miesiącu również - 9,8%, natomiast raz w miesiącu - 2,9% badanych.</w:t>
      </w:r>
    </w:p>
    <w:p w14:paraId="7689FB7C" w14:textId="77777777" w:rsidR="009D7959" w:rsidRDefault="00000000">
      <w:pPr>
        <w:keepNext/>
        <w:rPr>
          <w:rFonts w:ascii="Calibri" w:hAnsi="Calibri"/>
          <w:b/>
          <w:szCs w:val="20"/>
          <w:lang w:eastAsia="en-US" w:bidi="ar-SA"/>
        </w:rPr>
      </w:pPr>
      <w:bookmarkStart w:id="26" w:name="_Toc150771924"/>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9</w:t>
      </w:r>
      <w:r>
        <w:rPr>
          <w:rFonts w:ascii="Calibri" w:hAnsi="Calibri"/>
          <w:b/>
          <w:szCs w:val="20"/>
          <w:lang w:eastAsia="en-US" w:bidi="ar-SA"/>
        </w:rPr>
        <w:fldChar w:fldCharType="end"/>
      </w:r>
      <w:r>
        <w:rPr>
          <w:rFonts w:ascii="Calibri" w:hAnsi="Calibri"/>
          <w:b/>
          <w:szCs w:val="20"/>
          <w:lang w:eastAsia="en-US" w:bidi="ar-SA"/>
        </w:rPr>
        <w:t>. Jak często pije Pan(i) napoje energetyczne?</w:t>
      </w:r>
      <w:bookmarkEnd w:id="26"/>
    </w:p>
    <w:p w14:paraId="2681BC4F" w14:textId="77777777" w:rsidR="009D7959" w:rsidRDefault="009D7959">
      <w:pPr>
        <w:spacing w:after="200" w:line="276" w:lineRule="auto"/>
        <w:jc w:val="center"/>
        <w:rPr>
          <w:rFonts w:ascii="Calibri" w:hAnsi="Calibri"/>
          <w:color w:val="00000A"/>
          <w:szCs w:val="20"/>
          <w:lang w:bidi="ar-SA"/>
        </w:rPr>
      </w:pPr>
    </w:p>
    <w:p w14:paraId="5A21EAB4" w14:textId="77777777" w:rsidR="009D7959" w:rsidRDefault="009D7959">
      <w:pPr>
        <w:spacing w:after="200" w:line="276" w:lineRule="auto"/>
        <w:jc w:val="center"/>
        <w:rPr>
          <w:rFonts w:ascii="Calibri" w:hAnsi="Calibri"/>
          <w:color w:val="00000A"/>
          <w:szCs w:val="20"/>
          <w:lang w:bidi="ar-SA"/>
        </w:rPr>
      </w:pPr>
    </w:p>
    <w:p w14:paraId="6235EA95" w14:textId="77777777" w:rsidR="009D7959" w:rsidRDefault="009D7959">
      <w:pPr>
        <w:spacing w:after="200" w:line="276" w:lineRule="auto"/>
        <w:jc w:val="center"/>
        <w:rPr>
          <w:rFonts w:ascii="Calibri" w:hAnsi="Calibri"/>
          <w:color w:val="00000A"/>
          <w:szCs w:val="20"/>
          <w:lang w:bidi="ar-SA"/>
        </w:rPr>
      </w:pPr>
    </w:p>
    <w:p w14:paraId="4975453F" w14:textId="77777777" w:rsidR="009D7959" w:rsidRDefault="009D7959">
      <w:pPr>
        <w:spacing w:after="200" w:line="276" w:lineRule="auto"/>
        <w:jc w:val="center"/>
        <w:rPr>
          <w:rFonts w:ascii="Calibri" w:hAnsi="Calibri"/>
          <w:color w:val="00000A"/>
          <w:szCs w:val="20"/>
          <w:lang w:bidi="ar-SA"/>
        </w:rPr>
      </w:pPr>
    </w:p>
    <w:p w14:paraId="32EE6A0A"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27" w:name="_Toc149671217"/>
      <w:r>
        <w:rPr>
          <w:rFonts w:ascii="Calibri" w:hAnsi="Calibri"/>
          <w:b/>
          <w:color w:val="00B050"/>
          <w:sz w:val="28"/>
          <w:szCs w:val="20"/>
          <w:lang w:eastAsia="en-US" w:bidi="ar-SA"/>
        </w:rPr>
        <w:t>PROBLEM PRZEMOCY</w:t>
      </w:r>
      <w:bookmarkEnd w:id="27"/>
    </w:p>
    <w:p w14:paraId="7F66C78A"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71552" behindDoc="0" locked="0" layoutInCell="1" allowOverlap="1" wp14:anchorId="2EFAC86E" wp14:editId="65E7E885">
            <wp:simplePos x="0" y="0"/>
            <wp:positionH relativeFrom="margin">
              <wp:posOffset>4496435</wp:posOffset>
            </wp:positionH>
            <wp:positionV relativeFrom="margin">
              <wp:posOffset>449580</wp:posOffset>
            </wp:positionV>
            <wp:extent cx="1225550" cy="1284605"/>
            <wp:effectExtent l="0" t="0" r="0" b="0"/>
            <wp:wrapSquare wrapText="bothSides"/>
            <wp:docPr id="11"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stretch>
                      <a:fillRect/>
                    </a:stretch>
                  </pic:blipFill>
                  <pic:spPr>
                    <a:xfrm>
                      <a:off x="0" y="0"/>
                      <a:ext cx="1225550" cy="1284605"/>
                    </a:xfrm>
                    <a:prstGeom prst="rect">
                      <a:avLst/>
                    </a:prstGeom>
                  </pic:spPr>
                </pic:pic>
              </a:graphicData>
            </a:graphic>
            <wp14:sizeRelH relativeFrom="margin">
              <wp14:pctWidth>0</wp14:pctWidth>
            </wp14:sizeRelH>
            <wp14:sizeRelV relativeFrom="margin">
              <wp14:pctHeight>0</wp14:pctHeight>
            </wp14:sizeRelV>
          </wp:anchor>
        </w:drawing>
      </w:r>
    </w:p>
    <w:p w14:paraId="2501E508"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W niniejszym rozdziale został poruszony problem przemocy domowej. Skala na terenie Gminy została zweryfikowana dzięki odpowiedziom respondentów na pytanie o to, czy zdarzyło im się doznać tego problemu w ciągu ostatniego roku przed badaniem. Możemy zauważyć, iż przemocy doświadczył niewielki odsetek dorosłych mieszkańców, tj. 6,5%.</w:t>
      </w:r>
    </w:p>
    <w:p w14:paraId="54BC2CF6" w14:textId="77777777" w:rsidR="009D7959" w:rsidRDefault="00000000">
      <w:pPr>
        <w:keepNext/>
        <w:rPr>
          <w:rFonts w:ascii="Calibri" w:hAnsi="Calibri"/>
          <w:b/>
          <w:szCs w:val="20"/>
          <w:lang w:eastAsia="en-US" w:bidi="ar-SA"/>
        </w:rPr>
      </w:pPr>
      <w:bookmarkStart w:id="28" w:name="_Toc150771925"/>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10</w:t>
      </w:r>
      <w:r>
        <w:rPr>
          <w:rFonts w:ascii="Calibri" w:hAnsi="Calibri"/>
          <w:b/>
          <w:szCs w:val="20"/>
          <w:lang w:eastAsia="en-US" w:bidi="ar-SA"/>
        </w:rPr>
        <w:fldChar w:fldCharType="end"/>
      </w:r>
      <w:r>
        <w:rPr>
          <w:rFonts w:ascii="Calibri" w:hAnsi="Calibri"/>
          <w:b/>
          <w:szCs w:val="20"/>
          <w:lang w:eastAsia="en-US" w:bidi="ar-SA"/>
        </w:rPr>
        <w:t>. Czy w ciągu ostatniego roku zdarzyło się Panu(i) doznać przemocy domowej?</w:t>
      </w:r>
      <w:bookmarkEnd w:id="28"/>
    </w:p>
    <w:p w14:paraId="5215B707" w14:textId="77777777" w:rsidR="009D7959" w:rsidRDefault="009D7959">
      <w:pPr>
        <w:spacing w:line="276" w:lineRule="auto"/>
        <w:jc w:val="center"/>
        <w:rPr>
          <w:rFonts w:ascii="Calibri" w:hAnsi="Calibri"/>
          <w:color w:val="00000A"/>
          <w:szCs w:val="20"/>
          <w:lang w:bidi="ar-SA"/>
        </w:rPr>
      </w:pPr>
    </w:p>
    <w:p w14:paraId="261B6355"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pytania odpowiadały tylko te osoby, które doświadczyły przemocy, </w:t>
      </w:r>
      <w:r>
        <w:rPr>
          <w:rFonts w:ascii="Calibri" w:hAnsi="Calibri"/>
          <w:color w:val="00000A"/>
          <w:sz w:val="24"/>
          <w:szCs w:val="20"/>
          <w:lang w:bidi="ar-SA"/>
        </w:rPr>
        <w:br/>
        <w:t xml:space="preserve">tj. 20 badanych. Z zebranych danych wynika, że w okresie ostatniego roku 6 osób doznało przemocy 1 raz (31,6%), 4 badanych - 2-4 razy (21,1%), z kolei 9 osób - więcej niż 7 razy (47,4%). 1 respondent pominął to pytanie. </w:t>
      </w:r>
    </w:p>
    <w:p w14:paraId="03BE7AEA" w14:textId="77777777" w:rsidR="009D7959" w:rsidRDefault="00000000">
      <w:pPr>
        <w:keepNext/>
        <w:spacing w:after="120"/>
        <w:jc w:val="left"/>
        <w:rPr>
          <w:rFonts w:ascii="Calibri" w:hAnsi="Calibri"/>
          <w:b/>
          <w:szCs w:val="20"/>
          <w:lang w:eastAsia="en-US" w:bidi="ar-SA"/>
        </w:rPr>
      </w:pPr>
      <w:bookmarkStart w:id="29" w:name="_Toc150193263"/>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7</w:t>
      </w:r>
      <w:r>
        <w:rPr>
          <w:rFonts w:ascii="Calibri" w:hAnsi="Calibri"/>
          <w:b/>
          <w:szCs w:val="20"/>
          <w:lang w:eastAsia="en-US" w:bidi="ar-SA"/>
        </w:rPr>
        <w:fldChar w:fldCharType="end"/>
      </w:r>
      <w:r>
        <w:rPr>
          <w:rFonts w:ascii="Calibri" w:hAnsi="Calibri"/>
          <w:b/>
          <w:szCs w:val="20"/>
          <w:lang w:eastAsia="en-US" w:bidi="ar-SA"/>
        </w:rPr>
        <w:t>. Jak często zdarzyło się Panu(i) doznać przemocy domowej w ciągu ostatniego roku?</w:t>
      </w:r>
      <w:bookmarkEnd w:id="29"/>
    </w:p>
    <w:tbl>
      <w:tblPr>
        <w:tblStyle w:val="redniecieniowanie1akcent4"/>
        <w:tblW w:w="6320" w:type="dxa"/>
        <w:jc w:val="center"/>
        <w:tblLook w:val="04A0" w:firstRow="1" w:lastRow="0" w:firstColumn="1" w:lastColumn="0" w:noHBand="0" w:noVBand="1"/>
      </w:tblPr>
      <w:tblGrid>
        <w:gridCol w:w="3960"/>
        <w:gridCol w:w="1000"/>
        <w:gridCol w:w="1360"/>
      </w:tblGrid>
      <w:tr w:rsidR="009D7959" w14:paraId="2D37E04D"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3D7E1DFA"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2A50D7CA"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7A731D4C"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3A57D5F7"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53A4AED5" w14:textId="77777777" w:rsidR="009D7959" w:rsidRDefault="00000000">
            <w:pPr>
              <w:spacing w:after="200" w:line="276" w:lineRule="auto"/>
              <w:jc w:val="center"/>
              <w:rPr>
                <w:b w:val="0"/>
                <w:color w:val="000000"/>
                <w:szCs w:val="20"/>
              </w:rPr>
            </w:pPr>
            <w:r>
              <w:rPr>
                <w:color w:val="000000"/>
                <w:szCs w:val="20"/>
              </w:rPr>
              <w:t>1 raz</w:t>
            </w:r>
          </w:p>
        </w:tc>
        <w:tc>
          <w:tcPr>
            <w:tcW w:w="1000" w:type="dxa"/>
            <w:noWrap/>
            <w:hideMark/>
          </w:tcPr>
          <w:p w14:paraId="6FD3F87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31,6%</w:t>
            </w:r>
          </w:p>
        </w:tc>
        <w:tc>
          <w:tcPr>
            <w:tcW w:w="1360" w:type="dxa"/>
            <w:noWrap/>
            <w:hideMark/>
          </w:tcPr>
          <w:p w14:paraId="31EF09C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w:t>
            </w:r>
          </w:p>
        </w:tc>
      </w:tr>
      <w:tr w:rsidR="009D7959" w14:paraId="345D228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56B82C10" w14:textId="77777777" w:rsidR="009D7959" w:rsidRDefault="00000000">
            <w:pPr>
              <w:spacing w:after="200" w:line="276" w:lineRule="auto"/>
              <w:jc w:val="center"/>
              <w:rPr>
                <w:b w:val="0"/>
                <w:color w:val="000000"/>
                <w:szCs w:val="20"/>
              </w:rPr>
            </w:pPr>
            <w:r>
              <w:rPr>
                <w:color w:val="000000"/>
                <w:szCs w:val="20"/>
              </w:rPr>
              <w:lastRenderedPageBreak/>
              <w:t>2-4 razy</w:t>
            </w:r>
          </w:p>
        </w:tc>
        <w:tc>
          <w:tcPr>
            <w:tcW w:w="1000" w:type="dxa"/>
            <w:noWrap/>
            <w:hideMark/>
          </w:tcPr>
          <w:p w14:paraId="727F38A7"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21,1%</w:t>
            </w:r>
          </w:p>
        </w:tc>
        <w:tc>
          <w:tcPr>
            <w:tcW w:w="1360" w:type="dxa"/>
            <w:noWrap/>
            <w:hideMark/>
          </w:tcPr>
          <w:p w14:paraId="15AD4C84"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w:t>
            </w:r>
          </w:p>
        </w:tc>
      </w:tr>
      <w:tr w:rsidR="009D7959" w14:paraId="1E8113FD"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7402157D" w14:textId="77777777" w:rsidR="009D7959" w:rsidRDefault="00000000">
            <w:pPr>
              <w:spacing w:after="200" w:line="276" w:lineRule="auto"/>
              <w:jc w:val="center"/>
              <w:rPr>
                <w:b w:val="0"/>
                <w:color w:val="000000"/>
                <w:szCs w:val="20"/>
              </w:rPr>
            </w:pPr>
            <w:r>
              <w:rPr>
                <w:color w:val="000000"/>
                <w:szCs w:val="20"/>
              </w:rPr>
              <w:t>5-7 razy</w:t>
            </w:r>
          </w:p>
        </w:tc>
        <w:tc>
          <w:tcPr>
            <w:tcW w:w="1000" w:type="dxa"/>
            <w:noWrap/>
            <w:hideMark/>
          </w:tcPr>
          <w:p w14:paraId="0EFF6010"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0,0%</w:t>
            </w:r>
          </w:p>
        </w:tc>
        <w:tc>
          <w:tcPr>
            <w:tcW w:w="1360" w:type="dxa"/>
            <w:noWrap/>
            <w:hideMark/>
          </w:tcPr>
          <w:p w14:paraId="7614FED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w:t>
            </w:r>
          </w:p>
        </w:tc>
      </w:tr>
      <w:tr w:rsidR="009D7959" w14:paraId="3DB46DAA"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58E885E2" w14:textId="77777777" w:rsidR="009D7959" w:rsidRDefault="00000000">
            <w:pPr>
              <w:spacing w:after="200" w:line="276" w:lineRule="auto"/>
              <w:jc w:val="center"/>
              <w:rPr>
                <w:b w:val="0"/>
                <w:color w:val="000000"/>
                <w:szCs w:val="20"/>
              </w:rPr>
            </w:pPr>
            <w:r>
              <w:rPr>
                <w:color w:val="000000"/>
                <w:szCs w:val="20"/>
              </w:rPr>
              <w:t>Więcej niż 7 razy</w:t>
            </w:r>
          </w:p>
        </w:tc>
        <w:tc>
          <w:tcPr>
            <w:tcW w:w="1000" w:type="dxa"/>
            <w:noWrap/>
            <w:hideMark/>
          </w:tcPr>
          <w:p w14:paraId="6B65190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47,4%</w:t>
            </w:r>
          </w:p>
        </w:tc>
        <w:tc>
          <w:tcPr>
            <w:tcW w:w="1360" w:type="dxa"/>
            <w:noWrap/>
            <w:hideMark/>
          </w:tcPr>
          <w:p w14:paraId="207EDB6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9</w:t>
            </w:r>
          </w:p>
        </w:tc>
      </w:tr>
    </w:tbl>
    <w:p w14:paraId="4DDFEBC6" w14:textId="77777777" w:rsidR="009D7959" w:rsidRDefault="009D7959">
      <w:pPr>
        <w:spacing w:before="240" w:after="120" w:line="360" w:lineRule="auto"/>
        <w:ind w:firstLine="708"/>
        <w:rPr>
          <w:rFonts w:ascii="Calibri" w:hAnsi="Calibri"/>
          <w:color w:val="00000A"/>
          <w:sz w:val="24"/>
          <w:szCs w:val="20"/>
          <w:lang w:bidi="ar-SA"/>
        </w:rPr>
      </w:pPr>
    </w:p>
    <w:p w14:paraId="2264DCAE" w14:textId="77777777" w:rsidR="009D7959" w:rsidRDefault="009D7959">
      <w:pPr>
        <w:spacing w:before="240" w:after="120" w:line="360" w:lineRule="auto"/>
        <w:ind w:firstLine="708"/>
        <w:rPr>
          <w:rFonts w:ascii="Calibri" w:hAnsi="Calibri"/>
          <w:color w:val="00000A"/>
          <w:sz w:val="24"/>
          <w:szCs w:val="20"/>
          <w:lang w:bidi="ar-SA"/>
        </w:rPr>
      </w:pPr>
    </w:p>
    <w:p w14:paraId="1272B935"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Na pytanie o rodzaj doznawanej przemocy zdecydowana większość mieszkańców, która doświadczyła jej w ciągu ostatniego roku przed badaniem wskazała na przemoc psychiczną (85%; 17 osób). 7 respondentów doznało przemocy fizycznej (35,0%), 5 osób - zaniedbania i przemocy ekonomicznej (po 25,0%), z kolei 2 ankietowanych wskazało na przemoc seksualną (10,0%).</w:t>
      </w:r>
    </w:p>
    <w:p w14:paraId="5637F05B" w14:textId="77777777" w:rsidR="009D7959" w:rsidRDefault="00000000">
      <w:pPr>
        <w:keepNext/>
        <w:spacing w:after="120"/>
        <w:rPr>
          <w:rFonts w:ascii="Calibri" w:hAnsi="Calibri"/>
          <w:b/>
          <w:szCs w:val="20"/>
          <w:lang w:eastAsia="en-US" w:bidi="ar-SA"/>
        </w:rPr>
      </w:pPr>
      <w:bookmarkStart w:id="30" w:name="_Toc150193264"/>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8</w:t>
      </w:r>
      <w:r>
        <w:rPr>
          <w:rFonts w:ascii="Calibri" w:hAnsi="Calibri"/>
          <w:b/>
          <w:szCs w:val="20"/>
          <w:lang w:eastAsia="en-US" w:bidi="ar-SA"/>
        </w:rPr>
        <w:fldChar w:fldCharType="end"/>
      </w:r>
      <w:r>
        <w:rPr>
          <w:rFonts w:ascii="Calibri" w:hAnsi="Calibri"/>
          <w:b/>
          <w:szCs w:val="20"/>
          <w:lang w:eastAsia="en-US" w:bidi="ar-SA"/>
        </w:rPr>
        <w:t>. Jakiego rodzaju przemocy Pan (i) doznał(a)?</w:t>
      </w:r>
      <w:bookmarkEnd w:id="30"/>
    </w:p>
    <w:tbl>
      <w:tblPr>
        <w:tblStyle w:val="redniecieniowanie1akcent4"/>
        <w:tblW w:w="7183" w:type="dxa"/>
        <w:jc w:val="center"/>
        <w:tblLook w:val="04A0" w:firstRow="1" w:lastRow="0" w:firstColumn="1" w:lastColumn="0" w:noHBand="0" w:noVBand="1"/>
      </w:tblPr>
      <w:tblGrid>
        <w:gridCol w:w="4823"/>
        <w:gridCol w:w="1000"/>
        <w:gridCol w:w="1360"/>
      </w:tblGrid>
      <w:tr w:rsidR="009D7959" w14:paraId="6B255EF3"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3B0CC58D"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74037AAD"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4486317D"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4549147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13B8889D" w14:textId="77777777" w:rsidR="009D7959" w:rsidRDefault="00000000">
            <w:pPr>
              <w:spacing w:after="200" w:line="276" w:lineRule="auto"/>
              <w:jc w:val="center"/>
              <w:rPr>
                <w:b w:val="0"/>
                <w:color w:val="000000"/>
                <w:szCs w:val="20"/>
              </w:rPr>
            </w:pPr>
            <w:r>
              <w:rPr>
                <w:color w:val="000000"/>
                <w:szCs w:val="20"/>
              </w:rPr>
              <w:t>Przemoc psychiczna</w:t>
            </w:r>
          </w:p>
        </w:tc>
        <w:tc>
          <w:tcPr>
            <w:tcW w:w="1000" w:type="dxa"/>
            <w:noWrap/>
            <w:hideMark/>
          </w:tcPr>
          <w:p w14:paraId="295DBE1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85,0%</w:t>
            </w:r>
          </w:p>
        </w:tc>
        <w:tc>
          <w:tcPr>
            <w:tcW w:w="1360" w:type="dxa"/>
            <w:noWrap/>
            <w:hideMark/>
          </w:tcPr>
          <w:p w14:paraId="0C521DAC"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17</w:t>
            </w:r>
          </w:p>
        </w:tc>
      </w:tr>
      <w:tr w:rsidR="009D7959" w14:paraId="09E59008"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1FA40AC7" w14:textId="77777777" w:rsidR="009D7959" w:rsidRDefault="00000000">
            <w:pPr>
              <w:spacing w:after="200" w:line="276" w:lineRule="auto"/>
              <w:jc w:val="center"/>
              <w:rPr>
                <w:b w:val="0"/>
                <w:color w:val="000000"/>
                <w:szCs w:val="20"/>
              </w:rPr>
            </w:pPr>
            <w:r>
              <w:rPr>
                <w:color w:val="000000"/>
                <w:szCs w:val="20"/>
              </w:rPr>
              <w:t>Przemoc fizyczna</w:t>
            </w:r>
          </w:p>
        </w:tc>
        <w:tc>
          <w:tcPr>
            <w:tcW w:w="1000" w:type="dxa"/>
            <w:noWrap/>
            <w:hideMark/>
          </w:tcPr>
          <w:p w14:paraId="733E486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35,0%</w:t>
            </w:r>
          </w:p>
        </w:tc>
        <w:tc>
          <w:tcPr>
            <w:tcW w:w="1360" w:type="dxa"/>
            <w:noWrap/>
            <w:hideMark/>
          </w:tcPr>
          <w:p w14:paraId="376DC9D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w:t>
            </w:r>
          </w:p>
        </w:tc>
      </w:tr>
      <w:tr w:rsidR="009D7959" w14:paraId="3F26EC91"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46D34298" w14:textId="77777777" w:rsidR="009D7959" w:rsidRDefault="00000000">
            <w:pPr>
              <w:spacing w:after="200" w:line="276" w:lineRule="auto"/>
              <w:jc w:val="center"/>
              <w:rPr>
                <w:b w:val="0"/>
                <w:color w:val="000000"/>
                <w:szCs w:val="20"/>
              </w:rPr>
            </w:pPr>
            <w:r>
              <w:rPr>
                <w:color w:val="000000"/>
                <w:szCs w:val="20"/>
              </w:rPr>
              <w:t>Zaniedbanie</w:t>
            </w:r>
          </w:p>
        </w:tc>
        <w:tc>
          <w:tcPr>
            <w:tcW w:w="1000" w:type="dxa"/>
            <w:noWrap/>
            <w:hideMark/>
          </w:tcPr>
          <w:p w14:paraId="31AEAA3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25,0%</w:t>
            </w:r>
          </w:p>
        </w:tc>
        <w:tc>
          <w:tcPr>
            <w:tcW w:w="1360" w:type="dxa"/>
            <w:noWrap/>
            <w:hideMark/>
          </w:tcPr>
          <w:p w14:paraId="14C40600"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w:t>
            </w:r>
          </w:p>
        </w:tc>
      </w:tr>
      <w:tr w:rsidR="009D7959" w14:paraId="0506FBEA"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534E43DA" w14:textId="77777777" w:rsidR="009D7959" w:rsidRDefault="00000000">
            <w:pPr>
              <w:spacing w:after="200" w:line="276" w:lineRule="auto"/>
              <w:jc w:val="center"/>
              <w:rPr>
                <w:b w:val="0"/>
                <w:color w:val="000000"/>
                <w:szCs w:val="20"/>
              </w:rPr>
            </w:pPr>
            <w:r>
              <w:rPr>
                <w:color w:val="000000"/>
                <w:szCs w:val="20"/>
              </w:rPr>
              <w:t>Przemoc ekonomiczna</w:t>
            </w:r>
          </w:p>
        </w:tc>
        <w:tc>
          <w:tcPr>
            <w:tcW w:w="1000" w:type="dxa"/>
            <w:noWrap/>
            <w:hideMark/>
          </w:tcPr>
          <w:p w14:paraId="7C8DDF7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25,0%</w:t>
            </w:r>
          </w:p>
        </w:tc>
        <w:tc>
          <w:tcPr>
            <w:tcW w:w="1360" w:type="dxa"/>
            <w:noWrap/>
            <w:hideMark/>
          </w:tcPr>
          <w:p w14:paraId="69C350FD"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w:t>
            </w:r>
          </w:p>
        </w:tc>
      </w:tr>
      <w:tr w:rsidR="009D7959" w14:paraId="32DF3C2D"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77FAF91A" w14:textId="77777777" w:rsidR="009D7959" w:rsidRDefault="00000000">
            <w:pPr>
              <w:spacing w:after="200" w:line="276" w:lineRule="auto"/>
              <w:jc w:val="center"/>
              <w:rPr>
                <w:b w:val="0"/>
                <w:color w:val="000000"/>
                <w:szCs w:val="20"/>
              </w:rPr>
            </w:pPr>
            <w:r>
              <w:rPr>
                <w:color w:val="000000"/>
                <w:szCs w:val="20"/>
              </w:rPr>
              <w:t>Przemoc seksualna</w:t>
            </w:r>
          </w:p>
        </w:tc>
        <w:tc>
          <w:tcPr>
            <w:tcW w:w="1000" w:type="dxa"/>
            <w:noWrap/>
            <w:hideMark/>
          </w:tcPr>
          <w:p w14:paraId="7233440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10,0%</w:t>
            </w:r>
          </w:p>
        </w:tc>
        <w:tc>
          <w:tcPr>
            <w:tcW w:w="1360" w:type="dxa"/>
            <w:noWrap/>
            <w:hideMark/>
          </w:tcPr>
          <w:p w14:paraId="33C54B1C"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w:t>
            </w:r>
          </w:p>
        </w:tc>
      </w:tr>
    </w:tbl>
    <w:p w14:paraId="39145D5E"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5D4EC2E0" w14:textId="77777777" w:rsidR="009D7959" w:rsidRDefault="00000000">
      <w:pPr>
        <w:spacing w:before="100" w:beforeAutospacing="1" w:after="120" w:line="360" w:lineRule="auto"/>
        <w:ind w:firstLine="708"/>
        <w:rPr>
          <w:rFonts w:ascii="Calibri" w:hAnsi="Calibri"/>
          <w:color w:val="00000A"/>
          <w:szCs w:val="20"/>
          <w:lang w:bidi="ar-SA"/>
        </w:rPr>
      </w:pPr>
      <w:r>
        <w:rPr>
          <w:rFonts w:ascii="Calibri" w:hAnsi="Calibri"/>
          <w:color w:val="00000A"/>
          <w:sz w:val="24"/>
          <w:szCs w:val="20"/>
          <w:lang w:bidi="ar-SA"/>
        </w:rPr>
        <w:t xml:space="preserve">Zapytaliśmy ankietowanych również o to, kto stosował wobec nich przemoc. 9 osób wskazało na męża/żonę (50,0%), 3 badanych na partnera/partnerkę (16,7%), z kolei </w:t>
      </w:r>
      <w:r>
        <w:rPr>
          <w:rFonts w:ascii="Calibri" w:hAnsi="Calibri"/>
          <w:color w:val="00000A"/>
          <w:sz w:val="24"/>
          <w:szCs w:val="20"/>
          <w:lang w:bidi="ar-SA"/>
        </w:rPr>
        <w:br/>
        <w:t xml:space="preserve">2 badanych wyróżniło innych członków rodziny takich jak np. rodzeństwo, babcię, dziadka, wujka lub ciocię oraz inne osoby wymieniając syna (po 11,1%). Pojedyncze odpowiedzi respondentów wskazują na to, iż doświadczyli przemocy ze strony mamy bądź taty </w:t>
      </w:r>
      <w:r>
        <w:rPr>
          <w:rFonts w:ascii="Calibri" w:hAnsi="Calibri"/>
          <w:color w:val="00000A"/>
          <w:sz w:val="24"/>
          <w:szCs w:val="20"/>
          <w:lang w:bidi="ar-SA"/>
        </w:rPr>
        <w:br/>
        <w:t>(po 5,6%). 1 respondent pominął to pytanie.</w:t>
      </w:r>
    </w:p>
    <w:p w14:paraId="31970283" w14:textId="77777777" w:rsidR="009D7959" w:rsidRDefault="00000000">
      <w:pPr>
        <w:keepNext/>
        <w:spacing w:after="120"/>
        <w:jc w:val="left"/>
        <w:rPr>
          <w:rFonts w:ascii="Calibri" w:hAnsi="Calibri"/>
          <w:b/>
          <w:szCs w:val="20"/>
          <w:lang w:eastAsia="en-US" w:bidi="ar-SA"/>
        </w:rPr>
      </w:pPr>
      <w:bookmarkStart w:id="31" w:name="_Toc150193265"/>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9</w:t>
      </w:r>
      <w:r>
        <w:rPr>
          <w:rFonts w:ascii="Calibri" w:hAnsi="Calibri"/>
          <w:b/>
          <w:szCs w:val="20"/>
          <w:lang w:eastAsia="en-US" w:bidi="ar-SA"/>
        </w:rPr>
        <w:fldChar w:fldCharType="end"/>
      </w:r>
      <w:r>
        <w:rPr>
          <w:rFonts w:ascii="Calibri" w:hAnsi="Calibri"/>
          <w:b/>
          <w:szCs w:val="20"/>
          <w:lang w:eastAsia="en-US" w:bidi="ar-SA"/>
        </w:rPr>
        <w:t>. Kto stosował wobec Pana(i) przemoc?</w:t>
      </w:r>
      <w:bookmarkEnd w:id="31"/>
    </w:p>
    <w:tbl>
      <w:tblPr>
        <w:tblStyle w:val="redniecieniowanie1akcent4"/>
        <w:tblW w:w="8980" w:type="dxa"/>
        <w:jc w:val="center"/>
        <w:tblLook w:val="04A0" w:firstRow="1" w:lastRow="0" w:firstColumn="1" w:lastColumn="0" w:noHBand="0" w:noVBand="1"/>
      </w:tblPr>
      <w:tblGrid>
        <w:gridCol w:w="6620"/>
        <w:gridCol w:w="1000"/>
        <w:gridCol w:w="1360"/>
      </w:tblGrid>
      <w:tr w:rsidR="009D7959" w14:paraId="5CC782E0"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noWrap/>
            <w:hideMark/>
          </w:tcPr>
          <w:p w14:paraId="09482E17"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311CDB4F"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3B162CF5"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7E594EF6"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noWrap/>
            <w:hideMark/>
          </w:tcPr>
          <w:p w14:paraId="6CF4BD57" w14:textId="77777777" w:rsidR="009D7959" w:rsidRDefault="00000000">
            <w:pPr>
              <w:spacing w:after="200" w:line="276" w:lineRule="auto"/>
              <w:jc w:val="center"/>
              <w:rPr>
                <w:b w:val="0"/>
                <w:color w:val="000000"/>
                <w:szCs w:val="20"/>
              </w:rPr>
            </w:pPr>
            <w:r>
              <w:rPr>
                <w:color w:val="000000"/>
                <w:szCs w:val="20"/>
              </w:rPr>
              <w:t>Mąż/żona</w:t>
            </w:r>
          </w:p>
        </w:tc>
        <w:tc>
          <w:tcPr>
            <w:tcW w:w="1000" w:type="dxa"/>
            <w:noWrap/>
            <w:hideMark/>
          </w:tcPr>
          <w:p w14:paraId="04109703"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50,0%</w:t>
            </w:r>
          </w:p>
        </w:tc>
        <w:tc>
          <w:tcPr>
            <w:tcW w:w="1360" w:type="dxa"/>
            <w:noWrap/>
            <w:hideMark/>
          </w:tcPr>
          <w:p w14:paraId="0B7E10DB"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w:t>
            </w:r>
          </w:p>
        </w:tc>
      </w:tr>
      <w:tr w:rsidR="009D7959" w14:paraId="0B7B9F0D"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noWrap/>
            <w:hideMark/>
          </w:tcPr>
          <w:p w14:paraId="4337366B" w14:textId="77777777" w:rsidR="009D7959" w:rsidRDefault="00000000">
            <w:pPr>
              <w:spacing w:after="200" w:line="276" w:lineRule="auto"/>
              <w:jc w:val="center"/>
              <w:rPr>
                <w:b w:val="0"/>
                <w:color w:val="000000"/>
                <w:szCs w:val="20"/>
              </w:rPr>
            </w:pPr>
            <w:r>
              <w:rPr>
                <w:color w:val="000000"/>
                <w:szCs w:val="20"/>
              </w:rPr>
              <w:lastRenderedPageBreak/>
              <w:t>Partner/partnerka</w:t>
            </w:r>
          </w:p>
        </w:tc>
        <w:tc>
          <w:tcPr>
            <w:tcW w:w="1000" w:type="dxa"/>
            <w:noWrap/>
            <w:hideMark/>
          </w:tcPr>
          <w:p w14:paraId="382F74D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16,7%</w:t>
            </w:r>
          </w:p>
        </w:tc>
        <w:tc>
          <w:tcPr>
            <w:tcW w:w="1360" w:type="dxa"/>
            <w:noWrap/>
            <w:hideMark/>
          </w:tcPr>
          <w:p w14:paraId="0FA36C3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r w:rsidR="009D7959" w14:paraId="30C9E19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hideMark/>
          </w:tcPr>
          <w:p w14:paraId="20916F1F" w14:textId="77777777" w:rsidR="009D7959" w:rsidRDefault="00000000">
            <w:pPr>
              <w:spacing w:after="200" w:line="276" w:lineRule="auto"/>
              <w:jc w:val="center"/>
              <w:rPr>
                <w:b w:val="0"/>
                <w:color w:val="000000"/>
                <w:szCs w:val="20"/>
              </w:rPr>
            </w:pPr>
            <w:r>
              <w:rPr>
                <w:color w:val="000000"/>
                <w:szCs w:val="20"/>
              </w:rPr>
              <w:t>Inni członkowie rodziny np. rodzeństwo, babcia, dziadek, wujek, ciocia itd.</w:t>
            </w:r>
          </w:p>
        </w:tc>
        <w:tc>
          <w:tcPr>
            <w:tcW w:w="1000" w:type="dxa"/>
            <w:noWrap/>
            <w:hideMark/>
          </w:tcPr>
          <w:p w14:paraId="0660B0FC"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11,1%</w:t>
            </w:r>
          </w:p>
        </w:tc>
        <w:tc>
          <w:tcPr>
            <w:tcW w:w="1360" w:type="dxa"/>
            <w:noWrap/>
            <w:hideMark/>
          </w:tcPr>
          <w:p w14:paraId="46727A47"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w:t>
            </w:r>
          </w:p>
        </w:tc>
      </w:tr>
      <w:tr w:rsidR="009D7959" w14:paraId="53AAE884"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noWrap/>
            <w:hideMark/>
          </w:tcPr>
          <w:p w14:paraId="4BE12C7C" w14:textId="77777777" w:rsidR="009D7959" w:rsidRDefault="00000000">
            <w:pPr>
              <w:spacing w:after="200" w:line="276" w:lineRule="auto"/>
              <w:jc w:val="center"/>
              <w:rPr>
                <w:b w:val="0"/>
                <w:color w:val="000000"/>
                <w:szCs w:val="20"/>
              </w:rPr>
            </w:pPr>
            <w:r>
              <w:rPr>
                <w:color w:val="000000"/>
                <w:szCs w:val="20"/>
              </w:rPr>
              <w:t>Inne osoby, jakie?</w:t>
            </w:r>
          </w:p>
        </w:tc>
        <w:tc>
          <w:tcPr>
            <w:tcW w:w="1000" w:type="dxa"/>
            <w:noWrap/>
            <w:hideMark/>
          </w:tcPr>
          <w:p w14:paraId="187472D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11,1%</w:t>
            </w:r>
          </w:p>
        </w:tc>
        <w:tc>
          <w:tcPr>
            <w:tcW w:w="1360" w:type="dxa"/>
            <w:noWrap/>
            <w:hideMark/>
          </w:tcPr>
          <w:p w14:paraId="46660A6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r w:rsidR="009D7959" w14:paraId="089078CA"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noWrap/>
            <w:hideMark/>
          </w:tcPr>
          <w:p w14:paraId="5EA6DF87" w14:textId="77777777" w:rsidR="009D7959" w:rsidRDefault="00000000">
            <w:pPr>
              <w:spacing w:after="200" w:line="276" w:lineRule="auto"/>
              <w:jc w:val="center"/>
              <w:rPr>
                <w:b w:val="0"/>
                <w:color w:val="000000"/>
                <w:szCs w:val="20"/>
              </w:rPr>
            </w:pPr>
            <w:r>
              <w:rPr>
                <w:color w:val="000000"/>
                <w:szCs w:val="20"/>
              </w:rPr>
              <w:t>Mama</w:t>
            </w:r>
          </w:p>
        </w:tc>
        <w:tc>
          <w:tcPr>
            <w:tcW w:w="1000" w:type="dxa"/>
            <w:noWrap/>
            <w:hideMark/>
          </w:tcPr>
          <w:p w14:paraId="42DA1423"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5,6%</w:t>
            </w:r>
          </w:p>
        </w:tc>
        <w:tc>
          <w:tcPr>
            <w:tcW w:w="1360" w:type="dxa"/>
            <w:noWrap/>
            <w:hideMark/>
          </w:tcPr>
          <w:p w14:paraId="4343513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w:t>
            </w:r>
          </w:p>
        </w:tc>
      </w:tr>
      <w:tr w:rsidR="009D7959" w14:paraId="5CE37597"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620" w:type="dxa"/>
            <w:hideMark/>
          </w:tcPr>
          <w:p w14:paraId="297698E1" w14:textId="77777777" w:rsidR="009D7959" w:rsidRDefault="00000000">
            <w:pPr>
              <w:spacing w:after="200" w:line="276" w:lineRule="auto"/>
              <w:jc w:val="center"/>
              <w:rPr>
                <w:b w:val="0"/>
                <w:color w:val="000000"/>
                <w:szCs w:val="20"/>
              </w:rPr>
            </w:pPr>
            <w:r>
              <w:rPr>
                <w:color w:val="000000"/>
                <w:szCs w:val="20"/>
              </w:rPr>
              <w:t>Tata</w:t>
            </w:r>
          </w:p>
        </w:tc>
        <w:tc>
          <w:tcPr>
            <w:tcW w:w="1000" w:type="dxa"/>
            <w:noWrap/>
            <w:hideMark/>
          </w:tcPr>
          <w:p w14:paraId="45D3ABC1"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5,6%</w:t>
            </w:r>
          </w:p>
        </w:tc>
        <w:tc>
          <w:tcPr>
            <w:tcW w:w="1360" w:type="dxa"/>
            <w:noWrap/>
            <w:hideMark/>
          </w:tcPr>
          <w:p w14:paraId="6470F7E8"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w:t>
            </w:r>
          </w:p>
        </w:tc>
      </w:tr>
    </w:tbl>
    <w:p w14:paraId="1D231ACB"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66C797AA" w14:textId="77777777" w:rsidR="009D7959" w:rsidRDefault="00000000">
      <w:pPr>
        <w:spacing w:before="240" w:after="120" w:line="360" w:lineRule="auto"/>
        <w:ind w:firstLine="708"/>
        <w:rPr>
          <w:rFonts w:ascii="Calibri" w:hAnsi="Calibri"/>
          <w:color w:val="00000A"/>
          <w:szCs w:val="20"/>
          <w:lang w:bidi="ar-SA"/>
        </w:rPr>
      </w:pPr>
      <w:r>
        <w:rPr>
          <w:rFonts w:ascii="Calibri" w:hAnsi="Calibri"/>
          <w:color w:val="00000A"/>
          <w:sz w:val="24"/>
          <w:szCs w:val="20"/>
          <w:lang w:bidi="ar-SA"/>
        </w:rPr>
        <w:t xml:space="preserve">Analiza materiału badawczego wykazała, iż do stosowania przemocy w ciągu ostatniego roku przed badaniem przyznał się niewielki odsetek dorosłych mieszkańców Gminy Barwice, tj. 1,3% (4 osoby). </w:t>
      </w:r>
    </w:p>
    <w:p w14:paraId="12123E43" w14:textId="77777777" w:rsidR="009D7959" w:rsidRDefault="00000000">
      <w:pPr>
        <w:keepNext/>
        <w:rPr>
          <w:rFonts w:ascii="Calibri" w:hAnsi="Calibri"/>
          <w:b/>
          <w:szCs w:val="20"/>
          <w:lang w:eastAsia="en-US" w:bidi="ar-SA"/>
        </w:rPr>
      </w:pPr>
      <w:bookmarkStart w:id="32" w:name="_Toc150771926"/>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11</w:t>
      </w:r>
      <w:r>
        <w:rPr>
          <w:rFonts w:ascii="Calibri" w:hAnsi="Calibri"/>
          <w:b/>
          <w:szCs w:val="20"/>
          <w:lang w:eastAsia="en-US" w:bidi="ar-SA"/>
        </w:rPr>
        <w:fldChar w:fldCharType="end"/>
      </w:r>
      <w:r>
        <w:rPr>
          <w:rFonts w:ascii="Calibri" w:hAnsi="Calibri"/>
          <w:b/>
          <w:szCs w:val="20"/>
          <w:lang w:eastAsia="en-US" w:bidi="ar-SA"/>
        </w:rPr>
        <w:t>. Czy w ciągu ostatniego roku stosował(a) Pan(i) przemoc domową?</w:t>
      </w:r>
      <w:bookmarkEnd w:id="32"/>
    </w:p>
    <w:p w14:paraId="60EB3A39" w14:textId="77777777" w:rsidR="009D7959" w:rsidRDefault="009D7959">
      <w:pPr>
        <w:spacing w:line="276" w:lineRule="auto"/>
        <w:jc w:val="center"/>
        <w:rPr>
          <w:rFonts w:ascii="Calibri" w:hAnsi="Calibri"/>
          <w:color w:val="00000A"/>
          <w:szCs w:val="20"/>
          <w:lang w:bidi="ar-SA"/>
        </w:rPr>
      </w:pPr>
    </w:p>
    <w:p w14:paraId="3B258B27"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pytania odpowiadały tylko te osoby, które stosowały przemoc, </w:t>
      </w:r>
      <w:r>
        <w:rPr>
          <w:rFonts w:ascii="Calibri" w:hAnsi="Calibri"/>
          <w:color w:val="00000A"/>
          <w:sz w:val="24"/>
          <w:szCs w:val="20"/>
          <w:lang w:bidi="ar-SA"/>
        </w:rPr>
        <w:br/>
        <w:t>tj. 4 badanych. Z zebranych danych wynika, że w okresie ostatniego roku 2 osoby stosowały przemoc więcej niż 7 razy (50,0%), natomiast pojedyncze odpowiedzi padły na „1 raz” oraz „2-4 razy” (po 25,0%).</w:t>
      </w:r>
    </w:p>
    <w:p w14:paraId="2A5826F8" w14:textId="77777777" w:rsidR="009D7959" w:rsidRDefault="00000000">
      <w:pPr>
        <w:keepNext/>
        <w:spacing w:after="120"/>
        <w:jc w:val="left"/>
        <w:rPr>
          <w:rFonts w:ascii="Calibri" w:hAnsi="Calibri"/>
          <w:b/>
          <w:szCs w:val="20"/>
          <w:lang w:eastAsia="en-US" w:bidi="ar-SA"/>
        </w:rPr>
      </w:pPr>
      <w:bookmarkStart w:id="33" w:name="_Toc150193266"/>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10</w:t>
      </w:r>
      <w:r>
        <w:rPr>
          <w:rFonts w:ascii="Calibri" w:hAnsi="Calibri"/>
          <w:b/>
          <w:szCs w:val="20"/>
          <w:lang w:eastAsia="en-US" w:bidi="ar-SA"/>
        </w:rPr>
        <w:fldChar w:fldCharType="end"/>
      </w:r>
      <w:r>
        <w:rPr>
          <w:rFonts w:ascii="Calibri" w:hAnsi="Calibri"/>
          <w:b/>
          <w:szCs w:val="20"/>
          <w:lang w:eastAsia="en-US" w:bidi="ar-SA"/>
        </w:rPr>
        <w:t>. Jak często zdarzyło się Panu(i) stosować przemoc domową w ciągu ostatniego roku?</w:t>
      </w:r>
      <w:bookmarkEnd w:id="33"/>
    </w:p>
    <w:tbl>
      <w:tblPr>
        <w:tblStyle w:val="redniecieniowanie1akcent4"/>
        <w:tblW w:w="6320" w:type="dxa"/>
        <w:jc w:val="center"/>
        <w:tblLook w:val="04A0" w:firstRow="1" w:lastRow="0" w:firstColumn="1" w:lastColumn="0" w:noHBand="0" w:noVBand="1"/>
      </w:tblPr>
      <w:tblGrid>
        <w:gridCol w:w="3960"/>
        <w:gridCol w:w="1000"/>
        <w:gridCol w:w="1360"/>
      </w:tblGrid>
      <w:tr w:rsidR="009D7959" w14:paraId="071B63E4"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12DBBCBB"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12E41419"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52E3C578"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7FECFDC5"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40D3C665" w14:textId="77777777" w:rsidR="009D7959" w:rsidRDefault="00000000">
            <w:pPr>
              <w:spacing w:after="200" w:line="276" w:lineRule="auto"/>
              <w:jc w:val="center"/>
              <w:rPr>
                <w:b w:val="0"/>
                <w:color w:val="000000"/>
                <w:szCs w:val="20"/>
              </w:rPr>
            </w:pPr>
            <w:r>
              <w:rPr>
                <w:color w:val="000000"/>
                <w:szCs w:val="20"/>
              </w:rPr>
              <w:t>1 raz</w:t>
            </w:r>
          </w:p>
        </w:tc>
        <w:tc>
          <w:tcPr>
            <w:tcW w:w="1000" w:type="dxa"/>
            <w:noWrap/>
            <w:hideMark/>
          </w:tcPr>
          <w:p w14:paraId="176EDCB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25,0%</w:t>
            </w:r>
          </w:p>
        </w:tc>
        <w:tc>
          <w:tcPr>
            <w:tcW w:w="1360" w:type="dxa"/>
            <w:noWrap/>
            <w:hideMark/>
          </w:tcPr>
          <w:p w14:paraId="13174CE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w:t>
            </w:r>
          </w:p>
        </w:tc>
      </w:tr>
      <w:tr w:rsidR="009D7959" w14:paraId="55F4534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41D06AF3" w14:textId="77777777" w:rsidR="009D7959" w:rsidRDefault="00000000">
            <w:pPr>
              <w:spacing w:after="200" w:line="276" w:lineRule="auto"/>
              <w:jc w:val="center"/>
              <w:rPr>
                <w:b w:val="0"/>
                <w:color w:val="000000"/>
                <w:szCs w:val="20"/>
              </w:rPr>
            </w:pPr>
            <w:r>
              <w:rPr>
                <w:color w:val="000000"/>
                <w:szCs w:val="20"/>
              </w:rPr>
              <w:t>2-4 razy</w:t>
            </w:r>
          </w:p>
        </w:tc>
        <w:tc>
          <w:tcPr>
            <w:tcW w:w="1000" w:type="dxa"/>
            <w:noWrap/>
            <w:hideMark/>
          </w:tcPr>
          <w:p w14:paraId="73A3B3D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25,0%</w:t>
            </w:r>
          </w:p>
        </w:tc>
        <w:tc>
          <w:tcPr>
            <w:tcW w:w="1360" w:type="dxa"/>
            <w:noWrap/>
            <w:hideMark/>
          </w:tcPr>
          <w:p w14:paraId="6A36DE20"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w:t>
            </w:r>
          </w:p>
        </w:tc>
      </w:tr>
      <w:tr w:rsidR="009D7959" w14:paraId="1ADA4A3A"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192AD875" w14:textId="77777777" w:rsidR="009D7959" w:rsidRDefault="00000000">
            <w:pPr>
              <w:spacing w:after="200" w:line="276" w:lineRule="auto"/>
              <w:jc w:val="center"/>
              <w:rPr>
                <w:b w:val="0"/>
                <w:color w:val="000000"/>
                <w:szCs w:val="20"/>
              </w:rPr>
            </w:pPr>
            <w:r>
              <w:rPr>
                <w:color w:val="000000"/>
                <w:szCs w:val="20"/>
              </w:rPr>
              <w:t>5-7 razy</w:t>
            </w:r>
          </w:p>
        </w:tc>
        <w:tc>
          <w:tcPr>
            <w:tcW w:w="1000" w:type="dxa"/>
            <w:noWrap/>
            <w:hideMark/>
          </w:tcPr>
          <w:p w14:paraId="1BBEACF0"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0,0%</w:t>
            </w:r>
          </w:p>
        </w:tc>
        <w:tc>
          <w:tcPr>
            <w:tcW w:w="1360" w:type="dxa"/>
            <w:noWrap/>
            <w:hideMark/>
          </w:tcPr>
          <w:p w14:paraId="7CFD420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w:t>
            </w:r>
          </w:p>
        </w:tc>
      </w:tr>
      <w:tr w:rsidR="009D7959" w14:paraId="2AC34D7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960" w:type="dxa"/>
            <w:noWrap/>
            <w:hideMark/>
          </w:tcPr>
          <w:p w14:paraId="435E6484" w14:textId="77777777" w:rsidR="009D7959" w:rsidRDefault="00000000">
            <w:pPr>
              <w:spacing w:after="200" w:line="276" w:lineRule="auto"/>
              <w:jc w:val="center"/>
              <w:rPr>
                <w:b w:val="0"/>
                <w:color w:val="000000"/>
                <w:szCs w:val="20"/>
              </w:rPr>
            </w:pPr>
            <w:r>
              <w:rPr>
                <w:color w:val="000000"/>
                <w:szCs w:val="20"/>
              </w:rPr>
              <w:t>Więcej niż 7 razy</w:t>
            </w:r>
          </w:p>
        </w:tc>
        <w:tc>
          <w:tcPr>
            <w:tcW w:w="1000" w:type="dxa"/>
            <w:noWrap/>
            <w:hideMark/>
          </w:tcPr>
          <w:p w14:paraId="174306C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50,0%</w:t>
            </w:r>
          </w:p>
        </w:tc>
        <w:tc>
          <w:tcPr>
            <w:tcW w:w="1360" w:type="dxa"/>
            <w:noWrap/>
            <w:hideMark/>
          </w:tcPr>
          <w:p w14:paraId="0168C111"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bl>
    <w:p w14:paraId="217EBE99"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Na pytanie o rodzaj stosowanej przemocy zdecydowana większość mieszkańców wskazała na przemoc psychiczną (3 osoby; 75,0%). 2 respondentów wyróżniło zaniedbanie (50,0%), natomiast pojedyncze odpowiedzi padły na przemoc fizyczną i seksualną (po 25,0%).</w:t>
      </w:r>
    </w:p>
    <w:p w14:paraId="1662AAB2" w14:textId="77777777" w:rsidR="009D7959" w:rsidRDefault="00000000">
      <w:pPr>
        <w:keepNext/>
        <w:spacing w:after="120"/>
        <w:rPr>
          <w:rFonts w:ascii="Calibri" w:hAnsi="Calibri"/>
          <w:b/>
          <w:szCs w:val="20"/>
          <w:lang w:eastAsia="en-US" w:bidi="ar-SA"/>
        </w:rPr>
      </w:pPr>
      <w:bookmarkStart w:id="34" w:name="_Toc150193267"/>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11</w:t>
      </w:r>
      <w:r>
        <w:rPr>
          <w:rFonts w:ascii="Calibri" w:hAnsi="Calibri"/>
          <w:b/>
          <w:szCs w:val="20"/>
          <w:lang w:eastAsia="en-US" w:bidi="ar-SA"/>
        </w:rPr>
        <w:fldChar w:fldCharType="end"/>
      </w:r>
      <w:r>
        <w:rPr>
          <w:rFonts w:ascii="Calibri" w:hAnsi="Calibri"/>
          <w:b/>
          <w:szCs w:val="20"/>
          <w:lang w:eastAsia="en-US" w:bidi="ar-SA"/>
        </w:rPr>
        <w:t>. Jaką formę przemocy Pan(i) stosował(a)?</w:t>
      </w:r>
      <w:bookmarkEnd w:id="34"/>
    </w:p>
    <w:tbl>
      <w:tblPr>
        <w:tblStyle w:val="redniecieniowanie1akcent4"/>
        <w:tblW w:w="7183" w:type="dxa"/>
        <w:jc w:val="center"/>
        <w:tblLook w:val="04A0" w:firstRow="1" w:lastRow="0" w:firstColumn="1" w:lastColumn="0" w:noHBand="0" w:noVBand="1"/>
      </w:tblPr>
      <w:tblGrid>
        <w:gridCol w:w="4823"/>
        <w:gridCol w:w="1000"/>
        <w:gridCol w:w="1360"/>
      </w:tblGrid>
      <w:tr w:rsidR="009D7959" w14:paraId="2AED1868"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623B25D9"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1227DA5A"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1DF068B1"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1DA7E49A"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64CE19E8" w14:textId="77777777" w:rsidR="009D7959" w:rsidRDefault="00000000">
            <w:pPr>
              <w:spacing w:after="200" w:line="276" w:lineRule="auto"/>
              <w:jc w:val="center"/>
              <w:rPr>
                <w:b w:val="0"/>
                <w:color w:val="000000"/>
                <w:szCs w:val="20"/>
              </w:rPr>
            </w:pPr>
            <w:r>
              <w:rPr>
                <w:color w:val="000000"/>
                <w:szCs w:val="20"/>
              </w:rPr>
              <w:t>Przemoc psychiczną</w:t>
            </w:r>
          </w:p>
        </w:tc>
        <w:tc>
          <w:tcPr>
            <w:tcW w:w="1000" w:type="dxa"/>
            <w:noWrap/>
            <w:hideMark/>
          </w:tcPr>
          <w:p w14:paraId="51C4C81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75,0%</w:t>
            </w:r>
          </w:p>
        </w:tc>
        <w:tc>
          <w:tcPr>
            <w:tcW w:w="1360" w:type="dxa"/>
            <w:noWrap/>
            <w:hideMark/>
          </w:tcPr>
          <w:p w14:paraId="053D59BA"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5B5EE18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4CF9ABFB" w14:textId="77777777" w:rsidR="009D7959" w:rsidRDefault="00000000">
            <w:pPr>
              <w:spacing w:after="200" w:line="276" w:lineRule="auto"/>
              <w:jc w:val="center"/>
              <w:rPr>
                <w:b w:val="0"/>
                <w:color w:val="000000"/>
                <w:szCs w:val="20"/>
              </w:rPr>
            </w:pPr>
            <w:r>
              <w:rPr>
                <w:color w:val="000000"/>
                <w:szCs w:val="20"/>
              </w:rPr>
              <w:lastRenderedPageBreak/>
              <w:t>Zaniedbanie</w:t>
            </w:r>
          </w:p>
        </w:tc>
        <w:tc>
          <w:tcPr>
            <w:tcW w:w="1000" w:type="dxa"/>
            <w:noWrap/>
            <w:hideMark/>
          </w:tcPr>
          <w:p w14:paraId="21479354"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50,0%</w:t>
            </w:r>
          </w:p>
        </w:tc>
        <w:tc>
          <w:tcPr>
            <w:tcW w:w="1360" w:type="dxa"/>
            <w:noWrap/>
            <w:hideMark/>
          </w:tcPr>
          <w:p w14:paraId="51EBBA82"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r w:rsidR="009D7959" w14:paraId="7FE8896B"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61FE926A" w14:textId="77777777" w:rsidR="009D7959" w:rsidRDefault="00000000">
            <w:pPr>
              <w:spacing w:after="200" w:line="276" w:lineRule="auto"/>
              <w:jc w:val="center"/>
              <w:rPr>
                <w:b w:val="0"/>
                <w:color w:val="000000"/>
                <w:szCs w:val="20"/>
              </w:rPr>
            </w:pPr>
            <w:r>
              <w:rPr>
                <w:color w:val="000000"/>
                <w:szCs w:val="20"/>
              </w:rPr>
              <w:t>Przemoc fizyczną</w:t>
            </w:r>
          </w:p>
        </w:tc>
        <w:tc>
          <w:tcPr>
            <w:tcW w:w="1000" w:type="dxa"/>
            <w:noWrap/>
            <w:hideMark/>
          </w:tcPr>
          <w:p w14:paraId="7E43EA4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25,0%</w:t>
            </w:r>
          </w:p>
        </w:tc>
        <w:tc>
          <w:tcPr>
            <w:tcW w:w="1360" w:type="dxa"/>
            <w:noWrap/>
            <w:hideMark/>
          </w:tcPr>
          <w:p w14:paraId="0E80D7E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w:t>
            </w:r>
          </w:p>
        </w:tc>
      </w:tr>
      <w:tr w:rsidR="009D7959" w14:paraId="3A8D8399"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16ECC469" w14:textId="77777777" w:rsidR="009D7959" w:rsidRDefault="00000000">
            <w:pPr>
              <w:spacing w:after="200" w:line="276" w:lineRule="auto"/>
              <w:jc w:val="center"/>
              <w:rPr>
                <w:b w:val="0"/>
                <w:color w:val="000000"/>
                <w:szCs w:val="20"/>
              </w:rPr>
            </w:pPr>
            <w:r>
              <w:rPr>
                <w:color w:val="000000"/>
                <w:szCs w:val="20"/>
              </w:rPr>
              <w:t>Przemoc seksualną</w:t>
            </w:r>
          </w:p>
        </w:tc>
        <w:tc>
          <w:tcPr>
            <w:tcW w:w="1000" w:type="dxa"/>
            <w:noWrap/>
            <w:hideMark/>
          </w:tcPr>
          <w:p w14:paraId="1437B169"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25,0%</w:t>
            </w:r>
          </w:p>
        </w:tc>
        <w:tc>
          <w:tcPr>
            <w:tcW w:w="1360" w:type="dxa"/>
            <w:noWrap/>
            <w:hideMark/>
          </w:tcPr>
          <w:p w14:paraId="379DC4A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w:t>
            </w:r>
          </w:p>
        </w:tc>
      </w:tr>
      <w:tr w:rsidR="009D7959" w14:paraId="06B84F59"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23" w:type="dxa"/>
            <w:noWrap/>
            <w:hideMark/>
          </w:tcPr>
          <w:p w14:paraId="61FE4B03" w14:textId="77777777" w:rsidR="009D7959" w:rsidRDefault="00000000">
            <w:pPr>
              <w:spacing w:after="200" w:line="276" w:lineRule="auto"/>
              <w:jc w:val="center"/>
              <w:rPr>
                <w:b w:val="0"/>
                <w:color w:val="000000"/>
                <w:szCs w:val="20"/>
              </w:rPr>
            </w:pPr>
            <w:r>
              <w:rPr>
                <w:color w:val="000000"/>
                <w:szCs w:val="20"/>
              </w:rPr>
              <w:t>Przemoc ekonomiczną</w:t>
            </w:r>
          </w:p>
        </w:tc>
        <w:tc>
          <w:tcPr>
            <w:tcW w:w="1000" w:type="dxa"/>
            <w:noWrap/>
            <w:hideMark/>
          </w:tcPr>
          <w:p w14:paraId="7390A86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0,0%</w:t>
            </w:r>
          </w:p>
        </w:tc>
        <w:tc>
          <w:tcPr>
            <w:tcW w:w="1360" w:type="dxa"/>
            <w:noWrap/>
            <w:hideMark/>
          </w:tcPr>
          <w:p w14:paraId="0F9949F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w:t>
            </w:r>
          </w:p>
        </w:tc>
      </w:tr>
    </w:tbl>
    <w:p w14:paraId="67C8B40A"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19AFD201" w14:textId="77777777" w:rsidR="009D7959" w:rsidRDefault="00000000">
      <w:pPr>
        <w:spacing w:before="100" w:beforeAutospacing="1" w:after="120" w:line="360" w:lineRule="auto"/>
        <w:ind w:firstLine="708"/>
        <w:rPr>
          <w:rFonts w:ascii="Calibri" w:hAnsi="Calibri"/>
          <w:color w:val="00000A"/>
          <w:szCs w:val="20"/>
          <w:lang w:bidi="ar-SA"/>
        </w:rPr>
      </w:pPr>
      <w:r>
        <w:rPr>
          <w:rFonts w:ascii="Calibri" w:hAnsi="Calibri"/>
          <w:color w:val="00000A"/>
          <w:sz w:val="24"/>
          <w:szCs w:val="20"/>
          <w:lang w:bidi="ar-SA"/>
        </w:rPr>
        <w:t>Zapytaliśmy ankietowanych również o to, wobec kogo stosowali przemoc. 2 osoby wskazały na innych członków rodziny oraz męża/żonę (po 50,0%), natomiast 1 badany stosował przemoc wobec partnera/partnerki (25,0%).</w:t>
      </w:r>
    </w:p>
    <w:p w14:paraId="09183932" w14:textId="77777777" w:rsidR="009D7959" w:rsidRDefault="00000000">
      <w:pPr>
        <w:keepNext/>
        <w:spacing w:after="120"/>
        <w:jc w:val="left"/>
        <w:rPr>
          <w:rFonts w:ascii="Calibri" w:hAnsi="Calibri"/>
          <w:b/>
          <w:szCs w:val="20"/>
          <w:lang w:eastAsia="en-US" w:bidi="ar-SA"/>
        </w:rPr>
      </w:pPr>
      <w:bookmarkStart w:id="35" w:name="_Toc150193268"/>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12</w:t>
      </w:r>
      <w:r>
        <w:rPr>
          <w:rFonts w:ascii="Calibri" w:hAnsi="Calibri"/>
          <w:b/>
          <w:szCs w:val="20"/>
          <w:lang w:eastAsia="en-US" w:bidi="ar-SA"/>
        </w:rPr>
        <w:fldChar w:fldCharType="end"/>
      </w:r>
      <w:r>
        <w:rPr>
          <w:rFonts w:ascii="Calibri" w:hAnsi="Calibri"/>
          <w:b/>
          <w:szCs w:val="20"/>
          <w:lang w:eastAsia="en-US" w:bidi="ar-SA"/>
        </w:rPr>
        <w:t>. Wobec kogo stosował(a) Pan(i) przemoc?</w:t>
      </w:r>
      <w:bookmarkEnd w:id="35"/>
    </w:p>
    <w:tbl>
      <w:tblPr>
        <w:tblStyle w:val="redniecieniowanie1akcent4"/>
        <w:tblW w:w="8317" w:type="dxa"/>
        <w:jc w:val="center"/>
        <w:tblLook w:val="04A0" w:firstRow="1" w:lastRow="0" w:firstColumn="1" w:lastColumn="0" w:noHBand="0" w:noVBand="1"/>
      </w:tblPr>
      <w:tblGrid>
        <w:gridCol w:w="5957"/>
        <w:gridCol w:w="1000"/>
        <w:gridCol w:w="1360"/>
      </w:tblGrid>
      <w:tr w:rsidR="009D7959" w14:paraId="32E4E1E4"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noWrap/>
            <w:hideMark/>
          </w:tcPr>
          <w:p w14:paraId="0156FBEC"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010B4E87"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29D03097"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78E7FE0"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noWrap/>
            <w:hideMark/>
          </w:tcPr>
          <w:p w14:paraId="11BAA888" w14:textId="77777777" w:rsidR="009D7959" w:rsidRDefault="00000000">
            <w:pPr>
              <w:spacing w:after="200" w:line="276" w:lineRule="auto"/>
              <w:jc w:val="center"/>
              <w:rPr>
                <w:b w:val="0"/>
                <w:color w:val="000000"/>
                <w:szCs w:val="20"/>
              </w:rPr>
            </w:pPr>
            <w:r>
              <w:rPr>
                <w:color w:val="000000"/>
                <w:szCs w:val="20"/>
              </w:rPr>
              <w:t>Innych członków rodziny np. rodzeństwa, babci, dziadka, wujka, cioci itd.</w:t>
            </w:r>
          </w:p>
        </w:tc>
        <w:tc>
          <w:tcPr>
            <w:tcW w:w="1000" w:type="dxa"/>
            <w:noWrap/>
            <w:hideMark/>
          </w:tcPr>
          <w:p w14:paraId="40E02A2F"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50,0%</w:t>
            </w:r>
          </w:p>
        </w:tc>
        <w:tc>
          <w:tcPr>
            <w:tcW w:w="1360" w:type="dxa"/>
            <w:noWrap/>
            <w:hideMark/>
          </w:tcPr>
          <w:p w14:paraId="72BF14D1"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w:t>
            </w:r>
          </w:p>
        </w:tc>
      </w:tr>
      <w:tr w:rsidR="009D7959" w14:paraId="0CC2EA7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noWrap/>
            <w:hideMark/>
          </w:tcPr>
          <w:p w14:paraId="20CC8839" w14:textId="77777777" w:rsidR="009D7959" w:rsidRDefault="00000000">
            <w:pPr>
              <w:spacing w:after="200" w:line="276" w:lineRule="auto"/>
              <w:jc w:val="center"/>
              <w:rPr>
                <w:b w:val="0"/>
                <w:color w:val="000000"/>
                <w:szCs w:val="20"/>
              </w:rPr>
            </w:pPr>
            <w:r>
              <w:rPr>
                <w:color w:val="000000"/>
                <w:szCs w:val="20"/>
              </w:rPr>
              <w:t>Męża/żony</w:t>
            </w:r>
          </w:p>
        </w:tc>
        <w:tc>
          <w:tcPr>
            <w:tcW w:w="1000" w:type="dxa"/>
            <w:noWrap/>
            <w:hideMark/>
          </w:tcPr>
          <w:p w14:paraId="6192AFF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50,0%</w:t>
            </w:r>
          </w:p>
        </w:tc>
        <w:tc>
          <w:tcPr>
            <w:tcW w:w="1360" w:type="dxa"/>
            <w:noWrap/>
            <w:hideMark/>
          </w:tcPr>
          <w:p w14:paraId="5376B9C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r w:rsidR="009D7959" w14:paraId="2034C725"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hideMark/>
          </w:tcPr>
          <w:p w14:paraId="2CA93D15" w14:textId="77777777" w:rsidR="009D7959" w:rsidRDefault="00000000">
            <w:pPr>
              <w:spacing w:after="200" w:line="276" w:lineRule="auto"/>
              <w:jc w:val="center"/>
              <w:rPr>
                <w:b w:val="0"/>
                <w:color w:val="000000"/>
                <w:szCs w:val="20"/>
              </w:rPr>
            </w:pPr>
            <w:r>
              <w:rPr>
                <w:color w:val="000000"/>
                <w:szCs w:val="20"/>
              </w:rPr>
              <w:t>Partnera/partnerki</w:t>
            </w:r>
          </w:p>
        </w:tc>
        <w:tc>
          <w:tcPr>
            <w:tcW w:w="1000" w:type="dxa"/>
            <w:noWrap/>
            <w:hideMark/>
          </w:tcPr>
          <w:p w14:paraId="73991968"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25,0%</w:t>
            </w:r>
          </w:p>
        </w:tc>
        <w:tc>
          <w:tcPr>
            <w:tcW w:w="1360" w:type="dxa"/>
            <w:noWrap/>
            <w:hideMark/>
          </w:tcPr>
          <w:p w14:paraId="53708F4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w:t>
            </w:r>
          </w:p>
        </w:tc>
      </w:tr>
      <w:tr w:rsidR="009D7959" w14:paraId="70577449"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noWrap/>
            <w:hideMark/>
          </w:tcPr>
          <w:p w14:paraId="23C8AD10" w14:textId="77777777" w:rsidR="009D7959" w:rsidRDefault="00000000">
            <w:pPr>
              <w:spacing w:after="200" w:line="276" w:lineRule="auto"/>
              <w:jc w:val="center"/>
              <w:rPr>
                <w:b w:val="0"/>
                <w:color w:val="000000"/>
                <w:szCs w:val="20"/>
              </w:rPr>
            </w:pPr>
            <w:r>
              <w:rPr>
                <w:color w:val="000000"/>
                <w:szCs w:val="20"/>
              </w:rPr>
              <w:t>Mamy</w:t>
            </w:r>
          </w:p>
        </w:tc>
        <w:tc>
          <w:tcPr>
            <w:tcW w:w="1000" w:type="dxa"/>
            <w:noWrap/>
            <w:hideMark/>
          </w:tcPr>
          <w:p w14:paraId="64A3F16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0,0%</w:t>
            </w:r>
          </w:p>
        </w:tc>
        <w:tc>
          <w:tcPr>
            <w:tcW w:w="1360" w:type="dxa"/>
            <w:noWrap/>
            <w:hideMark/>
          </w:tcPr>
          <w:p w14:paraId="0070541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w:t>
            </w:r>
          </w:p>
        </w:tc>
      </w:tr>
      <w:tr w:rsidR="009D7959" w14:paraId="1E8682C8"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noWrap/>
            <w:hideMark/>
          </w:tcPr>
          <w:p w14:paraId="6615049D" w14:textId="77777777" w:rsidR="009D7959" w:rsidRDefault="00000000">
            <w:pPr>
              <w:spacing w:after="200" w:line="276" w:lineRule="auto"/>
              <w:jc w:val="center"/>
              <w:rPr>
                <w:b w:val="0"/>
                <w:color w:val="000000"/>
                <w:szCs w:val="20"/>
              </w:rPr>
            </w:pPr>
            <w:r>
              <w:rPr>
                <w:color w:val="000000"/>
                <w:szCs w:val="20"/>
              </w:rPr>
              <w:t>Taty</w:t>
            </w:r>
          </w:p>
        </w:tc>
        <w:tc>
          <w:tcPr>
            <w:tcW w:w="1000" w:type="dxa"/>
            <w:noWrap/>
            <w:hideMark/>
          </w:tcPr>
          <w:p w14:paraId="4F5ED63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0,0%</w:t>
            </w:r>
          </w:p>
        </w:tc>
        <w:tc>
          <w:tcPr>
            <w:tcW w:w="1360" w:type="dxa"/>
            <w:noWrap/>
            <w:hideMark/>
          </w:tcPr>
          <w:p w14:paraId="044D24B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w:t>
            </w:r>
          </w:p>
        </w:tc>
      </w:tr>
      <w:tr w:rsidR="009D7959" w14:paraId="38E154E7"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57" w:type="dxa"/>
            <w:hideMark/>
          </w:tcPr>
          <w:p w14:paraId="295407A0" w14:textId="77777777" w:rsidR="009D7959" w:rsidRDefault="00000000">
            <w:pPr>
              <w:spacing w:after="200" w:line="276" w:lineRule="auto"/>
              <w:jc w:val="center"/>
              <w:rPr>
                <w:b w:val="0"/>
                <w:color w:val="000000"/>
                <w:szCs w:val="20"/>
              </w:rPr>
            </w:pPr>
            <w:r>
              <w:rPr>
                <w:color w:val="000000"/>
                <w:szCs w:val="20"/>
              </w:rPr>
              <w:t>Dziecka/dzieci</w:t>
            </w:r>
          </w:p>
        </w:tc>
        <w:tc>
          <w:tcPr>
            <w:tcW w:w="1000" w:type="dxa"/>
            <w:noWrap/>
            <w:hideMark/>
          </w:tcPr>
          <w:p w14:paraId="17B55E38"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0,0%</w:t>
            </w:r>
          </w:p>
        </w:tc>
        <w:tc>
          <w:tcPr>
            <w:tcW w:w="1360" w:type="dxa"/>
            <w:noWrap/>
            <w:hideMark/>
          </w:tcPr>
          <w:p w14:paraId="23EC3CB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w:t>
            </w:r>
          </w:p>
        </w:tc>
      </w:tr>
    </w:tbl>
    <w:p w14:paraId="3782EC66"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34B3CDA9"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Kolejną analizowaną w Diagnozie kwestią był problem cyberprzemocy. Z deklaracji dorosłych mieszkańców wynika, iż cyberprzemocy w ciągu ostatniego roku doznało zaledwie 4,2% osób, a 4,6% respondentów miało trudności w ocenie, czy doszło do takiej sytuacji. </w:t>
      </w:r>
      <w:r>
        <w:rPr>
          <w:rFonts w:ascii="Calibri" w:hAnsi="Calibri"/>
          <w:color w:val="00000A"/>
          <w:sz w:val="24"/>
          <w:szCs w:val="20"/>
          <w:lang w:bidi="ar-SA"/>
        </w:rPr>
        <w:br/>
        <w:t>Z przeprowadzonego badania wynika również fakt, iż 1,0% ankietowanych stosował cyberprzemoc w ciągu ostatniego roku, natomiast 0,3% miało trudności w odpowiedzi na to pytanie.</w:t>
      </w:r>
    </w:p>
    <w:p w14:paraId="70E5A69B" w14:textId="77777777" w:rsidR="009D7959" w:rsidRDefault="00000000">
      <w:pPr>
        <w:keepNext/>
        <w:spacing w:line="276" w:lineRule="auto"/>
        <w:rPr>
          <w:rFonts w:ascii="Calibri" w:hAnsi="Calibri"/>
          <w:b/>
          <w:szCs w:val="20"/>
          <w:lang w:eastAsia="en-US" w:bidi="ar-SA"/>
        </w:rPr>
      </w:pPr>
      <w:bookmarkStart w:id="36" w:name="_Toc150771927"/>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12</w:t>
      </w:r>
      <w:r>
        <w:rPr>
          <w:rFonts w:ascii="Calibri" w:hAnsi="Calibri"/>
          <w:b/>
          <w:szCs w:val="20"/>
          <w:lang w:eastAsia="en-US" w:bidi="ar-SA"/>
        </w:rPr>
        <w:fldChar w:fldCharType="end"/>
      </w:r>
      <w:r>
        <w:rPr>
          <w:rFonts w:ascii="Calibri" w:hAnsi="Calibri"/>
          <w:b/>
          <w:szCs w:val="20"/>
          <w:lang w:eastAsia="en-US" w:bidi="ar-SA"/>
        </w:rPr>
        <w:t>. Czy w ciągu ostatniego roku doznał(a) oraz stosował(a) Pan(i) cyberprzemoc, czyli przemoc w Internecie?</w:t>
      </w:r>
      <w:bookmarkEnd w:id="36"/>
    </w:p>
    <w:p w14:paraId="35357CD3" w14:textId="77777777" w:rsidR="009D7959" w:rsidRDefault="009D7959">
      <w:pPr>
        <w:spacing w:after="200" w:line="276" w:lineRule="auto"/>
        <w:jc w:val="center"/>
        <w:rPr>
          <w:rFonts w:ascii="Calibri" w:hAnsi="Calibri"/>
          <w:color w:val="00000A"/>
          <w:szCs w:val="20"/>
          <w:lang w:bidi="ar-SA"/>
        </w:rPr>
      </w:pPr>
    </w:p>
    <w:p w14:paraId="60026F83" w14:textId="77777777" w:rsidR="009D7959" w:rsidRDefault="00000000">
      <w:pPr>
        <w:spacing w:after="120" w:line="360" w:lineRule="auto"/>
        <w:ind w:firstLine="708"/>
        <w:rPr>
          <w:rFonts w:ascii="Calibri" w:hAnsi="Calibri"/>
          <w:color w:val="00000A"/>
          <w:szCs w:val="20"/>
          <w:lang w:bidi="ar-SA"/>
        </w:rPr>
      </w:pPr>
      <w:r>
        <w:rPr>
          <w:rFonts w:ascii="Calibri" w:hAnsi="Calibri"/>
          <w:color w:val="00000A"/>
          <w:sz w:val="24"/>
          <w:szCs w:val="20"/>
          <w:lang w:bidi="ar-SA"/>
        </w:rPr>
        <w:lastRenderedPageBreak/>
        <w:t>Kolejny wykres przedstawia odpowiedzi mieszkańców Gminy na pytanie o znajomość osób ze swojej miejscowości, które doświadczają przemocy domowej. Twierdząco odpowiedział średnio co trzeci ankietowany, tj. 32,2%.</w:t>
      </w:r>
    </w:p>
    <w:p w14:paraId="587CCBA8" w14:textId="77777777" w:rsidR="009D7959" w:rsidRDefault="00000000">
      <w:pPr>
        <w:keepNext/>
        <w:spacing w:line="276" w:lineRule="auto"/>
        <w:rPr>
          <w:rFonts w:ascii="Calibri" w:hAnsi="Calibri"/>
          <w:b/>
          <w:szCs w:val="20"/>
          <w:lang w:eastAsia="en-US" w:bidi="ar-SA"/>
        </w:rPr>
      </w:pPr>
      <w:bookmarkStart w:id="37" w:name="_Toc150771928"/>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13</w:t>
      </w:r>
      <w:r>
        <w:rPr>
          <w:rFonts w:ascii="Calibri" w:hAnsi="Calibri"/>
          <w:b/>
          <w:szCs w:val="20"/>
          <w:lang w:eastAsia="en-US" w:bidi="ar-SA"/>
        </w:rPr>
        <w:fldChar w:fldCharType="end"/>
      </w:r>
      <w:r>
        <w:rPr>
          <w:rFonts w:ascii="Calibri" w:hAnsi="Calibri"/>
          <w:b/>
          <w:szCs w:val="20"/>
          <w:lang w:eastAsia="en-US" w:bidi="ar-SA"/>
        </w:rPr>
        <w:t>. Czy zna Pan(i) osobiście osoby ze swojej miejscowości, które doświadczają przemocy</w:t>
      </w:r>
      <w:bookmarkEnd w:id="37"/>
    </w:p>
    <w:p w14:paraId="469DC86B" w14:textId="77777777" w:rsidR="009D7959" w:rsidRDefault="00000000">
      <w:pPr>
        <w:keepNext/>
        <w:spacing w:line="276" w:lineRule="auto"/>
        <w:rPr>
          <w:rFonts w:ascii="Calibri" w:hAnsi="Calibri"/>
          <w:b/>
          <w:color w:val="4F81BD"/>
          <w:sz w:val="18"/>
          <w:szCs w:val="20"/>
          <w:lang w:eastAsia="en-US" w:bidi="ar-SA"/>
        </w:rPr>
      </w:pPr>
      <w:r>
        <w:rPr>
          <w:rFonts w:ascii="Calibri" w:hAnsi="Calibri"/>
          <w:b/>
          <w:szCs w:val="20"/>
          <w:lang w:eastAsia="en-US" w:bidi="ar-SA"/>
        </w:rPr>
        <w:t>domowej?</w:t>
      </w:r>
    </w:p>
    <w:p w14:paraId="2E1E894A" w14:textId="77777777" w:rsidR="009D7959" w:rsidRDefault="009D7959">
      <w:pPr>
        <w:spacing w:after="200" w:line="276" w:lineRule="auto"/>
        <w:jc w:val="center"/>
        <w:rPr>
          <w:rFonts w:ascii="Calibri" w:hAnsi="Calibri"/>
          <w:color w:val="00000A"/>
          <w:szCs w:val="20"/>
          <w:lang w:bidi="ar-SA"/>
        </w:rPr>
      </w:pPr>
    </w:p>
    <w:p w14:paraId="64859C3F"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następne pytanie odpowiadali tylko mieszkańcy, którzy znają osoby ze swojej miejscowości, które doświadczają przemocy domowej. Respondenci mieli wskazać na ich konkretną liczbę. Największy odsetek zna 1-3 osoby (70,4%; 69 osób) lub 4-6 osób (20,4%; </w:t>
      </w:r>
      <w:r>
        <w:rPr>
          <w:rFonts w:ascii="Calibri" w:hAnsi="Calibri"/>
          <w:color w:val="00000A"/>
          <w:sz w:val="24"/>
          <w:szCs w:val="20"/>
          <w:lang w:bidi="ar-SA"/>
        </w:rPr>
        <w:br/>
        <w:t xml:space="preserve">20 osób). Znajomość 7-10 osób doznających przemocy domowej 4,1% badanych (4 osoby), </w:t>
      </w:r>
      <w:r>
        <w:rPr>
          <w:rFonts w:ascii="Calibri" w:hAnsi="Calibri"/>
          <w:color w:val="00000A"/>
          <w:sz w:val="24"/>
          <w:szCs w:val="20"/>
          <w:lang w:bidi="ar-SA"/>
        </w:rPr>
        <w:br/>
        <w:t>z kolei powyżej 15 osób – 5,1% ankietowanych (5 osób).</w:t>
      </w:r>
    </w:p>
    <w:p w14:paraId="74C7F7D9" w14:textId="77777777" w:rsidR="009D7959" w:rsidRDefault="00000000">
      <w:pPr>
        <w:keepNext/>
        <w:spacing w:after="120"/>
        <w:jc w:val="left"/>
        <w:rPr>
          <w:rFonts w:ascii="Calibri" w:hAnsi="Calibri"/>
          <w:b/>
          <w:szCs w:val="20"/>
          <w:lang w:eastAsia="en-US" w:bidi="ar-SA"/>
        </w:rPr>
      </w:pPr>
      <w:bookmarkStart w:id="38" w:name="_Toc150193269"/>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13</w:t>
      </w:r>
      <w:r>
        <w:rPr>
          <w:rFonts w:ascii="Calibri" w:hAnsi="Calibri"/>
          <w:b/>
          <w:szCs w:val="20"/>
          <w:lang w:eastAsia="en-US" w:bidi="ar-SA"/>
        </w:rPr>
        <w:fldChar w:fldCharType="end"/>
      </w:r>
      <w:r>
        <w:rPr>
          <w:rFonts w:ascii="Calibri" w:hAnsi="Calibri"/>
          <w:b/>
          <w:szCs w:val="20"/>
          <w:lang w:eastAsia="en-US" w:bidi="ar-SA"/>
        </w:rPr>
        <w:t>. Ile zna Pan(i) osób, które są doświadczają przemocy domowej?</w:t>
      </w:r>
      <w:bookmarkEnd w:id="38"/>
    </w:p>
    <w:tbl>
      <w:tblPr>
        <w:tblStyle w:val="redniecieniowanie1akcent4"/>
        <w:tblW w:w="6923" w:type="dxa"/>
        <w:jc w:val="center"/>
        <w:tblLook w:val="04A0" w:firstRow="1" w:lastRow="0" w:firstColumn="1" w:lastColumn="0" w:noHBand="0" w:noVBand="1"/>
      </w:tblPr>
      <w:tblGrid>
        <w:gridCol w:w="4683"/>
        <w:gridCol w:w="880"/>
        <w:gridCol w:w="1360"/>
      </w:tblGrid>
      <w:tr w:rsidR="009D7959" w14:paraId="61CC9AF9"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367C2D4E"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54E2CB59"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1B9FF026"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4D2A2206"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01623301" w14:textId="77777777" w:rsidR="009D7959" w:rsidRDefault="00000000">
            <w:pPr>
              <w:spacing w:after="200" w:line="276" w:lineRule="auto"/>
              <w:jc w:val="center"/>
              <w:rPr>
                <w:b w:val="0"/>
                <w:color w:val="000000"/>
                <w:szCs w:val="20"/>
              </w:rPr>
            </w:pPr>
            <w:r>
              <w:rPr>
                <w:color w:val="000000"/>
                <w:szCs w:val="20"/>
              </w:rPr>
              <w:t>1-3 osoby</w:t>
            </w:r>
          </w:p>
        </w:tc>
        <w:tc>
          <w:tcPr>
            <w:tcW w:w="880" w:type="dxa"/>
            <w:noWrap/>
            <w:hideMark/>
          </w:tcPr>
          <w:p w14:paraId="2F4B5A1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70,4%</w:t>
            </w:r>
          </w:p>
        </w:tc>
        <w:tc>
          <w:tcPr>
            <w:tcW w:w="1360" w:type="dxa"/>
            <w:noWrap/>
            <w:hideMark/>
          </w:tcPr>
          <w:p w14:paraId="78CC356A"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69</w:t>
            </w:r>
          </w:p>
        </w:tc>
      </w:tr>
      <w:tr w:rsidR="009D7959" w14:paraId="25A93ACA"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646821CF" w14:textId="77777777" w:rsidR="009D7959" w:rsidRDefault="00000000">
            <w:pPr>
              <w:spacing w:after="200" w:line="276" w:lineRule="auto"/>
              <w:jc w:val="center"/>
              <w:rPr>
                <w:b w:val="0"/>
                <w:color w:val="000000"/>
                <w:szCs w:val="20"/>
              </w:rPr>
            </w:pPr>
            <w:r>
              <w:rPr>
                <w:color w:val="000000"/>
                <w:szCs w:val="20"/>
              </w:rPr>
              <w:t>4-6 osób</w:t>
            </w:r>
          </w:p>
        </w:tc>
        <w:tc>
          <w:tcPr>
            <w:tcW w:w="880" w:type="dxa"/>
            <w:noWrap/>
            <w:hideMark/>
          </w:tcPr>
          <w:p w14:paraId="09E5F60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20,4%</w:t>
            </w:r>
          </w:p>
        </w:tc>
        <w:tc>
          <w:tcPr>
            <w:tcW w:w="1360" w:type="dxa"/>
            <w:noWrap/>
            <w:hideMark/>
          </w:tcPr>
          <w:p w14:paraId="561CB06D"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20</w:t>
            </w:r>
          </w:p>
        </w:tc>
      </w:tr>
      <w:tr w:rsidR="009D7959" w14:paraId="04601AD3"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68410E27" w14:textId="77777777" w:rsidR="009D7959" w:rsidRDefault="00000000">
            <w:pPr>
              <w:spacing w:after="200" w:line="276" w:lineRule="auto"/>
              <w:jc w:val="center"/>
              <w:rPr>
                <w:b w:val="0"/>
                <w:color w:val="000000"/>
                <w:szCs w:val="20"/>
              </w:rPr>
            </w:pPr>
            <w:r>
              <w:rPr>
                <w:color w:val="000000"/>
                <w:szCs w:val="20"/>
              </w:rPr>
              <w:t>7-10 osób</w:t>
            </w:r>
          </w:p>
        </w:tc>
        <w:tc>
          <w:tcPr>
            <w:tcW w:w="880" w:type="dxa"/>
            <w:noWrap/>
            <w:hideMark/>
          </w:tcPr>
          <w:p w14:paraId="22C8E5E8"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4,1%</w:t>
            </w:r>
          </w:p>
        </w:tc>
        <w:tc>
          <w:tcPr>
            <w:tcW w:w="1360" w:type="dxa"/>
            <w:noWrap/>
            <w:hideMark/>
          </w:tcPr>
          <w:p w14:paraId="1028B2C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w:t>
            </w:r>
          </w:p>
        </w:tc>
      </w:tr>
      <w:tr w:rsidR="009D7959" w14:paraId="0A576DD0"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75F1B48A" w14:textId="77777777" w:rsidR="009D7959" w:rsidRDefault="00000000">
            <w:pPr>
              <w:spacing w:after="200" w:line="276" w:lineRule="auto"/>
              <w:jc w:val="center"/>
              <w:rPr>
                <w:b w:val="0"/>
                <w:color w:val="000000"/>
                <w:szCs w:val="20"/>
              </w:rPr>
            </w:pPr>
            <w:r>
              <w:rPr>
                <w:color w:val="000000"/>
                <w:szCs w:val="20"/>
              </w:rPr>
              <w:t>11-15 osób</w:t>
            </w:r>
          </w:p>
        </w:tc>
        <w:tc>
          <w:tcPr>
            <w:tcW w:w="880" w:type="dxa"/>
            <w:noWrap/>
            <w:hideMark/>
          </w:tcPr>
          <w:p w14:paraId="54A8128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0,0%</w:t>
            </w:r>
          </w:p>
        </w:tc>
        <w:tc>
          <w:tcPr>
            <w:tcW w:w="1360" w:type="dxa"/>
            <w:noWrap/>
            <w:hideMark/>
          </w:tcPr>
          <w:p w14:paraId="4EDCDEAD"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w:t>
            </w:r>
          </w:p>
        </w:tc>
      </w:tr>
      <w:tr w:rsidR="009D7959" w14:paraId="0FDB7900"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683" w:type="dxa"/>
            <w:noWrap/>
            <w:hideMark/>
          </w:tcPr>
          <w:p w14:paraId="571C8BAB" w14:textId="77777777" w:rsidR="009D7959" w:rsidRDefault="00000000">
            <w:pPr>
              <w:spacing w:after="200" w:line="276" w:lineRule="auto"/>
              <w:jc w:val="center"/>
              <w:rPr>
                <w:b w:val="0"/>
                <w:color w:val="000000"/>
                <w:szCs w:val="20"/>
              </w:rPr>
            </w:pPr>
            <w:r>
              <w:rPr>
                <w:color w:val="000000"/>
                <w:szCs w:val="20"/>
              </w:rPr>
              <w:t>Powyżej 15 osób</w:t>
            </w:r>
          </w:p>
        </w:tc>
        <w:tc>
          <w:tcPr>
            <w:tcW w:w="880" w:type="dxa"/>
            <w:noWrap/>
            <w:hideMark/>
          </w:tcPr>
          <w:p w14:paraId="7D27076B"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5,1%</w:t>
            </w:r>
          </w:p>
        </w:tc>
        <w:tc>
          <w:tcPr>
            <w:tcW w:w="1360" w:type="dxa"/>
            <w:noWrap/>
            <w:hideMark/>
          </w:tcPr>
          <w:p w14:paraId="5D548E1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w:t>
            </w:r>
          </w:p>
        </w:tc>
      </w:tr>
    </w:tbl>
    <w:p w14:paraId="71BD9F68" w14:textId="77777777" w:rsidR="009D7959" w:rsidRDefault="009D7959">
      <w:pPr>
        <w:spacing w:after="200" w:line="276" w:lineRule="auto"/>
        <w:jc w:val="center"/>
        <w:rPr>
          <w:rFonts w:ascii="Calibri" w:hAnsi="Calibri"/>
          <w:color w:val="00000A"/>
          <w:szCs w:val="20"/>
          <w:lang w:bidi="ar-SA"/>
        </w:rPr>
      </w:pPr>
    </w:p>
    <w:p w14:paraId="129951A5"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Następną analizowaną kwestią była opinia dorosłych mieszkańców, na temat stosowania kar fizycznych w stosunku do dzieci. Respondenci, którzy przyznali, iż jest to dobra metoda wychowawcza stanowili 7,2% całej próby badawczej, natomiast niepokojący jest fakt, że 22,5% ankietowanych miało trudności w odpowiedzi na to pytanie. Negatywnie stosowanie kar fizycznych wobec dzieci, ocenia 70,4% mieszkańców Gminy Barwice.</w:t>
      </w:r>
    </w:p>
    <w:p w14:paraId="1EDDD9F8" w14:textId="77777777" w:rsidR="009D7959" w:rsidRDefault="00000000">
      <w:pPr>
        <w:keepNext/>
        <w:spacing w:line="276" w:lineRule="auto"/>
        <w:rPr>
          <w:rFonts w:ascii="Calibri" w:hAnsi="Calibri"/>
          <w:b/>
          <w:szCs w:val="20"/>
          <w:lang w:eastAsia="en-US" w:bidi="ar-SA"/>
        </w:rPr>
      </w:pPr>
      <w:bookmarkStart w:id="39" w:name="_Toc150771929"/>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14</w:t>
      </w:r>
      <w:r>
        <w:rPr>
          <w:rFonts w:ascii="Calibri" w:hAnsi="Calibri"/>
          <w:b/>
          <w:szCs w:val="20"/>
          <w:lang w:eastAsia="en-US" w:bidi="ar-SA"/>
        </w:rPr>
        <w:fldChar w:fldCharType="end"/>
      </w:r>
      <w:r>
        <w:rPr>
          <w:rFonts w:ascii="Calibri" w:hAnsi="Calibri"/>
          <w:b/>
          <w:szCs w:val="20"/>
          <w:lang w:eastAsia="en-US" w:bidi="ar-SA"/>
        </w:rPr>
        <w:t>. Czy Pana(i) zdaniem stosowanie kar fizycznych w stosunku do dzieci jest dobrą metodą wychowawczą?</w:t>
      </w:r>
      <w:bookmarkEnd w:id="39"/>
    </w:p>
    <w:p w14:paraId="3FFFCD52" w14:textId="77777777" w:rsidR="009D7959" w:rsidRDefault="009D7959">
      <w:pPr>
        <w:keepNext/>
        <w:spacing w:line="276" w:lineRule="auto"/>
        <w:jc w:val="center"/>
        <w:rPr>
          <w:rFonts w:ascii="Calibri" w:hAnsi="Calibri"/>
          <w:b/>
          <w:color w:val="4F81BD"/>
          <w:sz w:val="18"/>
          <w:szCs w:val="20"/>
          <w:lang w:eastAsia="en-US" w:bidi="ar-SA"/>
        </w:rPr>
      </w:pPr>
    </w:p>
    <w:p w14:paraId="53748E8A" w14:textId="77777777" w:rsidR="009D7959" w:rsidRDefault="009D7959">
      <w:pPr>
        <w:spacing w:after="200" w:line="276" w:lineRule="auto"/>
        <w:jc w:val="left"/>
        <w:rPr>
          <w:rFonts w:ascii="Calibri" w:hAnsi="Calibri"/>
          <w:color w:val="00000A"/>
          <w:szCs w:val="20"/>
          <w:lang w:bidi="ar-SA"/>
        </w:rPr>
      </w:pPr>
    </w:p>
    <w:p w14:paraId="398D3679" w14:textId="77777777" w:rsidR="009D7959" w:rsidRDefault="00000000">
      <w:pPr>
        <w:keepNext/>
        <w:keepLines/>
        <w:numPr>
          <w:ilvl w:val="0"/>
          <w:numId w:val="4"/>
        </w:numPr>
        <w:spacing w:before="200" w:line="276" w:lineRule="auto"/>
        <w:jc w:val="left"/>
        <w:outlineLvl w:val="1"/>
        <w:rPr>
          <w:rFonts w:ascii="Calibri" w:hAnsi="Calibri"/>
          <w:b/>
          <w:color w:val="00B050"/>
          <w:sz w:val="28"/>
          <w:szCs w:val="20"/>
          <w:lang w:eastAsia="en-US" w:bidi="ar-SA"/>
        </w:rPr>
      </w:pPr>
      <w:bookmarkStart w:id="40" w:name="_Toc149671218"/>
      <w:r>
        <w:rPr>
          <w:rFonts w:ascii="Calibri" w:hAnsi="Calibri"/>
          <w:b/>
          <w:color w:val="00B050"/>
          <w:sz w:val="28"/>
          <w:szCs w:val="20"/>
          <w:lang w:eastAsia="en-US" w:bidi="ar-SA"/>
        </w:rPr>
        <w:t>ZDROWIE PSYCHICZNE</w:t>
      </w:r>
      <w:bookmarkEnd w:id="40"/>
    </w:p>
    <w:p w14:paraId="796FA0D6"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72576" behindDoc="0" locked="0" layoutInCell="1" allowOverlap="1" wp14:anchorId="0CD017E0" wp14:editId="2630B2E2">
            <wp:simplePos x="0" y="0"/>
            <wp:positionH relativeFrom="margin">
              <wp:posOffset>4584700</wp:posOffset>
            </wp:positionH>
            <wp:positionV relativeFrom="margin">
              <wp:posOffset>3720465</wp:posOffset>
            </wp:positionV>
            <wp:extent cx="1233170" cy="1170305"/>
            <wp:effectExtent l="0" t="0" r="0" b="0"/>
            <wp:wrapSquare wrapText="bothSides"/>
            <wp:docPr id="12"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a:stretch>
                      <a:fillRect/>
                    </a:stretch>
                  </pic:blipFill>
                  <pic:spPr>
                    <a:xfrm>
                      <a:off x="0" y="0"/>
                      <a:ext cx="1233170" cy="1170305"/>
                    </a:xfrm>
                    <a:prstGeom prst="rect">
                      <a:avLst/>
                    </a:prstGeom>
                  </pic:spPr>
                </pic:pic>
              </a:graphicData>
            </a:graphic>
            <wp14:sizeRelH relativeFrom="margin">
              <wp14:pctWidth>0</wp14:pctWidth>
            </wp14:sizeRelH>
            <wp14:sizeRelV relativeFrom="margin">
              <wp14:pctHeight>0</wp14:pctHeight>
            </wp14:sizeRelV>
          </wp:anchor>
        </w:drawing>
      </w:r>
    </w:p>
    <w:p w14:paraId="4A7A2CA0"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lastRenderedPageBreak/>
        <w:t xml:space="preserve">Kolejny blok pytań miał na celu zweryfikowanie problemów natury psychicznej wśród dorosłych mieszkańców Gminy Barwice. </w:t>
      </w:r>
      <w:r>
        <w:rPr>
          <w:rFonts w:ascii="Calibri" w:hAnsi="Calibri"/>
          <w:color w:val="00000A"/>
          <w:sz w:val="24"/>
          <w:szCs w:val="20"/>
          <w:lang w:bidi="ar-SA"/>
        </w:rPr>
        <w:br/>
        <w:t>Z przeprowadzonego badania wynika, iż:</w:t>
      </w:r>
    </w:p>
    <w:p w14:paraId="4C0ECBC5"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średnio co drugi ankietowany miał w ciągu ostatniego roku zaburzenia snu (55,7%), 37,8% nie zauważyło tego problemu, natomiast 6,5% osób miało trudności </w:t>
      </w:r>
      <w:r>
        <w:rPr>
          <w:rFonts w:ascii="Calibri" w:hAnsi="Calibri"/>
          <w:color w:val="00000A"/>
          <w:sz w:val="24"/>
          <w:szCs w:val="20"/>
          <w:lang w:bidi="ar-SA"/>
        </w:rPr>
        <w:br/>
        <w:t>w odpowiedzi na to stwierdzenie,</w:t>
      </w:r>
    </w:p>
    <w:p w14:paraId="6EAC0FA4"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1,6% respondentów w ciągu ostatniego roku podjęło się próby samobójczej, </w:t>
      </w:r>
      <w:r>
        <w:rPr>
          <w:rFonts w:ascii="Calibri" w:hAnsi="Calibri"/>
          <w:color w:val="00000A"/>
          <w:sz w:val="24"/>
          <w:szCs w:val="20"/>
          <w:lang w:bidi="ar-SA"/>
        </w:rPr>
        <w:br/>
        <w:t>z kolei 0,7% miało trudności w odpowiedzi na to pytanie,</w:t>
      </w:r>
    </w:p>
    <w:p w14:paraId="59E106EE"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12,4% mieszkańców w ciągu ostatniego roku przed badaniem miało myśli samobójcze, a 2,9% respondentów miało trudności w odpowiedzi na to stwierdzenie,</w:t>
      </w:r>
    </w:p>
    <w:p w14:paraId="28D3B825"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zdecydowana większość badanych, bo 73,9% wie, do kogo może się zwrócić w razie problemów, 13,7% osób nie posiada takiej wiedzy, 12,4% trudno było to ocenić,</w:t>
      </w:r>
    </w:p>
    <w:p w14:paraId="5D4C3B8E" w14:textId="77777777" w:rsidR="009D7959" w:rsidRDefault="00000000">
      <w:pPr>
        <w:numPr>
          <w:ilvl w:val="0"/>
          <w:numId w:val="6"/>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15,3% ankietowanych podejrzewa u siebie depresję, 69,7% nie widzi tego problemu, </w:t>
      </w:r>
      <w:r>
        <w:rPr>
          <w:rFonts w:ascii="Calibri" w:hAnsi="Calibri"/>
          <w:color w:val="00000A"/>
          <w:sz w:val="24"/>
          <w:szCs w:val="20"/>
          <w:lang w:bidi="ar-SA"/>
        </w:rPr>
        <w:br/>
        <w:t>z kolei 15,0% miało trudności w odpowiedzi na to pytanie.</w:t>
      </w:r>
    </w:p>
    <w:p w14:paraId="5095A7CD" w14:textId="77777777" w:rsidR="009D7959" w:rsidRDefault="00000000">
      <w:pPr>
        <w:keepNext/>
        <w:spacing w:line="276" w:lineRule="auto"/>
        <w:rPr>
          <w:rFonts w:ascii="Calibri" w:hAnsi="Calibri"/>
          <w:b/>
          <w:szCs w:val="20"/>
          <w:lang w:eastAsia="en-US" w:bidi="ar-SA"/>
        </w:rPr>
      </w:pPr>
      <w:bookmarkStart w:id="41" w:name="_Toc150771930"/>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15</w:t>
      </w:r>
      <w:r>
        <w:rPr>
          <w:rFonts w:ascii="Calibri" w:hAnsi="Calibri"/>
          <w:b/>
          <w:szCs w:val="20"/>
          <w:lang w:eastAsia="en-US" w:bidi="ar-SA"/>
        </w:rPr>
        <w:fldChar w:fldCharType="end"/>
      </w:r>
      <w:r>
        <w:rPr>
          <w:rFonts w:ascii="Calibri" w:hAnsi="Calibri"/>
          <w:b/>
          <w:szCs w:val="20"/>
          <w:lang w:eastAsia="en-US" w:bidi="ar-SA"/>
        </w:rPr>
        <w:t>. Prosimy o ustosunkowanie się Pana(i) do poniższych stwierdzeń.</w:t>
      </w:r>
      <w:bookmarkEnd w:id="41"/>
    </w:p>
    <w:p w14:paraId="18534EEC" w14:textId="77777777" w:rsidR="009D7959" w:rsidRDefault="009D7959">
      <w:pPr>
        <w:spacing w:line="276" w:lineRule="auto"/>
        <w:jc w:val="center"/>
        <w:rPr>
          <w:rFonts w:ascii="Calibri" w:hAnsi="Calibri"/>
          <w:color w:val="00000A"/>
          <w:szCs w:val="20"/>
          <w:lang w:bidi="ar-SA"/>
        </w:rPr>
      </w:pPr>
    </w:p>
    <w:p w14:paraId="4F077958"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W następnym pytaniu respondenci mieli odpowiedzieć, czy ich zdaniem Gmina powinna podejmować działania w zakresie ochrony i promocji zdrowia psychicznego. Zdecydowana większość odpowiedziała twierdząco na to pytanie (93,5%), natomiast zaledwie 1,6% - przecząco. 4,9% respondentów wskazało na odpowiedź „trudno powiedzieć”.</w:t>
      </w:r>
    </w:p>
    <w:p w14:paraId="6CC6F4FD" w14:textId="77777777" w:rsidR="009D7959" w:rsidRDefault="00000000">
      <w:pPr>
        <w:keepNext/>
        <w:spacing w:line="276" w:lineRule="auto"/>
        <w:rPr>
          <w:rFonts w:ascii="Calibri" w:hAnsi="Calibri"/>
          <w:b/>
          <w:szCs w:val="20"/>
          <w:lang w:eastAsia="en-US" w:bidi="ar-SA"/>
        </w:rPr>
      </w:pPr>
      <w:bookmarkStart w:id="42" w:name="_Toc150771931"/>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16</w:t>
      </w:r>
      <w:r>
        <w:rPr>
          <w:rFonts w:ascii="Calibri" w:hAnsi="Calibri"/>
          <w:b/>
          <w:szCs w:val="20"/>
          <w:lang w:eastAsia="en-US" w:bidi="ar-SA"/>
        </w:rPr>
        <w:fldChar w:fldCharType="end"/>
      </w:r>
      <w:r>
        <w:rPr>
          <w:rFonts w:ascii="Calibri" w:hAnsi="Calibri"/>
          <w:b/>
          <w:szCs w:val="20"/>
          <w:lang w:eastAsia="en-US" w:bidi="ar-SA"/>
        </w:rPr>
        <w:t xml:space="preserve">. Czy Pana(i) zdaniem Gmina powinna podejmować działania w zakresie ochrony </w:t>
      </w:r>
      <w:r>
        <w:rPr>
          <w:rFonts w:ascii="Calibri" w:hAnsi="Calibri"/>
          <w:b/>
          <w:szCs w:val="20"/>
          <w:lang w:eastAsia="en-US" w:bidi="ar-SA"/>
        </w:rPr>
        <w:br/>
        <w:t>i promocji zdrowia psychicznego?</w:t>
      </w:r>
      <w:bookmarkEnd w:id="42"/>
    </w:p>
    <w:p w14:paraId="27B18DD1" w14:textId="77777777" w:rsidR="009D7959" w:rsidRDefault="009D7959">
      <w:pPr>
        <w:spacing w:after="200" w:line="276" w:lineRule="auto"/>
        <w:jc w:val="center"/>
        <w:rPr>
          <w:rFonts w:ascii="Calibri" w:hAnsi="Calibri"/>
          <w:color w:val="00000A"/>
          <w:szCs w:val="20"/>
          <w:lang w:bidi="ar-SA"/>
        </w:rPr>
      </w:pPr>
    </w:p>
    <w:p w14:paraId="619A40CC" w14:textId="77777777" w:rsidR="009D7959" w:rsidRDefault="00000000">
      <w:pPr>
        <w:keepNext/>
        <w:keepLines/>
        <w:pBdr>
          <w:bottom w:val="dashSmallGap" w:sz="8" w:space="1" w:color="00B050"/>
        </w:pBdr>
        <w:spacing w:before="480" w:line="276" w:lineRule="auto"/>
        <w:jc w:val="center"/>
        <w:outlineLvl w:val="0"/>
        <w:rPr>
          <w:rFonts w:ascii="Calibri" w:hAnsi="Calibri"/>
          <w:b/>
          <w:sz w:val="36"/>
          <w:szCs w:val="20"/>
          <w:lang w:eastAsia="en-US" w:bidi="ar-SA"/>
        </w:rPr>
      </w:pPr>
      <w:bookmarkStart w:id="43" w:name="_Toc149671219"/>
      <w:r>
        <w:rPr>
          <w:rFonts w:ascii="Calibri" w:hAnsi="Calibri"/>
          <w:b/>
          <w:sz w:val="36"/>
          <w:szCs w:val="20"/>
          <w:lang w:eastAsia="en-US" w:bidi="ar-SA"/>
        </w:rPr>
        <w:t>WYNIKI BADAŃ WŚRÓD UCZNIÓW SZKÓŁ PODSTAWOWYCH</w:t>
      </w:r>
      <w:bookmarkEnd w:id="43"/>
      <w:r>
        <w:rPr>
          <w:rFonts w:ascii="Calibri" w:hAnsi="Calibri"/>
          <w:b/>
          <w:sz w:val="36"/>
          <w:szCs w:val="20"/>
          <w:lang w:eastAsia="en-US" w:bidi="ar-SA"/>
        </w:rPr>
        <w:t xml:space="preserve"> </w:t>
      </w:r>
    </w:p>
    <w:p w14:paraId="75B4C2F3" w14:textId="77777777" w:rsidR="009D7959" w:rsidRDefault="009D7959">
      <w:pPr>
        <w:spacing w:after="200" w:line="276" w:lineRule="auto"/>
        <w:jc w:val="left"/>
        <w:rPr>
          <w:rFonts w:ascii="Calibri" w:hAnsi="Calibri"/>
          <w:color w:val="00000A"/>
          <w:szCs w:val="20"/>
          <w:lang w:bidi="ar-SA"/>
        </w:rPr>
      </w:pPr>
    </w:p>
    <w:p w14:paraId="32A7D33F"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44" w:name="_Toc149671220"/>
      <w:r>
        <w:rPr>
          <w:rFonts w:ascii="Calibri" w:hAnsi="Calibri"/>
          <w:b/>
          <w:color w:val="00B050"/>
          <w:sz w:val="28"/>
          <w:szCs w:val="20"/>
          <w:lang w:eastAsia="en-US" w:bidi="ar-SA"/>
        </w:rPr>
        <w:t>STRUKTURA PRÓBY BADAWCZEJ</w:t>
      </w:r>
      <w:bookmarkEnd w:id="44"/>
    </w:p>
    <w:p w14:paraId="6B5FF22C" w14:textId="77777777" w:rsidR="009D7959" w:rsidRDefault="009D7959">
      <w:pPr>
        <w:spacing w:after="200" w:line="276" w:lineRule="auto"/>
        <w:jc w:val="left"/>
        <w:rPr>
          <w:rFonts w:ascii="Calibri" w:hAnsi="Calibri"/>
          <w:color w:val="00000A"/>
          <w:szCs w:val="20"/>
          <w:lang w:bidi="ar-SA"/>
        </w:rPr>
      </w:pPr>
    </w:p>
    <w:p w14:paraId="5ADA7D77"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W badaniu ankietowym diagnozującym lokalne problemy społeczne na terenie Gminy Barwice wzięło udział 179 uczniów szkół podstawowych. Ponad połowę ankiet wypełnili chłopcy, tj. 53,6%, natomiast dziewczynki stanowiły 46,4% próby badawczej.</w:t>
      </w:r>
    </w:p>
    <w:p w14:paraId="0B0C2543"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lastRenderedPageBreak/>
        <w:t xml:space="preserve">Struktura próby badawczej ze względu na klasę, do której uczęszczają uczniowie kształtuje się na następującym poziomie: najwięcej badanych chodzi do VII klasy (30,2%) oraz V klasy szkoły podstawowej (29,1%). Średnio co piąty ankietowany wskazał na klasę </w:t>
      </w:r>
      <w:r>
        <w:rPr>
          <w:rFonts w:ascii="Calibri" w:hAnsi="Calibri"/>
          <w:color w:val="00000A"/>
          <w:sz w:val="24"/>
          <w:szCs w:val="20"/>
          <w:lang w:bidi="ar-SA"/>
        </w:rPr>
        <w:br/>
        <w:t>VI (21,2%) oraz VIII (19,6%).</w:t>
      </w:r>
    </w:p>
    <w:p w14:paraId="6BFE2572" w14:textId="77777777" w:rsidR="009D7959" w:rsidRDefault="00000000">
      <w:pPr>
        <w:spacing w:after="200" w:line="360" w:lineRule="auto"/>
        <w:rPr>
          <w:rFonts w:ascii="Calibri" w:hAnsi="Calibri"/>
          <w:b/>
          <w:color w:val="00000A"/>
          <w:sz w:val="24"/>
          <w:szCs w:val="20"/>
          <w:lang w:bidi="ar-SA"/>
        </w:rPr>
      </w:pPr>
      <w:bookmarkStart w:id="45" w:name="_Toc150193319"/>
      <w:r>
        <w:rPr>
          <w:noProof/>
        </w:rPr>
        <w:drawing>
          <wp:anchor distT="0" distB="0" distL="114300" distR="114300" simplePos="0" relativeHeight="251663360" behindDoc="1" locked="0" layoutInCell="1" allowOverlap="1" wp14:anchorId="354B5F05" wp14:editId="27891145">
            <wp:simplePos x="0" y="0"/>
            <wp:positionH relativeFrom="column">
              <wp:posOffset>630555</wp:posOffset>
            </wp:positionH>
            <wp:positionV relativeFrom="paragraph">
              <wp:posOffset>259080</wp:posOffset>
            </wp:positionV>
            <wp:extent cx="4362450" cy="3533775"/>
            <wp:effectExtent l="0" t="0" r="0" b="0"/>
            <wp:wrapNone/>
            <wp:docPr id="13"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a:stretch>
                      <a:fillRect/>
                    </a:stretch>
                  </pic:blipFill>
                  <pic:spPr>
                    <a:xfrm>
                      <a:off x="0" y="0"/>
                      <a:ext cx="4362450" cy="353377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color w:val="00000A"/>
          <w:szCs w:val="20"/>
          <w:lang w:bidi="ar-SA"/>
        </w:rPr>
        <w:t xml:space="preserve">Rysunek </w:t>
      </w:r>
      <w:r>
        <w:rPr>
          <w:rFonts w:ascii="Calibri" w:hAnsi="Calibri"/>
          <w:b/>
          <w:color w:val="00000A"/>
          <w:szCs w:val="20"/>
          <w:lang w:bidi="ar-SA"/>
        </w:rPr>
        <w:fldChar w:fldCharType="begin"/>
      </w:r>
      <w:r>
        <w:rPr>
          <w:rFonts w:ascii="Calibri" w:hAnsi="Calibri"/>
          <w:b/>
          <w:color w:val="00000A"/>
          <w:szCs w:val="20"/>
          <w:lang w:bidi="ar-SA"/>
        </w:rPr>
        <w:instrText xml:space="preserve"> SEQ Rysunek \* ARABIC </w:instrText>
      </w:r>
      <w:r>
        <w:rPr>
          <w:rFonts w:ascii="Calibri" w:hAnsi="Calibri"/>
          <w:b/>
          <w:color w:val="00000A"/>
          <w:szCs w:val="20"/>
          <w:lang w:bidi="ar-SA"/>
        </w:rPr>
        <w:fldChar w:fldCharType="separate"/>
      </w:r>
      <w:r>
        <w:rPr>
          <w:rFonts w:ascii="Calibri" w:hAnsi="Calibri"/>
          <w:b/>
          <w:noProof/>
          <w:color w:val="00000A"/>
          <w:szCs w:val="20"/>
          <w:lang w:bidi="ar-SA"/>
        </w:rPr>
        <w:t>3</w:t>
      </w:r>
      <w:r>
        <w:rPr>
          <w:rFonts w:ascii="Calibri" w:hAnsi="Calibri"/>
          <w:b/>
          <w:color w:val="00000A"/>
          <w:szCs w:val="20"/>
          <w:lang w:bidi="ar-SA"/>
        </w:rPr>
        <w:fldChar w:fldCharType="end"/>
      </w:r>
      <w:r>
        <w:rPr>
          <w:rFonts w:ascii="Calibri" w:hAnsi="Calibri"/>
          <w:b/>
          <w:color w:val="00000A"/>
          <w:szCs w:val="20"/>
          <w:lang w:bidi="ar-SA"/>
        </w:rPr>
        <w:t>. Struktura próby badawczej uczniów szkół podstawowych</w:t>
      </w:r>
      <w:bookmarkEnd w:id="45"/>
    </w:p>
    <w:p w14:paraId="0FEF89C4" w14:textId="77777777" w:rsidR="009D7959" w:rsidRDefault="009D7959">
      <w:pPr>
        <w:spacing w:after="200" w:line="276" w:lineRule="auto"/>
        <w:jc w:val="left"/>
        <w:rPr>
          <w:rFonts w:ascii="Calibri" w:hAnsi="Calibri"/>
          <w:color w:val="00000A"/>
          <w:szCs w:val="20"/>
          <w:lang w:bidi="ar-SA"/>
        </w:rPr>
      </w:pPr>
    </w:p>
    <w:p w14:paraId="7384E7B6" w14:textId="77777777" w:rsidR="009D7959" w:rsidRDefault="009D7959">
      <w:pPr>
        <w:spacing w:after="200" w:line="276" w:lineRule="auto"/>
        <w:jc w:val="left"/>
        <w:rPr>
          <w:rFonts w:ascii="Calibri" w:hAnsi="Calibri"/>
          <w:color w:val="00000A"/>
          <w:szCs w:val="20"/>
          <w:lang w:bidi="ar-SA"/>
        </w:rPr>
      </w:pPr>
    </w:p>
    <w:p w14:paraId="4CBA2435" w14:textId="77777777" w:rsidR="009D7959" w:rsidRDefault="009D7959">
      <w:pPr>
        <w:spacing w:after="200" w:line="276" w:lineRule="auto"/>
        <w:jc w:val="left"/>
        <w:rPr>
          <w:rFonts w:ascii="Calibri" w:hAnsi="Calibri"/>
          <w:color w:val="00000A"/>
          <w:szCs w:val="20"/>
          <w:lang w:bidi="ar-SA"/>
        </w:rPr>
      </w:pPr>
    </w:p>
    <w:p w14:paraId="1C0BDF18" w14:textId="77777777" w:rsidR="009D7959" w:rsidRDefault="009D7959">
      <w:pPr>
        <w:spacing w:after="200" w:line="276" w:lineRule="auto"/>
        <w:jc w:val="left"/>
        <w:rPr>
          <w:rFonts w:ascii="Calibri" w:hAnsi="Calibri"/>
          <w:color w:val="00000A"/>
          <w:szCs w:val="20"/>
          <w:lang w:bidi="ar-SA"/>
        </w:rPr>
      </w:pPr>
    </w:p>
    <w:p w14:paraId="0E7A6D65" w14:textId="77777777" w:rsidR="009D7959" w:rsidRDefault="009D7959">
      <w:pPr>
        <w:spacing w:after="200" w:line="276" w:lineRule="auto"/>
        <w:jc w:val="left"/>
        <w:rPr>
          <w:rFonts w:ascii="Calibri" w:hAnsi="Calibri"/>
          <w:color w:val="00000A"/>
          <w:szCs w:val="20"/>
          <w:lang w:bidi="ar-SA"/>
        </w:rPr>
      </w:pPr>
    </w:p>
    <w:p w14:paraId="09C36EB9" w14:textId="77777777" w:rsidR="009D7959" w:rsidRDefault="009D7959">
      <w:pPr>
        <w:spacing w:after="200" w:line="276" w:lineRule="auto"/>
        <w:jc w:val="left"/>
        <w:rPr>
          <w:rFonts w:ascii="Calibri" w:hAnsi="Calibri"/>
          <w:color w:val="00000A"/>
          <w:szCs w:val="20"/>
          <w:lang w:bidi="ar-SA"/>
        </w:rPr>
      </w:pPr>
    </w:p>
    <w:p w14:paraId="297B5712" w14:textId="77777777" w:rsidR="009D7959" w:rsidRDefault="009D7959">
      <w:pPr>
        <w:spacing w:after="200" w:line="276" w:lineRule="auto"/>
        <w:jc w:val="left"/>
        <w:rPr>
          <w:rFonts w:ascii="Calibri" w:hAnsi="Calibri"/>
          <w:color w:val="00000A"/>
          <w:szCs w:val="20"/>
          <w:lang w:bidi="ar-SA"/>
        </w:rPr>
      </w:pPr>
    </w:p>
    <w:p w14:paraId="7BC8194A" w14:textId="77777777" w:rsidR="009D7959" w:rsidRDefault="009D7959">
      <w:pPr>
        <w:spacing w:after="200" w:line="276" w:lineRule="auto"/>
        <w:jc w:val="left"/>
        <w:rPr>
          <w:rFonts w:ascii="Calibri" w:hAnsi="Calibri"/>
          <w:color w:val="00000A"/>
          <w:szCs w:val="20"/>
          <w:lang w:bidi="ar-SA"/>
        </w:rPr>
      </w:pPr>
    </w:p>
    <w:p w14:paraId="467F1E39" w14:textId="77777777" w:rsidR="009D7959" w:rsidRDefault="009D7959">
      <w:pPr>
        <w:spacing w:after="200" w:line="276" w:lineRule="auto"/>
        <w:jc w:val="left"/>
        <w:rPr>
          <w:rFonts w:ascii="Calibri" w:hAnsi="Calibri"/>
          <w:color w:val="00000A"/>
          <w:szCs w:val="20"/>
          <w:lang w:bidi="ar-SA"/>
        </w:rPr>
      </w:pPr>
    </w:p>
    <w:p w14:paraId="15B751BE" w14:textId="77777777" w:rsidR="009D7959" w:rsidRDefault="009D7959">
      <w:pPr>
        <w:spacing w:after="200" w:line="276" w:lineRule="auto"/>
        <w:jc w:val="left"/>
        <w:rPr>
          <w:rFonts w:ascii="Calibri" w:hAnsi="Calibri"/>
          <w:color w:val="00000A"/>
          <w:szCs w:val="20"/>
          <w:lang w:bidi="ar-SA"/>
        </w:rPr>
      </w:pPr>
    </w:p>
    <w:p w14:paraId="34C7A21E" w14:textId="77777777" w:rsidR="009D7959" w:rsidRDefault="009D7959">
      <w:pPr>
        <w:spacing w:after="200" w:line="276" w:lineRule="auto"/>
        <w:jc w:val="left"/>
        <w:rPr>
          <w:rFonts w:ascii="Calibri" w:hAnsi="Calibri"/>
          <w:color w:val="00000A"/>
          <w:szCs w:val="20"/>
          <w:lang w:bidi="ar-SA"/>
        </w:rPr>
      </w:pPr>
    </w:p>
    <w:p w14:paraId="69A3264C" w14:textId="77777777" w:rsidR="009D7959" w:rsidRDefault="009D7959">
      <w:pPr>
        <w:spacing w:after="200" w:line="276" w:lineRule="auto"/>
        <w:jc w:val="left"/>
        <w:rPr>
          <w:rFonts w:ascii="Calibri" w:hAnsi="Calibri"/>
          <w:color w:val="00000A"/>
          <w:szCs w:val="20"/>
          <w:lang w:bidi="ar-SA"/>
        </w:rPr>
      </w:pPr>
    </w:p>
    <w:p w14:paraId="330123CD" w14:textId="77777777" w:rsidR="009D7959" w:rsidRDefault="009D7959">
      <w:pPr>
        <w:spacing w:after="200" w:line="276" w:lineRule="auto"/>
        <w:jc w:val="left"/>
        <w:rPr>
          <w:rFonts w:ascii="Calibri" w:hAnsi="Calibri"/>
          <w:color w:val="00000A"/>
          <w:szCs w:val="20"/>
          <w:lang w:bidi="ar-SA"/>
        </w:rPr>
      </w:pPr>
    </w:p>
    <w:p w14:paraId="4DC7426B" w14:textId="77777777" w:rsidR="009D7959" w:rsidRDefault="009D7959">
      <w:pPr>
        <w:spacing w:after="200" w:line="276" w:lineRule="auto"/>
        <w:jc w:val="center"/>
        <w:rPr>
          <w:rFonts w:ascii="Calibri" w:hAnsi="Calibri"/>
          <w:color w:val="00000A"/>
          <w:szCs w:val="20"/>
          <w:lang w:bidi="ar-SA"/>
        </w:rPr>
      </w:pPr>
    </w:p>
    <w:p w14:paraId="704BDFA1" w14:textId="77777777" w:rsidR="009D7959" w:rsidRDefault="009D7959">
      <w:pPr>
        <w:spacing w:after="200" w:line="276" w:lineRule="auto"/>
        <w:jc w:val="center"/>
        <w:rPr>
          <w:rFonts w:ascii="Calibri" w:hAnsi="Calibri"/>
          <w:color w:val="00000A"/>
          <w:szCs w:val="20"/>
          <w:lang w:bidi="ar-SA"/>
        </w:rPr>
      </w:pPr>
    </w:p>
    <w:p w14:paraId="29CF1EBF" w14:textId="77777777" w:rsidR="009D7959" w:rsidRDefault="009D7959">
      <w:pPr>
        <w:spacing w:after="200" w:line="276" w:lineRule="auto"/>
        <w:jc w:val="center"/>
        <w:rPr>
          <w:rFonts w:ascii="Calibri" w:hAnsi="Calibri"/>
          <w:color w:val="00000A"/>
          <w:szCs w:val="20"/>
          <w:lang w:bidi="ar-SA"/>
        </w:rPr>
      </w:pPr>
    </w:p>
    <w:p w14:paraId="09DB5796"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46" w:name="_Toc149671221"/>
      <w:r>
        <w:rPr>
          <w:rFonts w:ascii="Calibri" w:hAnsi="Calibri"/>
          <w:b/>
          <w:color w:val="00B050"/>
          <w:sz w:val="28"/>
          <w:szCs w:val="20"/>
          <w:lang w:eastAsia="en-US" w:bidi="ar-SA"/>
        </w:rPr>
        <w:t>PROBLEM ALKOHOLOWY</w:t>
      </w:r>
      <w:bookmarkEnd w:id="46"/>
      <w:r>
        <w:rPr>
          <w:rFonts w:ascii="Calibri" w:hAnsi="Calibri"/>
          <w:b/>
          <w:color w:val="00B050"/>
          <w:sz w:val="28"/>
          <w:szCs w:val="20"/>
          <w:lang w:eastAsia="en-US" w:bidi="ar-SA"/>
        </w:rPr>
        <w:t xml:space="preserve"> </w:t>
      </w:r>
    </w:p>
    <w:p w14:paraId="3EBBD2EF"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73600" behindDoc="0" locked="0" layoutInCell="1" allowOverlap="1" wp14:anchorId="50683E5C" wp14:editId="4A2D3566">
            <wp:simplePos x="0" y="0"/>
            <wp:positionH relativeFrom="margin">
              <wp:posOffset>4599940</wp:posOffset>
            </wp:positionH>
            <wp:positionV relativeFrom="margin">
              <wp:posOffset>568960</wp:posOffset>
            </wp:positionV>
            <wp:extent cx="1301750" cy="1327785"/>
            <wp:effectExtent l="0" t="0" r="0" b="0"/>
            <wp:wrapSquare wrapText="bothSides"/>
            <wp:docPr id="14"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stretch>
                      <a:fillRect/>
                    </a:stretch>
                  </pic:blipFill>
                  <pic:spPr>
                    <a:xfrm>
                      <a:off x="0" y="0"/>
                      <a:ext cx="1301750" cy="1327785"/>
                    </a:xfrm>
                    <a:prstGeom prst="rect">
                      <a:avLst/>
                    </a:prstGeom>
                  </pic:spPr>
                </pic:pic>
              </a:graphicData>
            </a:graphic>
            <wp14:sizeRelH relativeFrom="margin">
              <wp14:pctWidth>0</wp14:pctWidth>
            </wp14:sizeRelH>
            <wp14:sizeRelV relativeFrom="margin">
              <wp14:pctHeight>0</wp14:pctHeight>
            </wp14:sizeRelV>
          </wp:anchor>
        </w:drawing>
      </w:r>
    </w:p>
    <w:p w14:paraId="4697F291"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ramach badań uzyskano informacje o tym, ile razy w życiu uczniom zdarzyło się pić alkohol. Do sięgnięcia po alkohol przyznał się co piąty respondent wypełniający ankietę, tj. 21,9%. Większość z tych osób piła go raz w życiu (8,4%) lub kilka razy w życiu (7,3%). </w:t>
      </w:r>
      <w:r>
        <w:rPr>
          <w:rFonts w:ascii="Calibri" w:hAnsi="Calibri"/>
          <w:color w:val="00000A"/>
          <w:sz w:val="24"/>
          <w:szCs w:val="20"/>
          <w:lang w:bidi="ar-SA"/>
        </w:rPr>
        <w:br/>
        <w:t xml:space="preserve">Z przeprowadzonego badania dowiadujemy się, iż wiele razy w życiu alkohol piło 3,4% </w:t>
      </w:r>
      <w:r>
        <w:rPr>
          <w:rFonts w:ascii="Calibri" w:hAnsi="Calibri"/>
          <w:color w:val="00000A"/>
          <w:sz w:val="24"/>
          <w:szCs w:val="20"/>
          <w:lang w:bidi="ar-SA"/>
        </w:rPr>
        <w:lastRenderedPageBreak/>
        <w:t xml:space="preserve">ankietowanych, natomiast do regularnego spożywania alkoholu </w:t>
      </w:r>
      <w:r>
        <w:rPr>
          <w:rFonts w:ascii="Calibri" w:hAnsi="Calibri"/>
          <w:color w:val="00000A"/>
          <w:sz w:val="24"/>
          <w:szCs w:val="20"/>
          <w:lang w:bidi="ar-SA"/>
        </w:rPr>
        <w:br/>
        <w:t>(raz w tygodniu lub częściej) przyznało się 2,8% uczniów.</w:t>
      </w:r>
    </w:p>
    <w:p w14:paraId="4E41730D" w14:textId="77777777" w:rsidR="009D7959" w:rsidRDefault="00000000">
      <w:pPr>
        <w:keepNext/>
        <w:rPr>
          <w:rFonts w:ascii="Calibri" w:hAnsi="Calibri"/>
          <w:b/>
          <w:szCs w:val="20"/>
          <w:lang w:eastAsia="en-US" w:bidi="ar-SA"/>
        </w:rPr>
      </w:pPr>
      <w:bookmarkStart w:id="47" w:name="_Toc150771932"/>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17</w:t>
      </w:r>
      <w:r>
        <w:rPr>
          <w:rFonts w:ascii="Calibri" w:hAnsi="Calibri"/>
          <w:b/>
          <w:szCs w:val="20"/>
          <w:lang w:eastAsia="en-US" w:bidi="ar-SA"/>
        </w:rPr>
        <w:fldChar w:fldCharType="end"/>
      </w:r>
      <w:r>
        <w:rPr>
          <w:rFonts w:ascii="Calibri" w:hAnsi="Calibri"/>
          <w:b/>
          <w:szCs w:val="20"/>
          <w:lang w:eastAsia="en-US" w:bidi="ar-SA"/>
        </w:rPr>
        <w:t>. Ile razy w życiu zdarzyło Ci się pić alkohol?</w:t>
      </w:r>
      <w:bookmarkEnd w:id="47"/>
    </w:p>
    <w:p w14:paraId="3FE7936A" w14:textId="77777777" w:rsidR="009D7959" w:rsidRDefault="009D7959">
      <w:pPr>
        <w:spacing w:after="200" w:line="276" w:lineRule="auto"/>
        <w:jc w:val="center"/>
        <w:rPr>
          <w:rFonts w:ascii="Calibri" w:hAnsi="Calibri"/>
          <w:color w:val="00000A"/>
          <w:szCs w:val="20"/>
          <w:lang w:bidi="ar-SA"/>
        </w:rPr>
      </w:pPr>
    </w:p>
    <w:p w14:paraId="320F0D3F"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uczniowie, którzy spożywali kiedykolwiek alkohol. Odnosiło się ono do częstotliwości picia alkoholu w ciągu ostatnich 30 dni przed wypełnieniem ankiety. 69,2% badanych odpowiedziało przecząco na to pytanie (27 osób). </w:t>
      </w:r>
      <w:r>
        <w:rPr>
          <w:rFonts w:ascii="Calibri" w:hAnsi="Calibri"/>
          <w:color w:val="00000A"/>
          <w:sz w:val="24"/>
          <w:szCs w:val="20"/>
          <w:lang w:bidi="ar-SA"/>
        </w:rPr>
        <w:br/>
        <w:t xml:space="preserve">Do spożycia alkoholu w tym czasie przyznało się łącznie 30,8% uczniów, tj. 12 osób. </w:t>
      </w:r>
      <w:r>
        <w:rPr>
          <w:rFonts w:ascii="Calibri" w:hAnsi="Calibri"/>
          <w:color w:val="00000A"/>
          <w:sz w:val="24"/>
          <w:szCs w:val="20"/>
          <w:lang w:bidi="ar-SA"/>
        </w:rPr>
        <w:br/>
        <w:t>3 badanych piło alkohol 1-3 razy (7,7%), kolejne 3 osoby - 4-6 razy (7,7%), a 6 respondentów - powyżej 6 razy (15,4%).</w:t>
      </w:r>
    </w:p>
    <w:p w14:paraId="067BE529" w14:textId="77777777" w:rsidR="009D7959" w:rsidRDefault="00000000">
      <w:pPr>
        <w:keepNext/>
        <w:spacing w:after="120"/>
        <w:jc w:val="left"/>
        <w:rPr>
          <w:rFonts w:ascii="Calibri" w:hAnsi="Calibri"/>
          <w:b/>
          <w:szCs w:val="20"/>
          <w:lang w:eastAsia="en-US" w:bidi="ar-SA"/>
        </w:rPr>
      </w:pPr>
      <w:bookmarkStart w:id="48" w:name="_Toc150193270"/>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14</w:t>
      </w:r>
      <w:r>
        <w:rPr>
          <w:rFonts w:ascii="Calibri" w:hAnsi="Calibri"/>
          <w:b/>
          <w:szCs w:val="20"/>
          <w:lang w:eastAsia="en-US" w:bidi="ar-SA"/>
        </w:rPr>
        <w:fldChar w:fldCharType="end"/>
      </w:r>
      <w:r>
        <w:rPr>
          <w:rFonts w:ascii="Calibri" w:hAnsi="Calibri"/>
          <w:b/>
          <w:szCs w:val="20"/>
          <w:lang w:eastAsia="en-US" w:bidi="ar-SA"/>
        </w:rPr>
        <w:t>. Ile razy piłeś(</w:t>
      </w:r>
      <w:proofErr w:type="spellStart"/>
      <w:r>
        <w:rPr>
          <w:rFonts w:ascii="Calibri" w:hAnsi="Calibri"/>
          <w:b/>
          <w:szCs w:val="20"/>
          <w:lang w:eastAsia="en-US" w:bidi="ar-SA"/>
        </w:rPr>
        <w:t>aś</w:t>
      </w:r>
      <w:proofErr w:type="spellEnd"/>
      <w:r>
        <w:rPr>
          <w:rFonts w:ascii="Calibri" w:hAnsi="Calibri"/>
          <w:b/>
          <w:szCs w:val="20"/>
          <w:lang w:eastAsia="en-US" w:bidi="ar-SA"/>
        </w:rPr>
        <w:t>) alkohol w ciągu ostatnich 30 dni przed badaniem?</w:t>
      </w:r>
      <w:bookmarkEnd w:id="48"/>
    </w:p>
    <w:tbl>
      <w:tblPr>
        <w:tblStyle w:val="redniecieniowanie1akcent4"/>
        <w:tblW w:w="7632" w:type="dxa"/>
        <w:jc w:val="center"/>
        <w:tblLook w:val="04A0" w:firstRow="1" w:lastRow="0" w:firstColumn="1" w:lastColumn="0" w:noHBand="0" w:noVBand="1"/>
      </w:tblPr>
      <w:tblGrid>
        <w:gridCol w:w="5392"/>
        <w:gridCol w:w="880"/>
        <w:gridCol w:w="1360"/>
      </w:tblGrid>
      <w:tr w:rsidR="009D7959" w14:paraId="04FBF101"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5A12FD01"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25810886"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6230CB81"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2C9CEE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50595E5F" w14:textId="77777777" w:rsidR="009D7959" w:rsidRDefault="00000000">
            <w:pPr>
              <w:spacing w:after="200" w:line="276" w:lineRule="auto"/>
              <w:jc w:val="center"/>
              <w:rPr>
                <w:b w:val="0"/>
                <w:color w:val="000000"/>
                <w:szCs w:val="20"/>
              </w:rPr>
            </w:pPr>
            <w:r>
              <w:rPr>
                <w:color w:val="000000"/>
                <w:szCs w:val="20"/>
              </w:rPr>
              <w:t>Ani razu</w:t>
            </w:r>
          </w:p>
        </w:tc>
        <w:tc>
          <w:tcPr>
            <w:tcW w:w="880" w:type="dxa"/>
            <w:noWrap/>
            <w:hideMark/>
          </w:tcPr>
          <w:p w14:paraId="0F864665"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69,2%</w:t>
            </w:r>
          </w:p>
        </w:tc>
        <w:tc>
          <w:tcPr>
            <w:tcW w:w="1360" w:type="dxa"/>
            <w:noWrap/>
            <w:hideMark/>
          </w:tcPr>
          <w:p w14:paraId="2D47490A"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27</w:t>
            </w:r>
          </w:p>
        </w:tc>
      </w:tr>
      <w:tr w:rsidR="009D7959" w14:paraId="4096A1BB"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3312B488" w14:textId="77777777" w:rsidR="009D7959" w:rsidRDefault="00000000">
            <w:pPr>
              <w:spacing w:after="200" w:line="276" w:lineRule="auto"/>
              <w:jc w:val="center"/>
              <w:rPr>
                <w:b w:val="0"/>
                <w:color w:val="000000"/>
                <w:szCs w:val="20"/>
              </w:rPr>
            </w:pPr>
            <w:r>
              <w:rPr>
                <w:color w:val="000000"/>
                <w:szCs w:val="20"/>
              </w:rPr>
              <w:t>1-3 razy</w:t>
            </w:r>
          </w:p>
        </w:tc>
        <w:tc>
          <w:tcPr>
            <w:tcW w:w="880" w:type="dxa"/>
            <w:noWrap/>
            <w:hideMark/>
          </w:tcPr>
          <w:p w14:paraId="6FA4859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7,7%</w:t>
            </w:r>
          </w:p>
        </w:tc>
        <w:tc>
          <w:tcPr>
            <w:tcW w:w="1360" w:type="dxa"/>
            <w:noWrap/>
            <w:hideMark/>
          </w:tcPr>
          <w:p w14:paraId="15A6F1C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r w:rsidR="009D7959" w14:paraId="564EF071"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6DC76A7B" w14:textId="77777777" w:rsidR="009D7959" w:rsidRDefault="00000000">
            <w:pPr>
              <w:spacing w:after="200" w:line="276" w:lineRule="auto"/>
              <w:jc w:val="center"/>
              <w:rPr>
                <w:b w:val="0"/>
                <w:color w:val="000000"/>
                <w:szCs w:val="20"/>
              </w:rPr>
            </w:pPr>
            <w:r>
              <w:rPr>
                <w:color w:val="000000"/>
                <w:szCs w:val="20"/>
              </w:rPr>
              <w:t>4-6 razy</w:t>
            </w:r>
          </w:p>
        </w:tc>
        <w:tc>
          <w:tcPr>
            <w:tcW w:w="880" w:type="dxa"/>
            <w:noWrap/>
            <w:hideMark/>
          </w:tcPr>
          <w:p w14:paraId="164CF1F0"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7,7%</w:t>
            </w:r>
          </w:p>
        </w:tc>
        <w:tc>
          <w:tcPr>
            <w:tcW w:w="1360" w:type="dxa"/>
            <w:noWrap/>
            <w:hideMark/>
          </w:tcPr>
          <w:p w14:paraId="20EA4467"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6A86C37B"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2D6B14C4" w14:textId="77777777" w:rsidR="009D7959" w:rsidRDefault="00000000">
            <w:pPr>
              <w:spacing w:after="200" w:line="276" w:lineRule="auto"/>
              <w:jc w:val="center"/>
              <w:rPr>
                <w:b w:val="0"/>
                <w:color w:val="000000"/>
                <w:szCs w:val="20"/>
              </w:rPr>
            </w:pPr>
            <w:r>
              <w:rPr>
                <w:color w:val="000000"/>
                <w:szCs w:val="20"/>
              </w:rPr>
              <w:t>Powyżej 6 razy</w:t>
            </w:r>
          </w:p>
        </w:tc>
        <w:tc>
          <w:tcPr>
            <w:tcW w:w="880" w:type="dxa"/>
            <w:noWrap/>
            <w:hideMark/>
          </w:tcPr>
          <w:p w14:paraId="0008646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15,4%</w:t>
            </w:r>
          </w:p>
        </w:tc>
        <w:tc>
          <w:tcPr>
            <w:tcW w:w="1360" w:type="dxa"/>
            <w:noWrap/>
            <w:hideMark/>
          </w:tcPr>
          <w:p w14:paraId="5D002B37"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bl>
    <w:p w14:paraId="4F063FBE"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następnym pytaniu uczniowie mieli wskazać, czy kiedykolwiek w życiu zdarzyło im się upić. Twierdząco odpowiedziało 17 osób (43,6%), natomiast ponad połowa wskazała, </w:t>
      </w:r>
      <w:r>
        <w:rPr>
          <w:rFonts w:ascii="Calibri" w:hAnsi="Calibri"/>
          <w:color w:val="00000A"/>
          <w:sz w:val="24"/>
          <w:szCs w:val="20"/>
          <w:lang w:bidi="ar-SA"/>
        </w:rPr>
        <w:br/>
        <w:t>iż nigdy się nie upiła (56,4%; 22 osoby).</w:t>
      </w:r>
    </w:p>
    <w:p w14:paraId="3DC831BE" w14:textId="77777777" w:rsidR="009D7959" w:rsidRDefault="00000000">
      <w:pPr>
        <w:keepNext/>
        <w:spacing w:line="276" w:lineRule="auto"/>
        <w:rPr>
          <w:rFonts w:ascii="Calibri" w:hAnsi="Calibri"/>
          <w:b/>
          <w:szCs w:val="20"/>
          <w:lang w:eastAsia="en-US" w:bidi="ar-SA"/>
        </w:rPr>
      </w:pPr>
      <w:bookmarkStart w:id="49" w:name="_Toc150193271"/>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15</w:t>
      </w:r>
      <w:r>
        <w:rPr>
          <w:rFonts w:ascii="Calibri" w:hAnsi="Calibri"/>
          <w:b/>
          <w:szCs w:val="20"/>
          <w:lang w:eastAsia="en-US" w:bidi="ar-SA"/>
        </w:rPr>
        <w:fldChar w:fldCharType="end"/>
      </w:r>
      <w:r>
        <w:rPr>
          <w:rFonts w:ascii="Calibri" w:hAnsi="Calibri"/>
          <w:b/>
          <w:szCs w:val="20"/>
          <w:lang w:eastAsia="en-US" w:bidi="ar-SA"/>
        </w:rPr>
        <w:t>. Czy kiedykolwiek w życiu zdarzyło Ci się upić tzn. wypić tyle żeby np. nie pamiętać co się działo?</w:t>
      </w:r>
      <w:bookmarkEnd w:id="49"/>
    </w:p>
    <w:tbl>
      <w:tblPr>
        <w:tblStyle w:val="redniecieniowanie1akcent4"/>
        <w:tblW w:w="7276" w:type="dxa"/>
        <w:jc w:val="center"/>
        <w:tblLook w:val="04A0" w:firstRow="1" w:lastRow="0" w:firstColumn="1" w:lastColumn="0" w:noHBand="0" w:noVBand="1"/>
      </w:tblPr>
      <w:tblGrid>
        <w:gridCol w:w="5036"/>
        <w:gridCol w:w="880"/>
        <w:gridCol w:w="1360"/>
      </w:tblGrid>
      <w:tr w:rsidR="009D7959" w14:paraId="1405EDE8"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036" w:type="dxa"/>
            <w:noWrap/>
            <w:hideMark/>
          </w:tcPr>
          <w:p w14:paraId="44291812"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778D4067"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00ECB5C5"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1D218335"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036" w:type="dxa"/>
            <w:noWrap/>
            <w:hideMark/>
          </w:tcPr>
          <w:p w14:paraId="42849E9F" w14:textId="77777777" w:rsidR="009D7959" w:rsidRDefault="00000000">
            <w:pPr>
              <w:spacing w:after="200" w:line="276" w:lineRule="auto"/>
              <w:jc w:val="center"/>
              <w:rPr>
                <w:b w:val="0"/>
                <w:color w:val="000000"/>
                <w:szCs w:val="20"/>
              </w:rPr>
            </w:pPr>
            <w:r>
              <w:rPr>
                <w:color w:val="000000"/>
                <w:szCs w:val="20"/>
              </w:rPr>
              <w:t>Tak</w:t>
            </w:r>
          </w:p>
        </w:tc>
        <w:tc>
          <w:tcPr>
            <w:tcW w:w="880" w:type="dxa"/>
            <w:noWrap/>
            <w:hideMark/>
          </w:tcPr>
          <w:p w14:paraId="74C607B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43,6%</w:t>
            </w:r>
          </w:p>
        </w:tc>
        <w:tc>
          <w:tcPr>
            <w:tcW w:w="1360" w:type="dxa"/>
            <w:noWrap/>
            <w:hideMark/>
          </w:tcPr>
          <w:p w14:paraId="6C233127"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17</w:t>
            </w:r>
          </w:p>
        </w:tc>
      </w:tr>
      <w:tr w:rsidR="009D7959" w14:paraId="6A823A32"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036" w:type="dxa"/>
            <w:noWrap/>
            <w:hideMark/>
          </w:tcPr>
          <w:p w14:paraId="29B33A3C" w14:textId="77777777" w:rsidR="009D7959" w:rsidRDefault="00000000">
            <w:pPr>
              <w:spacing w:after="200" w:line="276" w:lineRule="auto"/>
              <w:jc w:val="center"/>
              <w:rPr>
                <w:b w:val="0"/>
                <w:color w:val="000000"/>
                <w:szCs w:val="20"/>
              </w:rPr>
            </w:pPr>
            <w:r>
              <w:rPr>
                <w:color w:val="000000"/>
                <w:szCs w:val="20"/>
              </w:rPr>
              <w:t>Nie</w:t>
            </w:r>
          </w:p>
        </w:tc>
        <w:tc>
          <w:tcPr>
            <w:tcW w:w="880" w:type="dxa"/>
            <w:noWrap/>
            <w:hideMark/>
          </w:tcPr>
          <w:p w14:paraId="5BCDC931"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56,4%</w:t>
            </w:r>
          </w:p>
        </w:tc>
        <w:tc>
          <w:tcPr>
            <w:tcW w:w="1360" w:type="dxa"/>
            <w:noWrap/>
            <w:hideMark/>
          </w:tcPr>
          <w:p w14:paraId="00AC3BE4"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22</w:t>
            </w:r>
          </w:p>
        </w:tc>
      </w:tr>
    </w:tbl>
    <w:p w14:paraId="20FF7BFD" w14:textId="77777777" w:rsidR="009D7959" w:rsidRDefault="00000000">
      <w:pPr>
        <w:spacing w:before="240" w:after="200" w:line="360" w:lineRule="auto"/>
        <w:ind w:firstLine="708"/>
        <w:rPr>
          <w:rFonts w:ascii="Calibri" w:hAnsi="Calibri"/>
          <w:color w:val="00000A"/>
          <w:sz w:val="24"/>
          <w:szCs w:val="20"/>
          <w:lang w:bidi="ar-SA"/>
        </w:rPr>
      </w:pPr>
      <w:r>
        <w:rPr>
          <w:rFonts w:ascii="Calibri" w:hAnsi="Calibri"/>
          <w:color w:val="00000A"/>
          <w:sz w:val="24"/>
          <w:szCs w:val="20"/>
          <w:lang w:bidi="ar-SA"/>
        </w:rPr>
        <w:t>Na kolejne pytania odpowiadali wszyscy uczniowie. Respondenci mieli ocenić poziom dostępności poszczególnych rodzajów alkoholu w swojej Gminie, tj. wódki, piwa i wina. Wyniki przedstawiają się następująco:</w:t>
      </w:r>
    </w:p>
    <w:p w14:paraId="04446677" w14:textId="77777777" w:rsidR="009D7959" w:rsidRDefault="00000000">
      <w:pPr>
        <w:numPr>
          <w:ilvl w:val="0"/>
          <w:numId w:val="8"/>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lastRenderedPageBreak/>
        <w:t>wódka jest łatwo dostępna dla 14,5% badanych, dla co trzeciego badanego jest trudna do zdobycia (40,2%), a blisko połowa miała trudność w odpowiedzi na to pytanie (45,3%),</w:t>
      </w:r>
    </w:p>
    <w:p w14:paraId="4F1B96A1" w14:textId="77777777" w:rsidR="009D7959" w:rsidRDefault="00000000">
      <w:pPr>
        <w:numPr>
          <w:ilvl w:val="0"/>
          <w:numId w:val="8"/>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wino jest łatwe do zdobycia dla 12,8% osób, 41,3% uczniów stwierdziło, że pozyskanie wina jest trudne, a 45,8% miało trudność w odpowiedzi na to pytanie,</w:t>
      </w:r>
    </w:p>
    <w:p w14:paraId="706E8F8D" w14:textId="77777777" w:rsidR="009D7959" w:rsidRDefault="00000000">
      <w:pPr>
        <w:numPr>
          <w:ilvl w:val="0"/>
          <w:numId w:val="8"/>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piwo jest najłatwiejszym rodzajem alkoholu do pozyskania przez uczniów Gminy -21,2% odpowiedziało, iż jego pozyskanie jest łatwe, średnio co trzeci wskazał na odpowiedź „trudne” (36,9%), natomiast 41,9% osób miało trudność w odpowiedzi na to pytanie.</w:t>
      </w:r>
    </w:p>
    <w:p w14:paraId="5C861818" w14:textId="77777777" w:rsidR="009D7959" w:rsidRDefault="00000000">
      <w:pPr>
        <w:keepNext/>
        <w:rPr>
          <w:rFonts w:ascii="Calibri" w:hAnsi="Calibri"/>
          <w:b/>
          <w:szCs w:val="20"/>
          <w:lang w:eastAsia="en-US" w:bidi="ar-SA"/>
        </w:rPr>
      </w:pPr>
      <w:bookmarkStart w:id="50" w:name="_Toc150771933"/>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18</w:t>
      </w:r>
      <w:r>
        <w:rPr>
          <w:rFonts w:ascii="Calibri" w:hAnsi="Calibri"/>
          <w:b/>
          <w:szCs w:val="20"/>
          <w:lang w:eastAsia="en-US" w:bidi="ar-SA"/>
        </w:rPr>
        <w:fldChar w:fldCharType="end"/>
      </w:r>
      <w:r>
        <w:rPr>
          <w:rFonts w:ascii="Calibri" w:hAnsi="Calibri"/>
          <w:b/>
          <w:szCs w:val="20"/>
          <w:lang w:eastAsia="en-US" w:bidi="ar-SA"/>
        </w:rPr>
        <w:t>. Zaznacz na ile dostępne są dla Ciebie poszczególne rodzaje alkoholu.</w:t>
      </w:r>
      <w:bookmarkEnd w:id="50"/>
    </w:p>
    <w:p w14:paraId="1F5744EF" w14:textId="77777777" w:rsidR="009D7959" w:rsidRDefault="009D7959">
      <w:pPr>
        <w:spacing w:after="200" w:line="276" w:lineRule="auto"/>
        <w:jc w:val="center"/>
        <w:rPr>
          <w:rFonts w:ascii="Calibri" w:hAnsi="Calibri"/>
          <w:color w:val="00000A"/>
          <w:szCs w:val="20"/>
          <w:lang w:bidi="ar-SA"/>
        </w:rPr>
      </w:pPr>
    </w:p>
    <w:p w14:paraId="71FC5418"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51" w:name="_Toc149671222"/>
      <w:r>
        <w:rPr>
          <w:rFonts w:ascii="Calibri" w:hAnsi="Calibri"/>
          <w:b/>
          <w:color w:val="00B050"/>
          <w:sz w:val="28"/>
          <w:szCs w:val="20"/>
          <w:lang w:eastAsia="en-US" w:bidi="ar-SA"/>
        </w:rPr>
        <w:t>PROBLEM NIKOTYNOWY</w:t>
      </w:r>
      <w:bookmarkEnd w:id="51"/>
      <w:r>
        <w:rPr>
          <w:rFonts w:ascii="Calibri" w:hAnsi="Calibri"/>
          <w:b/>
          <w:color w:val="00B050"/>
          <w:sz w:val="28"/>
          <w:szCs w:val="20"/>
          <w:lang w:eastAsia="en-US" w:bidi="ar-SA"/>
        </w:rPr>
        <w:t xml:space="preserve"> </w:t>
      </w:r>
    </w:p>
    <w:p w14:paraId="783323A9"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74624" behindDoc="0" locked="0" layoutInCell="1" allowOverlap="1" wp14:anchorId="43666C10" wp14:editId="4B4C6BC4">
            <wp:simplePos x="0" y="0"/>
            <wp:positionH relativeFrom="margin">
              <wp:posOffset>4696460</wp:posOffset>
            </wp:positionH>
            <wp:positionV relativeFrom="margin">
              <wp:posOffset>434340</wp:posOffset>
            </wp:positionV>
            <wp:extent cx="1163320" cy="1235075"/>
            <wp:effectExtent l="0" t="0" r="0" b="0"/>
            <wp:wrapSquare wrapText="bothSides"/>
            <wp:docPr id="15"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a:stretch>
                      <a:fillRect/>
                    </a:stretch>
                  </pic:blipFill>
                  <pic:spPr>
                    <a:xfrm>
                      <a:off x="0" y="0"/>
                      <a:ext cx="1163320" cy="1235075"/>
                    </a:xfrm>
                    <a:prstGeom prst="rect">
                      <a:avLst/>
                    </a:prstGeom>
                  </pic:spPr>
                </pic:pic>
              </a:graphicData>
            </a:graphic>
            <wp14:sizeRelH relativeFrom="margin">
              <wp14:pctWidth>0</wp14:pctWidth>
            </wp14:sizeRelH>
            <wp14:sizeRelV relativeFrom="margin">
              <wp14:pctHeight>0</wp14:pctHeight>
            </wp14:sizeRelV>
          </wp:anchor>
        </w:drawing>
      </w:r>
    </w:p>
    <w:p w14:paraId="5CEC0FD7"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kolejnym rozdziale została poruszona kwestia palenia papierosów tradycyjnych oraz papierosów elektronicznych przez uczniów szkół na terenie Gminy Barwice. Większość ankietowanych nigdy nie paliła papierosów tradycyjnych, tj. 76,5%. Z przeprowadzonego badania dowiadujemy się, iż raz w życiu papierosy paliło 10,1% ankietowanych, kilka razy - 3,9%, wiele razy - 6,7%, natomiast do regularnego palenia papierosów tradycyjnych </w:t>
      </w:r>
      <w:r>
        <w:rPr>
          <w:rFonts w:ascii="Calibri" w:hAnsi="Calibri"/>
          <w:color w:val="00000A"/>
          <w:sz w:val="24"/>
          <w:szCs w:val="20"/>
          <w:lang w:bidi="ar-SA"/>
        </w:rPr>
        <w:br/>
        <w:t>(raz w tygodniu lub częściej) przyznało się 2,8% uczniów.</w:t>
      </w:r>
    </w:p>
    <w:p w14:paraId="67289846" w14:textId="77777777" w:rsidR="009D7959" w:rsidRDefault="00000000">
      <w:pPr>
        <w:keepNext/>
        <w:rPr>
          <w:rFonts w:ascii="Calibri" w:hAnsi="Calibri"/>
          <w:b/>
          <w:szCs w:val="20"/>
          <w:lang w:eastAsia="en-US" w:bidi="ar-SA"/>
        </w:rPr>
      </w:pPr>
      <w:bookmarkStart w:id="52" w:name="_Toc150771934"/>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19</w:t>
      </w:r>
      <w:r>
        <w:rPr>
          <w:rFonts w:ascii="Calibri" w:hAnsi="Calibri"/>
          <w:b/>
          <w:szCs w:val="20"/>
          <w:lang w:eastAsia="en-US" w:bidi="ar-SA"/>
        </w:rPr>
        <w:fldChar w:fldCharType="end"/>
      </w:r>
      <w:r>
        <w:rPr>
          <w:rFonts w:ascii="Calibri" w:hAnsi="Calibri"/>
          <w:b/>
          <w:szCs w:val="20"/>
          <w:lang w:eastAsia="en-US" w:bidi="ar-SA"/>
        </w:rPr>
        <w:t>. Ile razy w życiu zdarzyło Ci się palić papierosy tradycyjne?</w:t>
      </w:r>
      <w:bookmarkEnd w:id="52"/>
    </w:p>
    <w:p w14:paraId="1B66A839" w14:textId="77777777" w:rsidR="009D7959" w:rsidRDefault="009D7959">
      <w:pPr>
        <w:spacing w:line="276" w:lineRule="auto"/>
        <w:jc w:val="center"/>
        <w:rPr>
          <w:rFonts w:ascii="Calibri" w:hAnsi="Calibri"/>
          <w:color w:val="00000A"/>
          <w:szCs w:val="20"/>
          <w:lang w:bidi="ar-SA"/>
        </w:rPr>
      </w:pPr>
    </w:p>
    <w:p w14:paraId="4C5050AC"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uczniowie, którzy palili kiedykolwiek papierosy tradycyjne. Odnosiło się ono do częstotliwości palenia papierosów w ciągu ostatnich 30 dni przed wypełnieniem ankiety. 66,7% badanych odpowiedziało przecząco na to pytanie </w:t>
      </w:r>
      <w:r>
        <w:rPr>
          <w:rFonts w:ascii="Calibri" w:hAnsi="Calibri"/>
          <w:color w:val="00000A"/>
          <w:sz w:val="24"/>
          <w:szCs w:val="20"/>
          <w:lang w:bidi="ar-SA"/>
        </w:rPr>
        <w:br/>
        <w:t xml:space="preserve">(28 osób). Do palenia papierosów w tym czasie przyznało się łącznie 33,4% uczniów, </w:t>
      </w:r>
      <w:r>
        <w:rPr>
          <w:rFonts w:ascii="Calibri" w:hAnsi="Calibri"/>
          <w:color w:val="00000A"/>
          <w:sz w:val="24"/>
          <w:szCs w:val="20"/>
          <w:lang w:bidi="ar-SA"/>
        </w:rPr>
        <w:br/>
        <w:t xml:space="preserve">tj. 14 osób. 7 badanych paliło papierosy 1-3 razy (16,7%), 1 respondent - 4-6 razy (2,4%), </w:t>
      </w:r>
      <w:r>
        <w:rPr>
          <w:rFonts w:ascii="Calibri" w:hAnsi="Calibri"/>
          <w:color w:val="00000A"/>
          <w:sz w:val="24"/>
          <w:szCs w:val="20"/>
          <w:lang w:bidi="ar-SA"/>
        </w:rPr>
        <w:br/>
        <w:t>a 6 ankietowanych - powyżej 6 razy (14,3%).</w:t>
      </w:r>
    </w:p>
    <w:p w14:paraId="4033B8A4" w14:textId="77777777" w:rsidR="009D7959" w:rsidRDefault="00000000">
      <w:pPr>
        <w:keepNext/>
        <w:spacing w:after="120"/>
        <w:jc w:val="left"/>
        <w:rPr>
          <w:rFonts w:ascii="Calibri" w:hAnsi="Calibri"/>
          <w:b/>
          <w:szCs w:val="20"/>
          <w:lang w:eastAsia="en-US" w:bidi="ar-SA"/>
        </w:rPr>
      </w:pPr>
      <w:bookmarkStart w:id="53" w:name="_Toc150193272"/>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16</w:t>
      </w:r>
      <w:r>
        <w:rPr>
          <w:rFonts w:ascii="Calibri" w:hAnsi="Calibri"/>
          <w:b/>
          <w:szCs w:val="20"/>
          <w:lang w:eastAsia="en-US" w:bidi="ar-SA"/>
        </w:rPr>
        <w:fldChar w:fldCharType="end"/>
      </w:r>
      <w:r>
        <w:rPr>
          <w:rFonts w:ascii="Calibri" w:hAnsi="Calibri"/>
          <w:b/>
          <w:szCs w:val="20"/>
          <w:lang w:eastAsia="en-US" w:bidi="ar-SA"/>
        </w:rPr>
        <w:t>. Ile razy paliłeś(</w:t>
      </w:r>
      <w:proofErr w:type="spellStart"/>
      <w:r>
        <w:rPr>
          <w:rFonts w:ascii="Calibri" w:hAnsi="Calibri"/>
          <w:b/>
          <w:szCs w:val="20"/>
          <w:lang w:eastAsia="en-US" w:bidi="ar-SA"/>
        </w:rPr>
        <w:t>aś</w:t>
      </w:r>
      <w:proofErr w:type="spellEnd"/>
      <w:r>
        <w:rPr>
          <w:rFonts w:ascii="Calibri" w:hAnsi="Calibri"/>
          <w:b/>
          <w:szCs w:val="20"/>
          <w:lang w:eastAsia="en-US" w:bidi="ar-SA"/>
        </w:rPr>
        <w:t>) papierosy tradycyjne w ciągu ostatnich 30 dni przed badaniem?</w:t>
      </w:r>
      <w:bookmarkEnd w:id="53"/>
    </w:p>
    <w:tbl>
      <w:tblPr>
        <w:tblStyle w:val="redniecieniowanie1akcent4"/>
        <w:tblW w:w="7632" w:type="dxa"/>
        <w:jc w:val="center"/>
        <w:tblLook w:val="04A0" w:firstRow="1" w:lastRow="0" w:firstColumn="1" w:lastColumn="0" w:noHBand="0" w:noVBand="1"/>
      </w:tblPr>
      <w:tblGrid>
        <w:gridCol w:w="5392"/>
        <w:gridCol w:w="880"/>
        <w:gridCol w:w="1360"/>
      </w:tblGrid>
      <w:tr w:rsidR="009D7959" w14:paraId="3216096B"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1B3F4379" w14:textId="77777777" w:rsidR="009D7959" w:rsidRDefault="00000000">
            <w:pPr>
              <w:spacing w:after="200"/>
              <w:jc w:val="center"/>
              <w:rPr>
                <w:b w:val="0"/>
                <w:i/>
                <w:color w:val="00000A"/>
                <w:szCs w:val="20"/>
              </w:rPr>
            </w:pPr>
            <w:r>
              <w:rPr>
                <w:i/>
                <w:color w:val="00000A"/>
                <w:szCs w:val="20"/>
              </w:rPr>
              <w:t>Odpowiedź</w:t>
            </w:r>
          </w:p>
        </w:tc>
        <w:tc>
          <w:tcPr>
            <w:tcW w:w="880" w:type="dxa"/>
            <w:noWrap/>
            <w:hideMark/>
          </w:tcPr>
          <w:p w14:paraId="650C2EE7"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1F704BBB"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5575542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12742876" w14:textId="77777777" w:rsidR="009D7959" w:rsidRDefault="00000000">
            <w:pPr>
              <w:spacing w:after="200" w:line="276" w:lineRule="auto"/>
              <w:jc w:val="center"/>
              <w:rPr>
                <w:b w:val="0"/>
                <w:color w:val="000000"/>
                <w:szCs w:val="20"/>
              </w:rPr>
            </w:pPr>
            <w:r>
              <w:rPr>
                <w:color w:val="000000"/>
                <w:szCs w:val="20"/>
              </w:rPr>
              <w:t>Ani razu</w:t>
            </w:r>
          </w:p>
        </w:tc>
        <w:tc>
          <w:tcPr>
            <w:tcW w:w="880" w:type="dxa"/>
            <w:noWrap/>
            <w:hideMark/>
          </w:tcPr>
          <w:p w14:paraId="0D410180"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66,7%</w:t>
            </w:r>
          </w:p>
        </w:tc>
        <w:tc>
          <w:tcPr>
            <w:tcW w:w="1360" w:type="dxa"/>
            <w:noWrap/>
            <w:hideMark/>
          </w:tcPr>
          <w:p w14:paraId="11E33BA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28</w:t>
            </w:r>
          </w:p>
        </w:tc>
      </w:tr>
      <w:tr w:rsidR="009D7959" w14:paraId="25555A92"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112B5DFA" w14:textId="77777777" w:rsidR="009D7959" w:rsidRDefault="00000000">
            <w:pPr>
              <w:spacing w:after="200" w:line="276" w:lineRule="auto"/>
              <w:jc w:val="center"/>
              <w:rPr>
                <w:b w:val="0"/>
                <w:color w:val="000000"/>
                <w:szCs w:val="20"/>
              </w:rPr>
            </w:pPr>
            <w:r>
              <w:rPr>
                <w:color w:val="000000"/>
                <w:szCs w:val="20"/>
              </w:rPr>
              <w:lastRenderedPageBreak/>
              <w:t>1-3 razy</w:t>
            </w:r>
          </w:p>
        </w:tc>
        <w:tc>
          <w:tcPr>
            <w:tcW w:w="880" w:type="dxa"/>
            <w:noWrap/>
            <w:hideMark/>
          </w:tcPr>
          <w:p w14:paraId="47C0FD90"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16,7%</w:t>
            </w:r>
          </w:p>
        </w:tc>
        <w:tc>
          <w:tcPr>
            <w:tcW w:w="1360" w:type="dxa"/>
            <w:noWrap/>
            <w:hideMark/>
          </w:tcPr>
          <w:p w14:paraId="51CC4A90"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w:t>
            </w:r>
          </w:p>
        </w:tc>
      </w:tr>
      <w:tr w:rsidR="009D7959" w14:paraId="47EF5FD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568047DD" w14:textId="77777777" w:rsidR="009D7959" w:rsidRDefault="00000000">
            <w:pPr>
              <w:spacing w:after="200" w:line="276" w:lineRule="auto"/>
              <w:jc w:val="center"/>
              <w:rPr>
                <w:b w:val="0"/>
                <w:color w:val="000000"/>
                <w:szCs w:val="20"/>
              </w:rPr>
            </w:pPr>
            <w:r>
              <w:rPr>
                <w:color w:val="000000"/>
                <w:szCs w:val="20"/>
              </w:rPr>
              <w:t>4-6 razy</w:t>
            </w:r>
          </w:p>
        </w:tc>
        <w:tc>
          <w:tcPr>
            <w:tcW w:w="880" w:type="dxa"/>
            <w:noWrap/>
            <w:hideMark/>
          </w:tcPr>
          <w:p w14:paraId="1251C54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2,4%</w:t>
            </w:r>
          </w:p>
        </w:tc>
        <w:tc>
          <w:tcPr>
            <w:tcW w:w="1360" w:type="dxa"/>
            <w:noWrap/>
            <w:hideMark/>
          </w:tcPr>
          <w:p w14:paraId="660AD08B"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w:t>
            </w:r>
          </w:p>
        </w:tc>
      </w:tr>
      <w:tr w:rsidR="009D7959" w14:paraId="3552DADA"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453C211B" w14:textId="77777777" w:rsidR="009D7959" w:rsidRDefault="00000000">
            <w:pPr>
              <w:spacing w:after="200" w:line="276" w:lineRule="auto"/>
              <w:jc w:val="center"/>
              <w:rPr>
                <w:b w:val="0"/>
                <w:color w:val="000000"/>
                <w:szCs w:val="20"/>
              </w:rPr>
            </w:pPr>
            <w:r>
              <w:rPr>
                <w:color w:val="000000"/>
                <w:szCs w:val="20"/>
              </w:rPr>
              <w:t>Powyżej 6 razy</w:t>
            </w:r>
          </w:p>
        </w:tc>
        <w:tc>
          <w:tcPr>
            <w:tcW w:w="880" w:type="dxa"/>
            <w:noWrap/>
            <w:hideMark/>
          </w:tcPr>
          <w:p w14:paraId="2ECEE186"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14,3%</w:t>
            </w:r>
          </w:p>
        </w:tc>
        <w:tc>
          <w:tcPr>
            <w:tcW w:w="1360" w:type="dxa"/>
            <w:noWrap/>
            <w:hideMark/>
          </w:tcPr>
          <w:p w14:paraId="51AEADE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bl>
    <w:p w14:paraId="46A2A5CD" w14:textId="77777777" w:rsidR="009D7959" w:rsidRDefault="009D7959">
      <w:pPr>
        <w:spacing w:after="120" w:line="360" w:lineRule="auto"/>
        <w:ind w:firstLine="708"/>
        <w:rPr>
          <w:rFonts w:ascii="Calibri" w:hAnsi="Calibri"/>
          <w:color w:val="00000A"/>
          <w:sz w:val="24"/>
          <w:szCs w:val="20"/>
          <w:lang w:bidi="ar-SA"/>
        </w:rPr>
      </w:pPr>
    </w:p>
    <w:p w14:paraId="68BF83AF"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Następne pytanie dotyczyło częstotliwości palenia papierosów elektronicznych. </w:t>
      </w:r>
      <w:r>
        <w:rPr>
          <w:rFonts w:ascii="Calibri" w:hAnsi="Calibri"/>
          <w:color w:val="00000A"/>
          <w:sz w:val="24"/>
          <w:szCs w:val="20"/>
          <w:lang w:bidi="ar-SA"/>
        </w:rPr>
        <w:br/>
        <w:t xml:space="preserve">Z przeprowadzonego badania wynika, iż większość ankietowanych nigdy nie paliła </w:t>
      </w:r>
      <w:r>
        <w:rPr>
          <w:rFonts w:ascii="Calibri" w:hAnsi="Calibri"/>
          <w:color w:val="00000A"/>
          <w:sz w:val="24"/>
          <w:szCs w:val="20"/>
          <w:lang w:bidi="ar-SA"/>
        </w:rPr>
        <w:br/>
        <w:t xml:space="preserve">e-papierosów, tj. 66,5%. Zebrany materiał badawczy wykazał, iż raz w życiu papierosy elektroniczne paliło 11,7% ankietowanych, kilka razy - 6,1%, wiele razy - 5,6%, natomiast do regularnego palenia e-papierosów (raz w tygodniu lub częściej) przyznało się 10,1% uczniów. </w:t>
      </w:r>
    </w:p>
    <w:p w14:paraId="162BC517" w14:textId="77777777" w:rsidR="009D7959" w:rsidRDefault="00000000">
      <w:pPr>
        <w:keepNext/>
        <w:rPr>
          <w:rFonts w:ascii="Calibri" w:hAnsi="Calibri"/>
          <w:b/>
          <w:szCs w:val="20"/>
          <w:lang w:eastAsia="en-US" w:bidi="ar-SA"/>
        </w:rPr>
      </w:pPr>
      <w:bookmarkStart w:id="54" w:name="_Toc150771935"/>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20</w:t>
      </w:r>
      <w:r>
        <w:rPr>
          <w:rFonts w:ascii="Calibri" w:hAnsi="Calibri"/>
          <w:b/>
          <w:szCs w:val="20"/>
          <w:lang w:eastAsia="en-US" w:bidi="ar-SA"/>
        </w:rPr>
        <w:fldChar w:fldCharType="end"/>
      </w:r>
      <w:r>
        <w:rPr>
          <w:rFonts w:ascii="Calibri" w:hAnsi="Calibri"/>
          <w:b/>
          <w:szCs w:val="20"/>
          <w:lang w:eastAsia="en-US" w:bidi="ar-SA"/>
        </w:rPr>
        <w:t>. Ile razy w życiu zdarzyło Ci się palić papierosy elektroniczne (e-papierosy)?</w:t>
      </w:r>
      <w:bookmarkEnd w:id="54"/>
    </w:p>
    <w:p w14:paraId="2834C824" w14:textId="77777777" w:rsidR="009D7959" w:rsidRDefault="009D7959">
      <w:pPr>
        <w:spacing w:line="276" w:lineRule="auto"/>
        <w:jc w:val="center"/>
        <w:rPr>
          <w:rFonts w:ascii="Calibri" w:hAnsi="Calibri"/>
          <w:color w:val="00000A"/>
          <w:szCs w:val="20"/>
          <w:lang w:bidi="ar-SA"/>
        </w:rPr>
      </w:pPr>
    </w:p>
    <w:p w14:paraId="0BEEDD2E"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uczniowie, którzy palili kiedykolwiek papierosy elektroniczne. Odnosiło się ono do częstotliwości palenia papierosów w ciągu ostatnich </w:t>
      </w:r>
      <w:r>
        <w:rPr>
          <w:rFonts w:ascii="Calibri" w:hAnsi="Calibri"/>
          <w:color w:val="00000A"/>
          <w:sz w:val="24"/>
          <w:szCs w:val="20"/>
          <w:lang w:bidi="ar-SA"/>
        </w:rPr>
        <w:br/>
        <w:t xml:space="preserve">30 dni przed wypełnieniem ankiety. 46,7% badanych odpowiedziało przecząco na to pytanie (28 osób). Do palenia e-papierosów w tym czasie przyznało się łącznie 53,3% uczniów, </w:t>
      </w:r>
      <w:r>
        <w:rPr>
          <w:rFonts w:ascii="Calibri" w:hAnsi="Calibri"/>
          <w:color w:val="00000A"/>
          <w:sz w:val="24"/>
          <w:szCs w:val="20"/>
          <w:lang w:bidi="ar-SA"/>
        </w:rPr>
        <w:br/>
        <w:t xml:space="preserve">tj. 32 badanych. 12 respondentów paliło je 1-3 razy (20,0%), a 20 ankietowanych - powyżej </w:t>
      </w:r>
      <w:r>
        <w:rPr>
          <w:rFonts w:ascii="Calibri" w:hAnsi="Calibri"/>
          <w:color w:val="00000A"/>
          <w:sz w:val="24"/>
          <w:szCs w:val="20"/>
          <w:lang w:bidi="ar-SA"/>
        </w:rPr>
        <w:br/>
        <w:t>6 razy (33,3%).</w:t>
      </w:r>
    </w:p>
    <w:p w14:paraId="65A7E7DA" w14:textId="77777777" w:rsidR="009D7959" w:rsidRDefault="00000000">
      <w:pPr>
        <w:keepNext/>
        <w:spacing w:after="120"/>
        <w:jc w:val="left"/>
        <w:rPr>
          <w:rFonts w:ascii="Calibri" w:hAnsi="Calibri"/>
          <w:b/>
          <w:szCs w:val="20"/>
          <w:lang w:eastAsia="en-US" w:bidi="ar-SA"/>
        </w:rPr>
      </w:pPr>
      <w:bookmarkStart w:id="55" w:name="_Toc150193273"/>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17</w:t>
      </w:r>
      <w:r>
        <w:rPr>
          <w:rFonts w:ascii="Calibri" w:hAnsi="Calibri"/>
          <w:b/>
          <w:szCs w:val="20"/>
          <w:lang w:eastAsia="en-US" w:bidi="ar-SA"/>
        </w:rPr>
        <w:fldChar w:fldCharType="end"/>
      </w:r>
      <w:r>
        <w:rPr>
          <w:rFonts w:ascii="Calibri" w:hAnsi="Calibri"/>
          <w:b/>
          <w:szCs w:val="20"/>
          <w:lang w:eastAsia="en-US" w:bidi="ar-SA"/>
        </w:rPr>
        <w:t>. Ile razy paliłeś(</w:t>
      </w:r>
      <w:proofErr w:type="spellStart"/>
      <w:r>
        <w:rPr>
          <w:rFonts w:ascii="Calibri" w:hAnsi="Calibri"/>
          <w:b/>
          <w:szCs w:val="20"/>
          <w:lang w:eastAsia="en-US" w:bidi="ar-SA"/>
        </w:rPr>
        <w:t>aś</w:t>
      </w:r>
      <w:proofErr w:type="spellEnd"/>
      <w:r>
        <w:rPr>
          <w:rFonts w:ascii="Calibri" w:hAnsi="Calibri"/>
          <w:b/>
          <w:szCs w:val="20"/>
          <w:lang w:eastAsia="en-US" w:bidi="ar-SA"/>
        </w:rPr>
        <w:t>) papierosy elektroniczne w ciągu ostatnich 30 dni przed badaniem?</w:t>
      </w:r>
      <w:bookmarkEnd w:id="55"/>
    </w:p>
    <w:tbl>
      <w:tblPr>
        <w:tblStyle w:val="redniecieniowanie1akcent4"/>
        <w:tblW w:w="7632" w:type="dxa"/>
        <w:jc w:val="center"/>
        <w:tblLook w:val="04A0" w:firstRow="1" w:lastRow="0" w:firstColumn="1" w:lastColumn="0" w:noHBand="0" w:noVBand="1"/>
      </w:tblPr>
      <w:tblGrid>
        <w:gridCol w:w="5392"/>
        <w:gridCol w:w="880"/>
        <w:gridCol w:w="1360"/>
      </w:tblGrid>
      <w:tr w:rsidR="009D7959" w14:paraId="35EE1678"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75769499" w14:textId="77777777" w:rsidR="009D7959" w:rsidRDefault="00000000">
            <w:pPr>
              <w:spacing w:after="200"/>
              <w:jc w:val="center"/>
              <w:rPr>
                <w:b w:val="0"/>
                <w:i/>
                <w:color w:val="00000A"/>
                <w:szCs w:val="20"/>
              </w:rPr>
            </w:pPr>
            <w:r>
              <w:rPr>
                <w:i/>
                <w:color w:val="00000A"/>
                <w:szCs w:val="20"/>
              </w:rPr>
              <w:t>Odpowiedź</w:t>
            </w:r>
          </w:p>
        </w:tc>
        <w:tc>
          <w:tcPr>
            <w:tcW w:w="880" w:type="dxa"/>
            <w:noWrap/>
            <w:hideMark/>
          </w:tcPr>
          <w:p w14:paraId="612F9BD4"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7A7A03BB"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C00EDD7"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09E0C50D" w14:textId="77777777" w:rsidR="009D7959" w:rsidRDefault="00000000">
            <w:pPr>
              <w:spacing w:after="200" w:line="276" w:lineRule="auto"/>
              <w:jc w:val="center"/>
              <w:rPr>
                <w:b w:val="0"/>
                <w:color w:val="000000"/>
                <w:szCs w:val="20"/>
              </w:rPr>
            </w:pPr>
            <w:r>
              <w:rPr>
                <w:color w:val="000000"/>
                <w:szCs w:val="20"/>
              </w:rPr>
              <w:t>Ani razu</w:t>
            </w:r>
          </w:p>
        </w:tc>
        <w:tc>
          <w:tcPr>
            <w:tcW w:w="880" w:type="dxa"/>
            <w:noWrap/>
            <w:hideMark/>
          </w:tcPr>
          <w:p w14:paraId="0EF433D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46,7%</w:t>
            </w:r>
          </w:p>
        </w:tc>
        <w:tc>
          <w:tcPr>
            <w:tcW w:w="1360" w:type="dxa"/>
            <w:noWrap/>
            <w:hideMark/>
          </w:tcPr>
          <w:p w14:paraId="49751705"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28</w:t>
            </w:r>
          </w:p>
        </w:tc>
      </w:tr>
      <w:tr w:rsidR="009D7959" w14:paraId="3D5F1547"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3AB10E79" w14:textId="77777777" w:rsidR="009D7959" w:rsidRDefault="00000000">
            <w:pPr>
              <w:spacing w:after="200" w:line="276" w:lineRule="auto"/>
              <w:jc w:val="center"/>
              <w:rPr>
                <w:b w:val="0"/>
                <w:color w:val="000000"/>
                <w:szCs w:val="20"/>
              </w:rPr>
            </w:pPr>
            <w:r>
              <w:rPr>
                <w:color w:val="000000"/>
                <w:szCs w:val="20"/>
              </w:rPr>
              <w:t>1-3 razy</w:t>
            </w:r>
          </w:p>
        </w:tc>
        <w:tc>
          <w:tcPr>
            <w:tcW w:w="880" w:type="dxa"/>
            <w:noWrap/>
            <w:hideMark/>
          </w:tcPr>
          <w:p w14:paraId="358508B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20,0%</w:t>
            </w:r>
          </w:p>
        </w:tc>
        <w:tc>
          <w:tcPr>
            <w:tcW w:w="1360" w:type="dxa"/>
            <w:noWrap/>
            <w:hideMark/>
          </w:tcPr>
          <w:p w14:paraId="4BACC06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12</w:t>
            </w:r>
          </w:p>
        </w:tc>
      </w:tr>
      <w:tr w:rsidR="009D7959" w14:paraId="2674B28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03C00C0E" w14:textId="77777777" w:rsidR="009D7959" w:rsidRDefault="00000000">
            <w:pPr>
              <w:spacing w:after="200" w:line="276" w:lineRule="auto"/>
              <w:jc w:val="center"/>
              <w:rPr>
                <w:b w:val="0"/>
                <w:color w:val="000000"/>
                <w:szCs w:val="20"/>
              </w:rPr>
            </w:pPr>
            <w:r>
              <w:rPr>
                <w:color w:val="000000"/>
                <w:szCs w:val="20"/>
              </w:rPr>
              <w:t>4-6 razy</w:t>
            </w:r>
          </w:p>
        </w:tc>
        <w:tc>
          <w:tcPr>
            <w:tcW w:w="880" w:type="dxa"/>
            <w:noWrap/>
            <w:hideMark/>
          </w:tcPr>
          <w:p w14:paraId="799B1E98"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0,0%</w:t>
            </w:r>
          </w:p>
        </w:tc>
        <w:tc>
          <w:tcPr>
            <w:tcW w:w="1360" w:type="dxa"/>
            <w:noWrap/>
            <w:hideMark/>
          </w:tcPr>
          <w:p w14:paraId="4EF19F2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0</w:t>
            </w:r>
          </w:p>
        </w:tc>
      </w:tr>
      <w:tr w:rsidR="009D7959" w14:paraId="04980123"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65F2BB50" w14:textId="77777777" w:rsidR="009D7959" w:rsidRDefault="00000000">
            <w:pPr>
              <w:spacing w:after="200" w:line="276" w:lineRule="auto"/>
              <w:jc w:val="center"/>
              <w:rPr>
                <w:b w:val="0"/>
                <w:color w:val="000000"/>
                <w:szCs w:val="20"/>
              </w:rPr>
            </w:pPr>
            <w:r>
              <w:rPr>
                <w:color w:val="000000"/>
                <w:szCs w:val="20"/>
              </w:rPr>
              <w:t>Powyżej 6 razy</w:t>
            </w:r>
          </w:p>
        </w:tc>
        <w:tc>
          <w:tcPr>
            <w:tcW w:w="880" w:type="dxa"/>
            <w:noWrap/>
            <w:hideMark/>
          </w:tcPr>
          <w:p w14:paraId="2C08E213"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33,3%</w:t>
            </w:r>
          </w:p>
        </w:tc>
        <w:tc>
          <w:tcPr>
            <w:tcW w:w="1360" w:type="dxa"/>
            <w:noWrap/>
            <w:hideMark/>
          </w:tcPr>
          <w:p w14:paraId="6BD5CFF6"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20</w:t>
            </w:r>
          </w:p>
        </w:tc>
      </w:tr>
    </w:tbl>
    <w:p w14:paraId="56705D6D" w14:textId="77777777" w:rsidR="009D7959" w:rsidRDefault="009D7959">
      <w:pPr>
        <w:spacing w:before="240" w:after="200" w:line="360" w:lineRule="auto"/>
        <w:ind w:firstLine="708"/>
        <w:rPr>
          <w:rFonts w:ascii="Calibri" w:hAnsi="Calibri"/>
          <w:color w:val="00000A"/>
          <w:sz w:val="24"/>
          <w:szCs w:val="20"/>
          <w:lang w:bidi="ar-SA"/>
        </w:rPr>
      </w:pPr>
    </w:p>
    <w:p w14:paraId="2FBD03E7" w14:textId="77777777" w:rsidR="009D7959" w:rsidRDefault="009D7959">
      <w:pPr>
        <w:spacing w:before="240" w:after="200" w:line="360" w:lineRule="auto"/>
        <w:ind w:firstLine="708"/>
        <w:rPr>
          <w:rFonts w:ascii="Calibri" w:hAnsi="Calibri"/>
          <w:color w:val="00000A"/>
          <w:sz w:val="24"/>
          <w:szCs w:val="20"/>
          <w:lang w:bidi="ar-SA"/>
        </w:rPr>
      </w:pPr>
    </w:p>
    <w:p w14:paraId="014B7E94" w14:textId="77777777" w:rsidR="009D7959" w:rsidRDefault="009D7959">
      <w:pPr>
        <w:spacing w:before="240" w:after="200" w:line="360" w:lineRule="auto"/>
        <w:ind w:firstLine="708"/>
        <w:rPr>
          <w:rFonts w:ascii="Calibri" w:hAnsi="Calibri"/>
          <w:color w:val="00000A"/>
          <w:sz w:val="24"/>
          <w:szCs w:val="20"/>
          <w:lang w:bidi="ar-SA"/>
        </w:rPr>
      </w:pPr>
    </w:p>
    <w:p w14:paraId="48439615" w14:textId="77777777" w:rsidR="009D7959" w:rsidRDefault="00000000">
      <w:pPr>
        <w:spacing w:before="240" w:after="200" w:line="360" w:lineRule="auto"/>
        <w:ind w:firstLine="708"/>
        <w:rPr>
          <w:rFonts w:ascii="Calibri" w:hAnsi="Calibri"/>
          <w:color w:val="00000A"/>
          <w:sz w:val="24"/>
          <w:szCs w:val="20"/>
          <w:lang w:bidi="ar-SA"/>
        </w:rPr>
      </w:pPr>
      <w:r>
        <w:rPr>
          <w:rFonts w:ascii="Calibri" w:hAnsi="Calibri"/>
          <w:color w:val="00000A"/>
          <w:sz w:val="24"/>
          <w:szCs w:val="20"/>
          <w:lang w:bidi="ar-SA"/>
        </w:rPr>
        <w:lastRenderedPageBreak/>
        <w:t>Na kolejne pytanie odpowiadali wszyscy uczniowie. Respondenci mieli ocenić poziom dostępności poszczególnych rodzajów papierosów w swojej Gminie. Wyniki przedstawiają się następująco:</w:t>
      </w:r>
    </w:p>
    <w:p w14:paraId="63E184CF" w14:textId="77777777" w:rsidR="009D7959" w:rsidRDefault="00000000">
      <w:pPr>
        <w:numPr>
          <w:ilvl w:val="0"/>
          <w:numId w:val="8"/>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papierosy tradycyjne są łatwo dostępne dla 16,8% uczniów, dla blisko co drugiego badanego są trudne do zdobycia (47,5%), a co trzeci respondent miał trudność </w:t>
      </w:r>
      <w:r>
        <w:rPr>
          <w:rFonts w:ascii="Calibri" w:hAnsi="Calibri"/>
          <w:color w:val="00000A"/>
          <w:sz w:val="24"/>
          <w:szCs w:val="20"/>
          <w:lang w:bidi="ar-SA"/>
        </w:rPr>
        <w:br/>
        <w:t>w odpowiedzi na to pytanie (35,8%),</w:t>
      </w:r>
    </w:p>
    <w:p w14:paraId="5DB0F50E" w14:textId="77777777" w:rsidR="009D7959" w:rsidRDefault="00000000">
      <w:pPr>
        <w:numPr>
          <w:ilvl w:val="0"/>
          <w:numId w:val="8"/>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papierosy elektroniczne są łatwe do zdobycia dla 22,9% osób, średnio co trzeci uczeń stwierdził, że pozyskanie ich jest trudne (39,1%), a 38,0% respondentów miało trudność w odpowiedzi na to pytanie.</w:t>
      </w:r>
    </w:p>
    <w:p w14:paraId="68B5FD97" w14:textId="77777777" w:rsidR="009D7959" w:rsidRDefault="00000000">
      <w:pPr>
        <w:keepNext/>
        <w:spacing w:line="276" w:lineRule="auto"/>
        <w:rPr>
          <w:rFonts w:ascii="Calibri" w:hAnsi="Calibri"/>
          <w:b/>
          <w:szCs w:val="20"/>
          <w:lang w:eastAsia="en-US" w:bidi="ar-SA"/>
        </w:rPr>
      </w:pPr>
      <w:bookmarkStart w:id="56" w:name="_Toc150771936"/>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21</w:t>
      </w:r>
      <w:r>
        <w:rPr>
          <w:rFonts w:ascii="Calibri" w:hAnsi="Calibri"/>
          <w:b/>
          <w:szCs w:val="20"/>
          <w:lang w:eastAsia="en-US" w:bidi="ar-SA"/>
        </w:rPr>
        <w:fldChar w:fldCharType="end"/>
      </w:r>
      <w:r>
        <w:rPr>
          <w:rFonts w:ascii="Calibri" w:hAnsi="Calibri"/>
          <w:b/>
          <w:szCs w:val="20"/>
          <w:lang w:eastAsia="en-US" w:bidi="ar-SA"/>
        </w:rPr>
        <w:t>. Zaznacz na ile dostępne są dla Ciebie poszczególne rodzaje papierosów.</w:t>
      </w:r>
      <w:bookmarkEnd w:id="56"/>
    </w:p>
    <w:p w14:paraId="28CE6C17" w14:textId="77777777" w:rsidR="009D7959" w:rsidRDefault="009D7959">
      <w:pPr>
        <w:spacing w:after="200" w:line="276" w:lineRule="auto"/>
        <w:jc w:val="center"/>
        <w:rPr>
          <w:rFonts w:ascii="Calibri" w:hAnsi="Calibri"/>
          <w:color w:val="00000A"/>
          <w:szCs w:val="20"/>
          <w:lang w:bidi="ar-SA"/>
        </w:rPr>
      </w:pPr>
    </w:p>
    <w:p w14:paraId="121566DB"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57" w:name="_Toc149671223"/>
      <w:r>
        <w:rPr>
          <w:rFonts w:ascii="Calibri" w:hAnsi="Calibri"/>
          <w:b/>
          <w:color w:val="00B050"/>
          <w:sz w:val="28"/>
          <w:szCs w:val="20"/>
          <w:lang w:eastAsia="en-US" w:bidi="ar-SA"/>
        </w:rPr>
        <w:t>PROBLEM NARKOTYKOWY</w:t>
      </w:r>
      <w:bookmarkEnd w:id="57"/>
      <w:r>
        <w:rPr>
          <w:rFonts w:ascii="Calibri" w:hAnsi="Calibri"/>
          <w:b/>
          <w:color w:val="00B050"/>
          <w:sz w:val="28"/>
          <w:szCs w:val="20"/>
          <w:lang w:eastAsia="en-US" w:bidi="ar-SA"/>
        </w:rPr>
        <w:t xml:space="preserve"> </w:t>
      </w:r>
    </w:p>
    <w:p w14:paraId="5A179162" w14:textId="77777777" w:rsidR="009D7959" w:rsidRDefault="00000000">
      <w:pPr>
        <w:spacing w:after="200" w:line="276" w:lineRule="auto"/>
        <w:jc w:val="center"/>
        <w:rPr>
          <w:rFonts w:ascii="Calibri" w:hAnsi="Calibri"/>
          <w:color w:val="00000A"/>
          <w:szCs w:val="20"/>
          <w:lang w:bidi="ar-SA"/>
        </w:rPr>
      </w:pPr>
      <w:r>
        <w:rPr>
          <w:noProof/>
        </w:rPr>
        <w:drawing>
          <wp:anchor distT="0" distB="0" distL="114300" distR="114300" simplePos="0" relativeHeight="251675648" behindDoc="0" locked="0" layoutInCell="1" allowOverlap="1" wp14:anchorId="4DCF22C2" wp14:editId="1E753D2D">
            <wp:simplePos x="0" y="0"/>
            <wp:positionH relativeFrom="margin">
              <wp:posOffset>4589145</wp:posOffset>
            </wp:positionH>
            <wp:positionV relativeFrom="margin">
              <wp:posOffset>6223635</wp:posOffset>
            </wp:positionV>
            <wp:extent cx="1212215" cy="1259840"/>
            <wp:effectExtent l="0" t="0" r="0" b="0"/>
            <wp:wrapSquare wrapText="bothSides"/>
            <wp:docPr id="16"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a:stretch>
                      <a:fillRect/>
                    </a:stretch>
                  </pic:blipFill>
                  <pic:spPr>
                    <a:xfrm>
                      <a:off x="0" y="0"/>
                      <a:ext cx="1212215" cy="1259840"/>
                    </a:xfrm>
                    <a:prstGeom prst="rect">
                      <a:avLst/>
                    </a:prstGeom>
                  </pic:spPr>
                </pic:pic>
              </a:graphicData>
            </a:graphic>
            <wp14:sizeRelH relativeFrom="margin">
              <wp14:pctWidth>0</wp14:pctWidth>
            </wp14:sizeRelH>
            <wp14:sizeRelV relativeFrom="margin">
              <wp14:pctHeight>0</wp14:pctHeight>
            </wp14:sizeRelV>
          </wp:anchor>
        </w:drawing>
      </w:r>
    </w:p>
    <w:p w14:paraId="553154C9"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 xml:space="preserve">Kolejna część raportu dotyczy zażywania narkotyków lub dopalaczy przez uczniów szkół podstawowych z terenu Gminy. Zdecydowana większość ankietowanych zadeklarowała, iż nigdy </w:t>
      </w:r>
      <w:r>
        <w:rPr>
          <w:rFonts w:ascii="Calibri" w:hAnsi="Calibri"/>
          <w:color w:val="00000A"/>
          <w:sz w:val="24"/>
          <w:szCs w:val="20"/>
          <w:lang w:bidi="ar-SA"/>
        </w:rPr>
        <w:br/>
        <w:t xml:space="preserve">w życiu nie zażywała narkotyków lub dopalaczy, tj. 93,9%. 0,6% osób przyznało, iż doszło do takiej sytuacji raz w życiu, 3,4% badanych wskazało, iż zażywało </w:t>
      </w:r>
      <w:r>
        <w:rPr>
          <w:rFonts w:ascii="Calibri" w:hAnsi="Calibri"/>
          <w:color w:val="00000A"/>
          <w:sz w:val="24"/>
          <w:szCs w:val="20"/>
          <w:lang w:bidi="ar-SA"/>
        </w:rPr>
        <w:br/>
        <w:t>je kilka razy w życiu, 1,1% zażywało je wiele razy, natomiast kolejnych 1,1% robi to regularnie, tj. raz w tygodniu lub częściej.</w:t>
      </w:r>
    </w:p>
    <w:p w14:paraId="608E8A58" w14:textId="77777777" w:rsidR="009D7959" w:rsidRDefault="00000000">
      <w:pPr>
        <w:keepNext/>
        <w:rPr>
          <w:rFonts w:ascii="Calibri" w:hAnsi="Calibri"/>
          <w:b/>
          <w:szCs w:val="20"/>
          <w:lang w:eastAsia="en-US" w:bidi="ar-SA"/>
        </w:rPr>
      </w:pPr>
      <w:bookmarkStart w:id="58" w:name="_Toc150771937"/>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22</w:t>
      </w:r>
      <w:r>
        <w:rPr>
          <w:rFonts w:ascii="Calibri" w:hAnsi="Calibri"/>
          <w:b/>
          <w:szCs w:val="20"/>
          <w:lang w:eastAsia="en-US" w:bidi="ar-SA"/>
        </w:rPr>
        <w:fldChar w:fldCharType="end"/>
      </w:r>
      <w:r>
        <w:rPr>
          <w:rFonts w:ascii="Calibri" w:hAnsi="Calibri"/>
          <w:b/>
          <w:szCs w:val="20"/>
          <w:lang w:eastAsia="en-US" w:bidi="ar-SA"/>
        </w:rPr>
        <w:t>. Ile razy w życiu zdarzyło Ci się zażywać narkotyki lub dopalacze?</w:t>
      </w:r>
      <w:bookmarkEnd w:id="58"/>
    </w:p>
    <w:p w14:paraId="575E3E50" w14:textId="77777777" w:rsidR="009D7959" w:rsidRDefault="009D7959">
      <w:pPr>
        <w:spacing w:after="200" w:line="276" w:lineRule="auto"/>
        <w:jc w:val="center"/>
        <w:rPr>
          <w:rFonts w:ascii="Calibri" w:hAnsi="Calibri"/>
          <w:color w:val="00000A"/>
          <w:szCs w:val="20"/>
          <w:lang w:bidi="ar-SA"/>
        </w:rPr>
      </w:pPr>
    </w:p>
    <w:p w14:paraId="558975ED"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 kolejne pytanie odpowiadali tylko uczniowie, którzy kiedykolwiek zażywali narkotyki lub dopalacze. Odnosiło się ono do częstotliwości ich zażywania w ciągu ostatnich </w:t>
      </w:r>
      <w:r>
        <w:rPr>
          <w:rFonts w:ascii="Calibri" w:hAnsi="Calibri"/>
          <w:color w:val="00000A"/>
          <w:sz w:val="24"/>
          <w:szCs w:val="20"/>
          <w:lang w:bidi="ar-SA"/>
        </w:rPr>
        <w:br/>
        <w:t>30 dni przed wypełnieniem ankiety. 27,3% badanych odpowiedziało przecząco na to pytanie (3 osoby). Do zażywania narkotyków lub dopalaczy w tym czasie przyznało się łącznie 72,8% uczniów, tj. 8 osób. 4 badanych zażywało je 1-3 razy (36,4%), 2 respondentów - 4-6 razy (18,2%), natomiast kolejnych 2 ankietowanych więcej niż 6 razy (18,2%).</w:t>
      </w:r>
    </w:p>
    <w:p w14:paraId="157DF066" w14:textId="77777777" w:rsidR="009D7959" w:rsidRDefault="00000000">
      <w:pPr>
        <w:keepNext/>
        <w:spacing w:after="120"/>
        <w:jc w:val="left"/>
        <w:rPr>
          <w:rFonts w:ascii="Calibri" w:hAnsi="Calibri"/>
          <w:b/>
          <w:szCs w:val="20"/>
          <w:lang w:eastAsia="en-US" w:bidi="ar-SA"/>
        </w:rPr>
      </w:pPr>
      <w:bookmarkStart w:id="59" w:name="_Toc150193274"/>
      <w:r>
        <w:rPr>
          <w:rFonts w:ascii="Calibri" w:hAnsi="Calibri"/>
          <w:b/>
          <w:szCs w:val="20"/>
          <w:lang w:eastAsia="en-US" w:bidi="ar-SA"/>
        </w:rPr>
        <w:lastRenderedPageBreak/>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18</w:t>
      </w:r>
      <w:r>
        <w:rPr>
          <w:rFonts w:ascii="Calibri" w:hAnsi="Calibri"/>
          <w:b/>
          <w:szCs w:val="20"/>
          <w:lang w:eastAsia="en-US" w:bidi="ar-SA"/>
        </w:rPr>
        <w:fldChar w:fldCharType="end"/>
      </w:r>
      <w:r>
        <w:rPr>
          <w:rFonts w:ascii="Calibri" w:hAnsi="Calibri"/>
          <w:b/>
          <w:szCs w:val="20"/>
          <w:lang w:eastAsia="en-US" w:bidi="ar-SA"/>
        </w:rPr>
        <w:t>. Ile razy zażywałeś(</w:t>
      </w:r>
      <w:proofErr w:type="spellStart"/>
      <w:r>
        <w:rPr>
          <w:rFonts w:ascii="Calibri" w:hAnsi="Calibri"/>
          <w:b/>
          <w:szCs w:val="20"/>
          <w:lang w:eastAsia="en-US" w:bidi="ar-SA"/>
        </w:rPr>
        <w:t>aś</w:t>
      </w:r>
      <w:proofErr w:type="spellEnd"/>
      <w:r>
        <w:rPr>
          <w:rFonts w:ascii="Calibri" w:hAnsi="Calibri"/>
          <w:b/>
          <w:szCs w:val="20"/>
          <w:lang w:eastAsia="en-US" w:bidi="ar-SA"/>
        </w:rPr>
        <w:t>) narkotyki lub dopalacze w ciągu ostatnich 30 dni przed badaniem?</w:t>
      </w:r>
      <w:bookmarkEnd w:id="59"/>
    </w:p>
    <w:tbl>
      <w:tblPr>
        <w:tblStyle w:val="redniecieniowanie1akcent4"/>
        <w:tblW w:w="7632" w:type="dxa"/>
        <w:jc w:val="center"/>
        <w:tblLook w:val="04A0" w:firstRow="1" w:lastRow="0" w:firstColumn="1" w:lastColumn="0" w:noHBand="0" w:noVBand="1"/>
      </w:tblPr>
      <w:tblGrid>
        <w:gridCol w:w="5392"/>
        <w:gridCol w:w="880"/>
        <w:gridCol w:w="1360"/>
      </w:tblGrid>
      <w:tr w:rsidR="009D7959" w14:paraId="2F2DE59D"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1B7C30BB" w14:textId="77777777" w:rsidR="009D7959" w:rsidRDefault="00000000">
            <w:pPr>
              <w:spacing w:after="200"/>
              <w:jc w:val="center"/>
              <w:rPr>
                <w:b w:val="0"/>
                <w:i/>
                <w:color w:val="00000A"/>
                <w:szCs w:val="20"/>
              </w:rPr>
            </w:pPr>
            <w:r>
              <w:rPr>
                <w:i/>
                <w:color w:val="00000A"/>
                <w:szCs w:val="20"/>
              </w:rPr>
              <w:t>Odpowiedź</w:t>
            </w:r>
          </w:p>
        </w:tc>
        <w:tc>
          <w:tcPr>
            <w:tcW w:w="880" w:type="dxa"/>
            <w:noWrap/>
            <w:hideMark/>
          </w:tcPr>
          <w:p w14:paraId="066627D7"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18131589"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644BA041"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0ECE7E65" w14:textId="77777777" w:rsidR="009D7959" w:rsidRDefault="00000000">
            <w:pPr>
              <w:spacing w:after="200" w:line="276" w:lineRule="auto"/>
              <w:jc w:val="center"/>
              <w:rPr>
                <w:b w:val="0"/>
                <w:color w:val="000000"/>
                <w:szCs w:val="20"/>
              </w:rPr>
            </w:pPr>
            <w:r>
              <w:rPr>
                <w:color w:val="000000"/>
                <w:szCs w:val="20"/>
              </w:rPr>
              <w:t>Ani razu</w:t>
            </w:r>
          </w:p>
        </w:tc>
        <w:tc>
          <w:tcPr>
            <w:tcW w:w="880" w:type="dxa"/>
            <w:noWrap/>
            <w:hideMark/>
          </w:tcPr>
          <w:p w14:paraId="22D3B1AC"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27,3%</w:t>
            </w:r>
          </w:p>
        </w:tc>
        <w:tc>
          <w:tcPr>
            <w:tcW w:w="1360" w:type="dxa"/>
            <w:noWrap/>
            <w:hideMark/>
          </w:tcPr>
          <w:p w14:paraId="2E53EA2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63FAA4C6"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444FCAA2" w14:textId="77777777" w:rsidR="009D7959" w:rsidRDefault="00000000">
            <w:pPr>
              <w:spacing w:after="200" w:line="276" w:lineRule="auto"/>
              <w:jc w:val="center"/>
              <w:rPr>
                <w:b w:val="0"/>
                <w:color w:val="000000"/>
                <w:szCs w:val="20"/>
              </w:rPr>
            </w:pPr>
            <w:r>
              <w:rPr>
                <w:color w:val="000000"/>
                <w:szCs w:val="20"/>
              </w:rPr>
              <w:t>1-3 razy</w:t>
            </w:r>
          </w:p>
        </w:tc>
        <w:tc>
          <w:tcPr>
            <w:tcW w:w="880" w:type="dxa"/>
            <w:noWrap/>
            <w:hideMark/>
          </w:tcPr>
          <w:p w14:paraId="441D8DB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36,4%</w:t>
            </w:r>
          </w:p>
        </w:tc>
        <w:tc>
          <w:tcPr>
            <w:tcW w:w="1360" w:type="dxa"/>
            <w:noWrap/>
            <w:hideMark/>
          </w:tcPr>
          <w:p w14:paraId="3CD21EF6"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w:t>
            </w:r>
          </w:p>
        </w:tc>
      </w:tr>
      <w:tr w:rsidR="009D7959" w14:paraId="6BC3F23C"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21901EDE" w14:textId="77777777" w:rsidR="009D7959" w:rsidRDefault="00000000">
            <w:pPr>
              <w:spacing w:after="200" w:line="276" w:lineRule="auto"/>
              <w:jc w:val="center"/>
              <w:rPr>
                <w:b w:val="0"/>
                <w:color w:val="000000"/>
                <w:szCs w:val="20"/>
              </w:rPr>
            </w:pPr>
            <w:r>
              <w:rPr>
                <w:color w:val="000000"/>
                <w:szCs w:val="20"/>
              </w:rPr>
              <w:t>4-6 razy</w:t>
            </w:r>
          </w:p>
        </w:tc>
        <w:tc>
          <w:tcPr>
            <w:tcW w:w="880" w:type="dxa"/>
            <w:noWrap/>
            <w:hideMark/>
          </w:tcPr>
          <w:p w14:paraId="30FCE37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18,2%</w:t>
            </w:r>
          </w:p>
        </w:tc>
        <w:tc>
          <w:tcPr>
            <w:tcW w:w="1360" w:type="dxa"/>
            <w:noWrap/>
            <w:hideMark/>
          </w:tcPr>
          <w:p w14:paraId="70AE5A1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w:t>
            </w:r>
          </w:p>
        </w:tc>
      </w:tr>
      <w:tr w:rsidR="009D7959" w14:paraId="60A66E3A"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392" w:type="dxa"/>
            <w:noWrap/>
            <w:hideMark/>
          </w:tcPr>
          <w:p w14:paraId="5730D09F" w14:textId="77777777" w:rsidR="009D7959" w:rsidRDefault="00000000">
            <w:pPr>
              <w:spacing w:after="200" w:line="276" w:lineRule="auto"/>
              <w:jc w:val="center"/>
              <w:rPr>
                <w:b w:val="0"/>
                <w:color w:val="000000"/>
                <w:szCs w:val="20"/>
              </w:rPr>
            </w:pPr>
            <w:r>
              <w:rPr>
                <w:color w:val="000000"/>
                <w:szCs w:val="20"/>
              </w:rPr>
              <w:t>Powyżej 6 razy</w:t>
            </w:r>
          </w:p>
        </w:tc>
        <w:tc>
          <w:tcPr>
            <w:tcW w:w="880" w:type="dxa"/>
            <w:noWrap/>
            <w:hideMark/>
          </w:tcPr>
          <w:p w14:paraId="06C0421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18,2%</w:t>
            </w:r>
          </w:p>
        </w:tc>
        <w:tc>
          <w:tcPr>
            <w:tcW w:w="1360" w:type="dxa"/>
            <w:noWrap/>
            <w:hideMark/>
          </w:tcPr>
          <w:p w14:paraId="18B486D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bl>
    <w:p w14:paraId="6BDF8BC6"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Następnie respondenci mieli wskazać substancje, które zażywali. Najczęściej uczniowie wskazywali na marihuanę (8 osób; 72,7%). 4 odpowiedzi padły na dopalacze, amfetaminę, </w:t>
      </w:r>
      <w:proofErr w:type="spellStart"/>
      <w:r>
        <w:rPr>
          <w:rFonts w:ascii="Calibri" w:hAnsi="Calibri"/>
          <w:color w:val="00000A"/>
          <w:sz w:val="24"/>
          <w:szCs w:val="20"/>
          <w:lang w:bidi="ar-SA"/>
        </w:rPr>
        <w:t>metamfetaminę</w:t>
      </w:r>
      <w:proofErr w:type="spellEnd"/>
      <w:r>
        <w:rPr>
          <w:rFonts w:ascii="Calibri" w:hAnsi="Calibri"/>
          <w:color w:val="00000A"/>
          <w:sz w:val="24"/>
          <w:szCs w:val="20"/>
          <w:lang w:bidi="ar-SA"/>
        </w:rPr>
        <w:t xml:space="preserve"> i leki w celu odurzenia (po 36,4%), 3 badanych zażywało substancje wziewne oraz inne, nieokreślone narkotyki (po 27,3%), natomiast najrzadziej wskazywano na ekstazy (2 osoby; 18,2%).</w:t>
      </w:r>
    </w:p>
    <w:p w14:paraId="7A020990" w14:textId="77777777" w:rsidR="009D7959" w:rsidRDefault="009D7959">
      <w:pPr>
        <w:spacing w:before="240" w:after="120" w:line="360" w:lineRule="auto"/>
        <w:ind w:firstLine="708"/>
        <w:rPr>
          <w:rFonts w:ascii="Calibri" w:hAnsi="Calibri"/>
          <w:color w:val="00000A"/>
          <w:sz w:val="24"/>
          <w:szCs w:val="20"/>
          <w:lang w:bidi="ar-SA"/>
        </w:rPr>
      </w:pPr>
    </w:p>
    <w:p w14:paraId="3B35C309" w14:textId="77777777" w:rsidR="009D7959" w:rsidRDefault="009D7959">
      <w:pPr>
        <w:spacing w:before="240" w:after="120" w:line="360" w:lineRule="auto"/>
        <w:ind w:firstLine="708"/>
        <w:rPr>
          <w:rFonts w:ascii="Calibri" w:hAnsi="Calibri"/>
          <w:color w:val="00000A"/>
          <w:sz w:val="24"/>
          <w:szCs w:val="20"/>
          <w:lang w:bidi="ar-SA"/>
        </w:rPr>
      </w:pPr>
    </w:p>
    <w:p w14:paraId="18881580" w14:textId="77777777" w:rsidR="009D7959" w:rsidRDefault="009D7959">
      <w:pPr>
        <w:spacing w:before="240" w:after="120" w:line="360" w:lineRule="auto"/>
        <w:ind w:firstLine="708"/>
        <w:rPr>
          <w:rFonts w:ascii="Calibri" w:hAnsi="Calibri"/>
          <w:color w:val="00000A"/>
          <w:sz w:val="24"/>
          <w:szCs w:val="20"/>
          <w:lang w:bidi="ar-SA"/>
        </w:rPr>
      </w:pPr>
    </w:p>
    <w:p w14:paraId="37AD9230" w14:textId="77777777" w:rsidR="009D7959" w:rsidRDefault="00000000">
      <w:pPr>
        <w:keepNext/>
        <w:spacing w:after="120"/>
        <w:rPr>
          <w:rFonts w:ascii="Calibri" w:hAnsi="Calibri"/>
          <w:b/>
          <w:szCs w:val="20"/>
          <w:lang w:eastAsia="en-US" w:bidi="ar-SA"/>
        </w:rPr>
      </w:pPr>
      <w:bookmarkStart w:id="60" w:name="_Toc150193275"/>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19</w:t>
      </w:r>
      <w:r>
        <w:rPr>
          <w:rFonts w:ascii="Calibri" w:hAnsi="Calibri"/>
          <w:b/>
          <w:szCs w:val="20"/>
          <w:lang w:eastAsia="en-US" w:bidi="ar-SA"/>
        </w:rPr>
        <w:fldChar w:fldCharType="end"/>
      </w:r>
      <w:r>
        <w:rPr>
          <w:rFonts w:ascii="Calibri" w:hAnsi="Calibri"/>
          <w:b/>
          <w:szCs w:val="20"/>
          <w:lang w:eastAsia="en-US" w:bidi="ar-SA"/>
        </w:rPr>
        <w:t>. Jakie substancje zażywałeś(</w:t>
      </w:r>
      <w:proofErr w:type="spellStart"/>
      <w:r>
        <w:rPr>
          <w:rFonts w:ascii="Calibri" w:hAnsi="Calibri"/>
          <w:b/>
          <w:szCs w:val="20"/>
          <w:lang w:eastAsia="en-US" w:bidi="ar-SA"/>
        </w:rPr>
        <w:t>aś</w:t>
      </w:r>
      <w:proofErr w:type="spellEnd"/>
      <w:r>
        <w:rPr>
          <w:rFonts w:ascii="Calibri" w:hAnsi="Calibri"/>
          <w:b/>
          <w:szCs w:val="20"/>
          <w:lang w:eastAsia="en-US" w:bidi="ar-SA"/>
        </w:rPr>
        <w:t>)?</w:t>
      </w:r>
      <w:bookmarkEnd w:id="60"/>
    </w:p>
    <w:tbl>
      <w:tblPr>
        <w:tblStyle w:val="redniecieniowanie1akcent4"/>
        <w:tblW w:w="6909" w:type="dxa"/>
        <w:jc w:val="center"/>
        <w:tblLook w:val="04A0" w:firstRow="1" w:lastRow="0" w:firstColumn="1" w:lastColumn="0" w:noHBand="0" w:noVBand="1"/>
      </w:tblPr>
      <w:tblGrid>
        <w:gridCol w:w="4549"/>
        <w:gridCol w:w="1000"/>
        <w:gridCol w:w="1360"/>
      </w:tblGrid>
      <w:tr w:rsidR="009D7959" w14:paraId="72799AB4"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18CE083E" w14:textId="77777777" w:rsidR="009D7959" w:rsidRDefault="00000000">
            <w:pPr>
              <w:spacing w:after="200" w:line="276" w:lineRule="auto"/>
              <w:jc w:val="center"/>
              <w:rPr>
                <w:b w:val="0"/>
                <w:i/>
                <w:color w:val="00000A"/>
                <w:szCs w:val="20"/>
              </w:rPr>
            </w:pPr>
            <w:r>
              <w:rPr>
                <w:i/>
                <w:color w:val="00000A"/>
                <w:szCs w:val="20"/>
              </w:rPr>
              <w:t>Odpowiedź</w:t>
            </w:r>
          </w:p>
        </w:tc>
        <w:tc>
          <w:tcPr>
            <w:tcW w:w="1000" w:type="dxa"/>
            <w:noWrap/>
            <w:hideMark/>
          </w:tcPr>
          <w:p w14:paraId="331EECF8"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4475B3A5"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6787B680"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3E30DC75" w14:textId="77777777" w:rsidR="009D7959" w:rsidRDefault="00000000">
            <w:pPr>
              <w:spacing w:after="200" w:line="276" w:lineRule="auto"/>
              <w:jc w:val="center"/>
              <w:rPr>
                <w:b w:val="0"/>
                <w:color w:val="000000"/>
                <w:szCs w:val="20"/>
              </w:rPr>
            </w:pPr>
            <w:r>
              <w:rPr>
                <w:color w:val="000000"/>
                <w:szCs w:val="20"/>
              </w:rPr>
              <w:t>Marihuanę</w:t>
            </w:r>
          </w:p>
        </w:tc>
        <w:tc>
          <w:tcPr>
            <w:tcW w:w="1000" w:type="dxa"/>
            <w:noWrap/>
            <w:hideMark/>
          </w:tcPr>
          <w:p w14:paraId="7386521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72,7%</w:t>
            </w:r>
          </w:p>
        </w:tc>
        <w:tc>
          <w:tcPr>
            <w:tcW w:w="1360" w:type="dxa"/>
            <w:noWrap/>
            <w:hideMark/>
          </w:tcPr>
          <w:p w14:paraId="0308112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w:t>
            </w:r>
          </w:p>
        </w:tc>
      </w:tr>
      <w:tr w:rsidR="009D7959" w14:paraId="2FCEB312"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5C712D75" w14:textId="77777777" w:rsidR="009D7959" w:rsidRDefault="00000000">
            <w:pPr>
              <w:spacing w:after="200" w:line="276" w:lineRule="auto"/>
              <w:jc w:val="center"/>
              <w:rPr>
                <w:b w:val="0"/>
                <w:color w:val="000000"/>
                <w:szCs w:val="20"/>
              </w:rPr>
            </w:pPr>
            <w:r>
              <w:rPr>
                <w:color w:val="000000"/>
                <w:szCs w:val="20"/>
              </w:rPr>
              <w:t>Dopalacze</w:t>
            </w:r>
          </w:p>
        </w:tc>
        <w:tc>
          <w:tcPr>
            <w:tcW w:w="1000" w:type="dxa"/>
            <w:noWrap/>
            <w:hideMark/>
          </w:tcPr>
          <w:p w14:paraId="7CE9D3FE"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36,4%</w:t>
            </w:r>
          </w:p>
        </w:tc>
        <w:tc>
          <w:tcPr>
            <w:tcW w:w="1360" w:type="dxa"/>
            <w:noWrap/>
            <w:hideMark/>
          </w:tcPr>
          <w:p w14:paraId="3176A618"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w:t>
            </w:r>
          </w:p>
        </w:tc>
      </w:tr>
      <w:tr w:rsidR="009D7959" w14:paraId="6FE19E06"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27B896E7" w14:textId="77777777" w:rsidR="009D7959" w:rsidRDefault="00000000">
            <w:pPr>
              <w:spacing w:after="200" w:line="276" w:lineRule="auto"/>
              <w:jc w:val="center"/>
              <w:rPr>
                <w:b w:val="0"/>
                <w:color w:val="000000"/>
                <w:szCs w:val="20"/>
              </w:rPr>
            </w:pPr>
            <w:r>
              <w:rPr>
                <w:color w:val="000000"/>
                <w:szCs w:val="20"/>
              </w:rPr>
              <w:t>Amfetaminę</w:t>
            </w:r>
          </w:p>
        </w:tc>
        <w:tc>
          <w:tcPr>
            <w:tcW w:w="1000" w:type="dxa"/>
            <w:noWrap/>
            <w:hideMark/>
          </w:tcPr>
          <w:p w14:paraId="6F81DBD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36,4%</w:t>
            </w:r>
          </w:p>
        </w:tc>
        <w:tc>
          <w:tcPr>
            <w:tcW w:w="1360" w:type="dxa"/>
            <w:noWrap/>
            <w:hideMark/>
          </w:tcPr>
          <w:p w14:paraId="63DB51E5"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w:t>
            </w:r>
          </w:p>
        </w:tc>
      </w:tr>
      <w:tr w:rsidR="009D7959" w14:paraId="6F7CC687"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3D78323C" w14:textId="77777777" w:rsidR="009D7959" w:rsidRDefault="00000000">
            <w:pPr>
              <w:spacing w:after="200" w:line="276" w:lineRule="auto"/>
              <w:jc w:val="center"/>
              <w:rPr>
                <w:b w:val="0"/>
                <w:color w:val="000000"/>
                <w:szCs w:val="20"/>
              </w:rPr>
            </w:pPr>
            <w:proofErr w:type="spellStart"/>
            <w:r>
              <w:rPr>
                <w:color w:val="000000"/>
                <w:szCs w:val="20"/>
              </w:rPr>
              <w:t>Metamfetaminę</w:t>
            </w:r>
            <w:proofErr w:type="spellEnd"/>
          </w:p>
        </w:tc>
        <w:tc>
          <w:tcPr>
            <w:tcW w:w="1000" w:type="dxa"/>
            <w:noWrap/>
            <w:hideMark/>
          </w:tcPr>
          <w:p w14:paraId="472BEA8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36,4%</w:t>
            </w:r>
          </w:p>
        </w:tc>
        <w:tc>
          <w:tcPr>
            <w:tcW w:w="1360" w:type="dxa"/>
            <w:noWrap/>
            <w:hideMark/>
          </w:tcPr>
          <w:p w14:paraId="7AD243B7"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w:t>
            </w:r>
          </w:p>
        </w:tc>
      </w:tr>
      <w:tr w:rsidR="009D7959" w14:paraId="7ABE2BA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20D91D69" w14:textId="77777777" w:rsidR="009D7959" w:rsidRDefault="00000000">
            <w:pPr>
              <w:spacing w:after="200" w:line="276" w:lineRule="auto"/>
              <w:jc w:val="center"/>
              <w:rPr>
                <w:b w:val="0"/>
                <w:color w:val="000000"/>
                <w:szCs w:val="20"/>
              </w:rPr>
            </w:pPr>
            <w:r>
              <w:rPr>
                <w:color w:val="000000"/>
                <w:szCs w:val="20"/>
              </w:rPr>
              <w:t>Leki w celu odurzenia</w:t>
            </w:r>
          </w:p>
        </w:tc>
        <w:tc>
          <w:tcPr>
            <w:tcW w:w="1000" w:type="dxa"/>
            <w:noWrap/>
            <w:hideMark/>
          </w:tcPr>
          <w:p w14:paraId="4449FC1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36,4%</w:t>
            </w:r>
          </w:p>
        </w:tc>
        <w:tc>
          <w:tcPr>
            <w:tcW w:w="1360" w:type="dxa"/>
            <w:noWrap/>
            <w:hideMark/>
          </w:tcPr>
          <w:p w14:paraId="6557F77C"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w:t>
            </w:r>
          </w:p>
        </w:tc>
      </w:tr>
      <w:tr w:rsidR="009D7959" w14:paraId="49F2BA88"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6C9EB808" w14:textId="77777777" w:rsidR="009D7959" w:rsidRDefault="00000000">
            <w:pPr>
              <w:spacing w:after="200" w:line="276" w:lineRule="auto"/>
              <w:jc w:val="center"/>
              <w:rPr>
                <w:b w:val="0"/>
                <w:color w:val="000000"/>
                <w:szCs w:val="20"/>
              </w:rPr>
            </w:pPr>
            <w:r>
              <w:rPr>
                <w:color w:val="000000"/>
                <w:szCs w:val="20"/>
              </w:rPr>
              <w:t>Substancje wziewne</w:t>
            </w:r>
          </w:p>
        </w:tc>
        <w:tc>
          <w:tcPr>
            <w:tcW w:w="1000" w:type="dxa"/>
            <w:noWrap/>
            <w:hideMark/>
          </w:tcPr>
          <w:p w14:paraId="2006F4A2"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27,3%</w:t>
            </w:r>
          </w:p>
        </w:tc>
        <w:tc>
          <w:tcPr>
            <w:tcW w:w="1360" w:type="dxa"/>
            <w:noWrap/>
            <w:hideMark/>
          </w:tcPr>
          <w:p w14:paraId="45E3A9B7"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r w:rsidR="009D7959" w14:paraId="272AF2A0"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noWrap/>
            <w:hideMark/>
          </w:tcPr>
          <w:p w14:paraId="7FEAC034" w14:textId="77777777" w:rsidR="009D7959" w:rsidRDefault="00000000">
            <w:pPr>
              <w:spacing w:after="200" w:line="276" w:lineRule="auto"/>
              <w:jc w:val="center"/>
              <w:rPr>
                <w:b w:val="0"/>
                <w:color w:val="000000"/>
                <w:szCs w:val="20"/>
              </w:rPr>
            </w:pPr>
            <w:r>
              <w:rPr>
                <w:color w:val="000000"/>
                <w:szCs w:val="20"/>
              </w:rPr>
              <w:t>Inne, jakie?</w:t>
            </w:r>
          </w:p>
        </w:tc>
        <w:tc>
          <w:tcPr>
            <w:tcW w:w="1000" w:type="dxa"/>
            <w:noWrap/>
            <w:hideMark/>
          </w:tcPr>
          <w:p w14:paraId="6BDC920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27,3%</w:t>
            </w:r>
          </w:p>
        </w:tc>
        <w:tc>
          <w:tcPr>
            <w:tcW w:w="1360" w:type="dxa"/>
            <w:noWrap/>
            <w:hideMark/>
          </w:tcPr>
          <w:p w14:paraId="07DC3D5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0602C354"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549" w:type="dxa"/>
            <w:hideMark/>
          </w:tcPr>
          <w:p w14:paraId="35AAB5CC" w14:textId="77777777" w:rsidR="009D7959" w:rsidRDefault="00000000">
            <w:pPr>
              <w:spacing w:after="200" w:line="276" w:lineRule="auto"/>
              <w:jc w:val="center"/>
              <w:rPr>
                <w:b w:val="0"/>
                <w:color w:val="000000"/>
                <w:szCs w:val="20"/>
              </w:rPr>
            </w:pPr>
            <w:r>
              <w:rPr>
                <w:color w:val="000000"/>
                <w:szCs w:val="20"/>
              </w:rPr>
              <w:t>Ekstazy</w:t>
            </w:r>
          </w:p>
        </w:tc>
        <w:tc>
          <w:tcPr>
            <w:tcW w:w="1000" w:type="dxa"/>
            <w:noWrap/>
            <w:hideMark/>
          </w:tcPr>
          <w:p w14:paraId="710D2C7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18,2%</w:t>
            </w:r>
          </w:p>
        </w:tc>
        <w:tc>
          <w:tcPr>
            <w:tcW w:w="1360" w:type="dxa"/>
            <w:noWrap/>
            <w:hideMark/>
          </w:tcPr>
          <w:p w14:paraId="2170F8B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bl>
    <w:p w14:paraId="330C1321"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7146B9DE" w14:textId="77777777" w:rsidR="009D7959" w:rsidRDefault="00000000">
      <w:pPr>
        <w:spacing w:before="240" w:after="200" w:line="360" w:lineRule="auto"/>
        <w:ind w:firstLine="708"/>
        <w:rPr>
          <w:rFonts w:ascii="Calibri" w:hAnsi="Calibri"/>
          <w:color w:val="00000A"/>
          <w:sz w:val="24"/>
          <w:szCs w:val="20"/>
          <w:lang w:bidi="ar-SA"/>
        </w:rPr>
      </w:pPr>
      <w:r>
        <w:rPr>
          <w:rFonts w:ascii="Calibri" w:hAnsi="Calibri"/>
          <w:color w:val="00000A"/>
          <w:sz w:val="24"/>
          <w:szCs w:val="20"/>
          <w:lang w:bidi="ar-SA"/>
        </w:rPr>
        <w:lastRenderedPageBreak/>
        <w:t>Na kolejne pytanie odpowiadali wszyscy uczniowie. Respondenci mieli ocenić poziom dostępności poszczególnych rodzajów substancji w swojej Gminie. Wyniki przedstawiają się następująco:</w:t>
      </w:r>
    </w:p>
    <w:p w14:paraId="41557488" w14:textId="77777777" w:rsidR="009D7959" w:rsidRDefault="00000000">
      <w:pPr>
        <w:numPr>
          <w:ilvl w:val="0"/>
          <w:numId w:val="8"/>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dopalacze są łatwo dostępne dla 3,9% uczniów, dla co drugiego badanego są trudne do zdobycia (52,5%), a 43,6% miało trudność w odpowiedzi na to pytanie,</w:t>
      </w:r>
    </w:p>
    <w:p w14:paraId="06645B0E" w14:textId="77777777" w:rsidR="009D7959" w:rsidRDefault="00000000">
      <w:pPr>
        <w:numPr>
          <w:ilvl w:val="0"/>
          <w:numId w:val="8"/>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 xml:space="preserve">narkotyki są łatwe do zdobycia dla 6,7% osób, średnio co drugi uczeń stwierdził, </w:t>
      </w:r>
      <w:r>
        <w:rPr>
          <w:rFonts w:ascii="Calibri" w:hAnsi="Calibri"/>
          <w:color w:val="00000A"/>
          <w:sz w:val="24"/>
          <w:szCs w:val="20"/>
          <w:lang w:bidi="ar-SA"/>
        </w:rPr>
        <w:br/>
        <w:t>że pozyskanie ich jest trudne (51,4%), a 41,9% miało trudność w odpowiedzi na to pytanie.</w:t>
      </w:r>
    </w:p>
    <w:p w14:paraId="5305CCCD" w14:textId="77777777" w:rsidR="009D7959" w:rsidRDefault="00000000">
      <w:pPr>
        <w:keepNext/>
        <w:spacing w:line="276" w:lineRule="auto"/>
        <w:rPr>
          <w:rFonts w:ascii="Calibri" w:hAnsi="Calibri"/>
          <w:b/>
          <w:szCs w:val="20"/>
          <w:lang w:eastAsia="en-US" w:bidi="ar-SA"/>
        </w:rPr>
      </w:pPr>
      <w:bookmarkStart w:id="61" w:name="_Toc150771938"/>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23</w:t>
      </w:r>
      <w:r>
        <w:rPr>
          <w:rFonts w:ascii="Calibri" w:hAnsi="Calibri"/>
          <w:b/>
          <w:szCs w:val="20"/>
          <w:lang w:eastAsia="en-US" w:bidi="ar-SA"/>
        </w:rPr>
        <w:fldChar w:fldCharType="end"/>
      </w:r>
      <w:r>
        <w:rPr>
          <w:rFonts w:ascii="Calibri" w:hAnsi="Calibri"/>
          <w:b/>
          <w:szCs w:val="20"/>
          <w:lang w:eastAsia="en-US" w:bidi="ar-SA"/>
        </w:rPr>
        <w:t>. Zaznacz na ile dostępne są dla Ciebie poszczególne rodzaje substancji psychoaktywnych.</w:t>
      </w:r>
      <w:bookmarkEnd w:id="61"/>
    </w:p>
    <w:p w14:paraId="208EAE77" w14:textId="77777777" w:rsidR="009D7959" w:rsidRDefault="009D7959">
      <w:pPr>
        <w:spacing w:after="200" w:line="276" w:lineRule="auto"/>
        <w:jc w:val="center"/>
        <w:rPr>
          <w:rFonts w:ascii="Calibri" w:hAnsi="Calibri"/>
          <w:color w:val="00000A"/>
          <w:szCs w:val="20"/>
          <w:lang w:bidi="ar-SA"/>
        </w:rPr>
      </w:pPr>
    </w:p>
    <w:p w14:paraId="1CC7C47A" w14:textId="77777777" w:rsidR="009D7959" w:rsidRDefault="009D7959">
      <w:pPr>
        <w:spacing w:after="200" w:line="276" w:lineRule="auto"/>
        <w:jc w:val="center"/>
        <w:rPr>
          <w:rFonts w:ascii="Calibri" w:hAnsi="Calibri"/>
          <w:color w:val="00000A"/>
          <w:szCs w:val="20"/>
          <w:lang w:bidi="ar-SA"/>
        </w:rPr>
      </w:pPr>
    </w:p>
    <w:p w14:paraId="36C94D78" w14:textId="77777777" w:rsidR="009D7959" w:rsidRDefault="009D7959">
      <w:pPr>
        <w:spacing w:after="200" w:line="276" w:lineRule="auto"/>
        <w:jc w:val="center"/>
        <w:rPr>
          <w:rFonts w:ascii="Calibri" w:hAnsi="Calibri"/>
          <w:color w:val="00000A"/>
          <w:szCs w:val="20"/>
          <w:lang w:bidi="ar-SA"/>
        </w:rPr>
      </w:pPr>
    </w:p>
    <w:p w14:paraId="63ADC391" w14:textId="77777777" w:rsidR="009D7959" w:rsidRDefault="009D7959">
      <w:pPr>
        <w:spacing w:after="200" w:line="276" w:lineRule="auto"/>
        <w:jc w:val="center"/>
        <w:rPr>
          <w:rFonts w:ascii="Calibri" w:hAnsi="Calibri"/>
          <w:color w:val="00000A"/>
          <w:szCs w:val="20"/>
          <w:lang w:bidi="ar-SA"/>
        </w:rPr>
      </w:pPr>
    </w:p>
    <w:p w14:paraId="1C347CC0" w14:textId="77777777" w:rsidR="009D7959" w:rsidRDefault="009D7959">
      <w:pPr>
        <w:spacing w:after="200" w:line="276" w:lineRule="auto"/>
        <w:jc w:val="center"/>
        <w:rPr>
          <w:rFonts w:ascii="Calibri" w:hAnsi="Calibri"/>
          <w:color w:val="00000A"/>
          <w:szCs w:val="20"/>
          <w:lang w:bidi="ar-SA"/>
        </w:rPr>
      </w:pPr>
    </w:p>
    <w:p w14:paraId="24A29AE2" w14:textId="77777777" w:rsidR="009D7959" w:rsidRDefault="009D7959">
      <w:pPr>
        <w:spacing w:after="200" w:line="276" w:lineRule="auto"/>
        <w:jc w:val="center"/>
        <w:rPr>
          <w:rFonts w:ascii="Calibri" w:hAnsi="Calibri"/>
          <w:color w:val="00000A"/>
          <w:szCs w:val="20"/>
          <w:lang w:bidi="ar-SA"/>
        </w:rPr>
      </w:pPr>
    </w:p>
    <w:p w14:paraId="0D1C8E5F" w14:textId="77777777" w:rsidR="009D7959" w:rsidRDefault="009D7959">
      <w:pPr>
        <w:spacing w:after="200" w:line="276" w:lineRule="auto"/>
        <w:jc w:val="center"/>
        <w:rPr>
          <w:rFonts w:ascii="Calibri" w:hAnsi="Calibri"/>
          <w:color w:val="00000A"/>
          <w:szCs w:val="20"/>
          <w:lang w:bidi="ar-SA"/>
        </w:rPr>
      </w:pPr>
    </w:p>
    <w:p w14:paraId="1B8E83D1"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62" w:name="_Toc149671224"/>
      <w:r>
        <w:rPr>
          <w:rFonts w:ascii="Calibri" w:hAnsi="Calibri"/>
          <w:b/>
          <w:color w:val="00B050"/>
          <w:sz w:val="28"/>
          <w:szCs w:val="20"/>
          <w:lang w:eastAsia="en-US" w:bidi="ar-SA"/>
        </w:rPr>
        <w:t>PROBLEM KORZYSTANIA Z INTERNETU</w:t>
      </w:r>
      <w:bookmarkEnd w:id="62"/>
      <w:r>
        <w:rPr>
          <w:rFonts w:ascii="Calibri" w:hAnsi="Calibri"/>
          <w:b/>
          <w:color w:val="00B050"/>
          <w:sz w:val="28"/>
          <w:szCs w:val="20"/>
          <w:lang w:eastAsia="en-US" w:bidi="ar-SA"/>
        </w:rPr>
        <w:t xml:space="preserve"> </w:t>
      </w:r>
    </w:p>
    <w:p w14:paraId="4563B055"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76672" behindDoc="0" locked="0" layoutInCell="1" allowOverlap="1" wp14:anchorId="12B8B2E1" wp14:editId="52B318CF">
            <wp:simplePos x="0" y="0"/>
            <wp:positionH relativeFrom="margin">
              <wp:posOffset>4523105</wp:posOffset>
            </wp:positionH>
            <wp:positionV relativeFrom="margin">
              <wp:posOffset>395605</wp:posOffset>
            </wp:positionV>
            <wp:extent cx="1322705" cy="1264920"/>
            <wp:effectExtent l="0" t="0" r="0" b="0"/>
            <wp:wrapSquare wrapText="bothSides"/>
            <wp:docPr id="17"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4"/>
                    <a:stretch>
                      <a:fillRect/>
                    </a:stretch>
                  </pic:blipFill>
                  <pic:spPr>
                    <a:xfrm>
                      <a:off x="0" y="0"/>
                      <a:ext cx="1322705" cy="1264920"/>
                    </a:xfrm>
                    <a:prstGeom prst="rect">
                      <a:avLst/>
                    </a:prstGeom>
                  </pic:spPr>
                </pic:pic>
              </a:graphicData>
            </a:graphic>
            <wp14:sizeRelH relativeFrom="margin">
              <wp14:pctWidth>0</wp14:pctWidth>
            </wp14:sizeRelH>
            <wp14:sizeRelV relativeFrom="margin">
              <wp14:pctHeight>0</wp14:pctHeight>
            </wp14:sizeRelV>
          </wp:anchor>
        </w:drawing>
      </w:r>
    </w:p>
    <w:p w14:paraId="1C708AB1"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badaniu zdiagnozowano również skalę korzystania </w:t>
      </w:r>
      <w:r>
        <w:rPr>
          <w:rFonts w:ascii="Calibri" w:hAnsi="Calibri"/>
          <w:color w:val="00000A"/>
          <w:sz w:val="24"/>
          <w:szCs w:val="20"/>
          <w:lang w:bidi="ar-SA"/>
        </w:rPr>
        <w:br/>
        <w:t xml:space="preserve">z Internetu. W pierwszym pytaniu uczniowie mieli wskazać ile czasu </w:t>
      </w:r>
      <w:r>
        <w:rPr>
          <w:rFonts w:ascii="Calibri" w:hAnsi="Calibri"/>
          <w:color w:val="00000A"/>
          <w:sz w:val="24"/>
          <w:szCs w:val="20"/>
          <w:lang w:bidi="ar-SA"/>
        </w:rPr>
        <w:br/>
        <w:t>w ciągu dnia z niego korzystają. Codziennie z</w:t>
      </w:r>
      <w:r>
        <w:rPr>
          <w:rFonts w:ascii="Calibri" w:hAnsi="Calibri"/>
          <w:noProof/>
          <w:color w:val="00000A"/>
          <w:szCs w:val="20"/>
          <w:lang w:bidi="ar-SA"/>
        </w:rPr>
        <w:t xml:space="preserve"> </w:t>
      </w:r>
      <w:r>
        <w:rPr>
          <w:rFonts w:ascii="Calibri" w:hAnsi="Calibri"/>
          <w:color w:val="00000A"/>
          <w:sz w:val="24"/>
          <w:szCs w:val="20"/>
          <w:lang w:bidi="ar-SA"/>
        </w:rPr>
        <w:t xml:space="preserve">Internetu korzysta 96,1% osób, z czego największy odsetek robi to 2-3 godziny (37,4%). </w:t>
      </w:r>
      <w:r>
        <w:rPr>
          <w:rFonts w:ascii="Calibri" w:hAnsi="Calibri"/>
          <w:color w:val="00000A"/>
          <w:sz w:val="24"/>
          <w:szCs w:val="20"/>
          <w:lang w:bidi="ar-SA"/>
        </w:rPr>
        <w:br/>
        <w:t xml:space="preserve">Pół godziny lub mniej korzysta z niego zaledwie 3,9% ankietowanych, około 1 godziny - 7,3%, z kolei na znaczne ilości czasu wskazało łącznie 47,5% badanych, gdzie 27,4% robi to powyżej 5 godzin dziennie, a 20,1% około 4-5 godzin. Ponadto 2,2% uczniów nie korzysta codziennie </w:t>
      </w:r>
      <w:r>
        <w:rPr>
          <w:rFonts w:ascii="Calibri" w:hAnsi="Calibri"/>
          <w:color w:val="00000A"/>
          <w:sz w:val="24"/>
          <w:szCs w:val="20"/>
          <w:lang w:bidi="ar-SA"/>
        </w:rPr>
        <w:br/>
        <w:t xml:space="preserve">z Internetu, a 1,7% nie robi tego w ogóle. </w:t>
      </w:r>
    </w:p>
    <w:p w14:paraId="24856BAA" w14:textId="77777777" w:rsidR="009D7959" w:rsidRDefault="00000000">
      <w:pPr>
        <w:keepNext/>
        <w:rPr>
          <w:rFonts w:ascii="Calibri" w:hAnsi="Calibri"/>
          <w:b/>
          <w:szCs w:val="20"/>
          <w:lang w:eastAsia="en-US" w:bidi="ar-SA"/>
        </w:rPr>
      </w:pPr>
      <w:bookmarkStart w:id="63" w:name="_Toc150771939"/>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24</w:t>
      </w:r>
      <w:r>
        <w:rPr>
          <w:rFonts w:ascii="Calibri" w:hAnsi="Calibri"/>
          <w:b/>
          <w:szCs w:val="20"/>
          <w:lang w:eastAsia="en-US" w:bidi="ar-SA"/>
        </w:rPr>
        <w:fldChar w:fldCharType="end"/>
      </w:r>
      <w:r>
        <w:rPr>
          <w:rFonts w:ascii="Calibri" w:hAnsi="Calibri"/>
          <w:b/>
          <w:szCs w:val="20"/>
          <w:lang w:eastAsia="en-US" w:bidi="ar-SA"/>
        </w:rPr>
        <w:t>. Ile czasu w ciągu dnia korzystasz z Internetu, w tym mediów społecznościowych?</w:t>
      </w:r>
      <w:bookmarkEnd w:id="63"/>
    </w:p>
    <w:p w14:paraId="2D80178D" w14:textId="77777777" w:rsidR="009D7959" w:rsidRDefault="009D7959">
      <w:pPr>
        <w:spacing w:after="200" w:line="276" w:lineRule="auto"/>
        <w:jc w:val="center"/>
        <w:rPr>
          <w:rFonts w:ascii="Calibri" w:hAnsi="Calibri"/>
          <w:color w:val="00000A"/>
          <w:szCs w:val="20"/>
          <w:lang w:bidi="ar-SA"/>
        </w:rPr>
      </w:pPr>
    </w:p>
    <w:p w14:paraId="261437F1"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lastRenderedPageBreak/>
        <w:t xml:space="preserve">Na kolejne pytanie odpowiadali tylko Ci uczniowie, którzy codziennie korzystają </w:t>
      </w:r>
      <w:r>
        <w:rPr>
          <w:rFonts w:ascii="Calibri" w:hAnsi="Calibri"/>
          <w:color w:val="00000A"/>
          <w:sz w:val="24"/>
          <w:szCs w:val="20"/>
          <w:lang w:bidi="ar-SA"/>
        </w:rPr>
        <w:br/>
        <w:t>z Internetu. Z przeprowadzonego badania wynika, iż:</w:t>
      </w:r>
    </w:p>
    <w:p w14:paraId="70B2E978"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25,6% respondentów często odczuwa potrzebę korzystania z Internetu zaraz po tym, jak przestanie go używać, blisko połowa osób odpowiedziała przecząco na to stwierdzenie (48,2%), a co czwartemu trudno było odpowiedzieć na to pytanie (26,2%),</w:t>
      </w:r>
    </w:p>
    <w:p w14:paraId="1AB3A764"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31,9% uczniów często zaniedbuje obowiązki domowe z powodu korzystania </w:t>
      </w:r>
      <w:r>
        <w:rPr>
          <w:rFonts w:ascii="Calibri" w:hAnsi="Calibri"/>
          <w:color w:val="00000A"/>
          <w:sz w:val="24"/>
          <w:szCs w:val="20"/>
          <w:lang w:bidi="ar-SA"/>
        </w:rPr>
        <w:br/>
        <w:t>z Internetu, 51,8% osób odpowiedziało przecząco, z kolei 16,3% trudno było odpowiedzieć na to pytanie,</w:t>
      </w:r>
    </w:p>
    <w:p w14:paraId="79297879" w14:textId="77777777" w:rsidR="009D7959" w:rsidRDefault="00000000">
      <w:pPr>
        <w:numPr>
          <w:ilvl w:val="0"/>
          <w:numId w:val="5"/>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średnio co drugi respondent uważa, że powinien mniej korzystać z Internetu (47,0%), co trzeci ma odmienne zdanie (36,3%), z kolei 16,7% osób miało trudności w ocenie,</w:t>
      </w:r>
    </w:p>
    <w:p w14:paraId="46FFAF4B" w14:textId="77777777" w:rsidR="009D7959" w:rsidRDefault="00000000">
      <w:pPr>
        <w:numPr>
          <w:ilvl w:val="0"/>
          <w:numId w:val="5"/>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26,3% badanych odpowiedziało, że osoby z ich otoczenia zwracają im często uwagę, iż za dużo korzystają z Internetu, 66,5% uczniów odpowiedziało przecząco, natomiast 7,2% osób miało trudności w odpowiedzi na to pytanie.</w:t>
      </w:r>
    </w:p>
    <w:p w14:paraId="59F4BB78" w14:textId="77777777" w:rsidR="009D7959" w:rsidRDefault="00000000">
      <w:pPr>
        <w:keepNext/>
        <w:spacing w:after="120"/>
        <w:rPr>
          <w:rFonts w:ascii="Calibri" w:hAnsi="Calibri"/>
          <w:b/>
          <w:szCs w:val="20"/>
          <w:lang w:eastAsia="en-US" w:bidi="ar-SA"/>
        </w:rPr>
      </w:pPr>
      <w:bookmarkStart w:id="64" w:name="_Toc150193276"/>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20</w:t>
      </w:r>
      <w:r>
        <w:rPr>
          <w:rFonts w:ascii="Calibri" w:hAnsi="Calibri"/>
          <w:b/>
          <w:szCs w:val="20"/>
          <w:lang w:eastAsia="en-US" w:bidi="ar-SA"/>
        </w:rPr>
        <w:fldChar w:fldCharType="end"/>
      </w:r>
      <w:r>
        <w:rPr>
          <w:rFonts w:ascii="Calibri" w:hAnsi="Calibri"/>
          <w:b/>
          <w:szCs w:val="20"/>
          <w:lang w:eastAsia="en-US" w:bidi="ar-SA"/>
        </w:rPr>
        <w:t>. Czy zgadzasz się z poniższymi zdaniami.</w:t>
      </w:r>
      <w:bookmarkEnd w:id="64"/>
      <w:r>
        <w:rPr>
          <w:rFonts w:ascii="Calibri" w:hAnsi="Calibri"/>
          <w:b/>
          <w:szCs w:val="20"/>
          <w:lang w:eastAsia="en-US" w:bidi="ar-SA"/>
        </w:rPr>
        <w:t xml:space="preserve"> </w:t>
      </w:r>
    </w:p>
    <w:tbl>
      <w:tblPr>
        <w:tblStyle w:val="redniecieniowanie1akcent4"/>
        <w:tblW w:w="5000" w:type="pct"/>
        <w:jc w:val="center"/>
        <w:tblLayout w:type="fixed"/>
        <w:tblLook w:val="04A0" w:firstRow="1" w:lastRow="0" w:firstColumn="1" w:lastColumn="0" w:noHBand="0" w:noVBand="1"/>
      </w:tblPr>
      <w:tblGrid>
        <w:gridCol w:w="3869"/>
        <w:gridCol w:w="759"/>
        <w:gridCol w:w="867"/>
        <w:gridCol w:w="827"/>
        <w:gridCol w:w="967"/>
        <w:gridCol w:w="831"/>
        <w:gridCol w:w="932"/>
      </w:tblGrid>
      <w:tr w:rsidR="009D7959" w14:paraId="2F28881A"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37" w:type="pct"/>
            <w:vMerge w:val="restart"/>
            <w:noWrap/>
            <w:hideMark/>
          </w:tcPr>
          <w:p w14:paraId="1CC8C1AA" w14:textId="77777777" w:rsidR="009D7959" w:rsidRDefault="00000000">
            <w:pPr>
              <w:spacing w:after="200"/>
              <w:jc w:val="left"/>
              <w:rPr>
                <w:color w:val="000000"/>
                <w:szCs w:val="20"/>
              </w:rPr>
            </w:pPr>
            <w:r>
              <w:rPr>
                <w:color w:val="000000"/>
                <w:szCs w:val="20"/>
              </w:rPr>
              <w:t> </w:t>
            </w:r>
          </w:p>
          <w:p w14:paraId="5CBA4CC8" w14:textId="77777777" w:rsidR="009D7959" w:rsidRDefault="00000000">
            <w:pPr>
              <w:spacing w:after="200"/>
              <w:jc w:val="left"/>
              <w:rPr>
                <w:b w:val="0"/>
                <w:color w:val="000000"/>
                <w:szCs w:val="20"/>
              </w:rPr>
            </w:pPr>
            <w:r>
              <w:rPr>
                <w:color w:val="000000"/>
                <w:szCs w:val="20"/>
              </w:rPr>
              <w:t> </w:t>
            </w:r>
          </w:p>
        </w:tc>
        <w:tc>
          <w:tcPr>
            <w:tcW w:w="898" w:type="pct"/>
            <w:gridSpan w:val="2"/>
            <w:noWrap/>
            <w:hideMark/>
          </w:tcPr>
          <w:p w14:paraId="72206D12" w14:textId="77777777" w:rsidR="009D7959" w:rsidRDefault="00000000">
            <w:pPr>
              <w:spacing w:before="120" w:after="200"/>
              <w:jc w:val="center"/>
              <w:cnfStyle w:val="100000000000" w:firstRow="1" w:lastRow="0" w:firstColumn="0" w:lastColumn="0" w:oddVBand="0" w:evenVBand="0" w:oddHBand="0" w:evenHBand="0" w:firstRowFirstColumn="0" w:firstRowLastColumn="0" w:lastRowFirstColumn="0" w:lastRowLastColumn="0"/>
              <w:rPr>
                <w:i/>
                <w:color w:val="00000A"/>
                <w:szCs w:val="20"/>
              </w:rPr>
            </w:pPr>
            <w:r>
              <w:rPr>
                <w:i/>
                <w:color w:val="00000A"/>
                <w:szCs w:val="20"/>
              </w:rPr>
              <w:t>Tak</w:t>
            </w:r>
          </w:p>
        </w:tc>
        <w:tc>
          <w:tcPr>
            <w:tcW w:w="991" w:type="pct"/>
            <w:gridSpan w:val="2"/>
            <w:noWrap/>
            <w:hideMark/>
          </w:tcPr>
          <w:p w14:paraId="61053244" w14:textId="77777777" w:rsidR="009D7959" w:rsidRDefault="00000000">
            <w:pPr>
              <w:spacing w:before="120" w:after="200"/>
              <w:jc w:val="center"/>
              <w:cnfStyle w:val="100000000000" w:firstRow="1" w:lastRow="0" w:firstColumn="0" w:lastColumn="0" w:oddVBand="0" w:evenVBand="0" w:oddHBand="0" w:evenHBand="0" w:firstRowFirstColumn="0" w:firstRowLastColumn="0" w:lastRowFirstColumn="0" w:lastRowLastColumn="0"/>
              <w:rPr>
                <w:i/>
                <w:color w:val="00000A"/>
                <w:szCs w:val="20"/>
              </w:rPr>
            </w:pPr>
            <w:r>
              <w:rPr>
                <w:i/>
                <w:color w:val="00000A"/>
                <w:szCs w:val="20"/>
              </w:rPr>
              <w:t>Nie</w:t>
            </w:r>
          </w:p>
        </w:tc>
        <w:tc>
          <w:tcPr>
            <w:tcW w:w="974" w:type="pct"/>
            <w:gridSpan w:val="2"/>
          </w:tcPr>
          <w:p w14:paraId="1F6635BE"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Trudno powiedzieć</w:t>
            </w:r>
          </w:p>
        </w:tc>
      </w:tr>
      <w:tr w:rsidR="009D7959" w14:paraId="0D2E4C28"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37" w:type="pct"/>
            <w:vMerge/>
            <w:noWrap/>
            <w:hideMark/>
          </w:tcPr>
          <w:p w14:paraId="40FA0B43" w14:textId="77777777" w:rsidR="009D7959" w:rsidRDefault="009D7959">
            <w:pPr>
              <w:spacing w:after="200"/>
              <w:jc w:val="left"/>
              <w:rPr>
                <w:b w:val="0"/>
                <w:color w:val="000000"/>
                <w:szCs w:val="20"/>
              </w:rPr>
            </w:pPr>
          </w:p>
        </w:tc>
        <w:tc>
          <w:tcPr>
            <w:tcW w:w="419" w:type="pct"/>
            <w:noWrap/>
            <w:hideMark/>
          </w:tcPr>
          <w:p w14:paraId="538EDD8F"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479" w:type="pct"/>
            <w:noWrap/>
            <w:hideMark/>
          </w:tcPr>
          <w:p w14:paraId="2AD69715"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c>
          <w:tcPr>
            <w:tcW w:w="457" w:type="pct"/>
            <w:noWrap/>
            <w:hideMark/>
          </w:tcPr>
          <w:p w14:paraId="056EDC32" w14:textId="77777777" w:rsidR="009D7959" w:rsidRDefault="00000000">
            <w:pPr>
              <w:spacing w:before="120"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534" w:type="pct"/>
            <w:noWrap/>
            <w:hideMark/>
          </w:tcPr>
          <w:p w14:paraId="09021C4B"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c>
          <w:tcPr>
            <w:tcW w:w="459" w:type="pct"/>
          </w:tcPr>
          <w:p w14:paraId="31043094" w14:textId="77777777" w:rsidR="009D7959" w:rsidRDefault="00000000">
            <w:pPr>
              <w:spacing w:before="100" w:beforeAutospacing="1"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 odp.</w:t>
            </w:r>
          </w:p>
        </w:tc>
        <w:tc>
          <w:tcPr>
            <w:tcW w:w="515" w:type="pct"/>
          </w:tcPr>
          <w:p w14:paraId="08C8749C"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b/>
                <w:i/>
                <w:color w:val="000000"/>
                <w:sz w:val="20"/>
                <w:szCs w:val="20"/>
              </w:rPr>
            </w:pPr>
            <w:r>
              <w:rPr>
                <w:b/>
                <w:i/>
                <w:color w:val="000000"/>
                <w:sz w:val="20"/>
                <w:szCs w:val="20"/>
              </w:rPr>
              <w:t>Liczba odp.</w:t>
            </w:r>
          </w:p>
        </w:tc>
      </w:tr>
      <w:tr w:rsidR="009D7959" w14:paraId="4636A7B6"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37" w:type="pct"/>
            <w:hideMark/>
          </w:tcPr>
          <w:p w14:paraId="442C58F2" w14:textId="77777777" w:rsidR="009D7959" w:rsidRDefault="00000000">
            <w:pPr>
              <w:spacing w:after="200" w:line="276" w:lineRule="auto"/>
              <w:jc w:val="center"/>
              <w:rPr>
                <w:b w:val="0"/>
                <w:color w:val="000000"/>
                <w:szCs w:val="20"/>
              </w:rPr>
            </w:pPr>
            <w:r>
              <w:rPr>
                <w:color w:val="000000"/>
                <w:szCs w:val="20"/>
              </w:rPr>
              <w:t xml:space="preserve">Często odczuwam potrzebę korzystania </w:t>
            </w:r>
            <w:r>
              <w:rPr>
                <w:color w:val="000000"/>
                <w:szCs w:val="20"/>
              </w:rPr>
              <w:br/>
              <w:t>z Internetu zaraz po tym, jak przestanę go używać.</w:t>
            </w:r>
          </w:p>
        </w:tc>
        <w:tc>
          <w:tcPr>
            <w:tcW w:w="419" w:type="pct"/>
            <w:noWrap/>
            <w:hideMark/>
          </w:tcPr>
          <w:p w14:paraId="745D2184" w14:textId="77777777" w:rsidR="009D7959" w:rsidRDefault="00000000">
            <w:pPr>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25,6%</w:t>
            </w:r>
          </w:p>
        </w:tc>
        <w:tc>
          <w:tcPr>
            <w:tcW w:w="479" w:type="pct"/>
            <w:noWrap/>
            <w:hideMark/>
          </w:tcPr>
          <w:p w14:paraId="33DBAA7B" w14:textId="77777777" w:rsidR="009D7959" w:rsidRDefault="00000000">
            <w:pPr>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43</w:t>
            </w:r>
          </w:p>
        </w:tc>
        <w:tc>
          <w:tcPr>
            <w:tcW w:w="457" w:type="pct"/>
            <w:noWrap/>
            <w:hideMark/>
          </w:tcPr>
          <w:p w14:paraId="0D280F52" w14:textId="77777777" w:rsidR="009D7959" w:rsidRDefault="00000000">
            <w:pPr>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48,2%</w:t>
            </w:r>
          </w:p>
        </w:tc>
        <w:tc>
          <w:tcPr>
            <w:tcW w:w="534" w:type="pct"/>
            <w:noWrap/>
            <w:hideMark/>
          </w:tcPr>
          <w:p w14:paraId="54E08013" w14:textId="77777777" w:rsidR="009D7959" w:rsidRDefault="00000000">
            <w:pPr>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81</w:t>
            </w:r>
          </w:p>
        </w:tc>
        <w:tc>
          <w:tcPr>
            <w:tcW w:w="459" w:type="pct"/>
          </w:tcPr>
          <w:p w14:paraId="439E3716" w14:textId="77777777" w:rsidR="009D7959" w:rsidRDefault="00000000">
            <w:pPr>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26,2%</w:t>
            </w:r>
          </w:p>
        </w:tc>
        <w:tc>
          <w:tcPr>
            <w:tcW w:w="515" w:type="pct"/>
          </w:tcPr>
          <w:p w14:paraId="27B42D32" w14:textId="77777777" w:rsidR="009D7959" w:rsidRDefault="00000000">
            <w:pPr>
              <w:spacing w:before="24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44</w:t>
            </w:r>
          </w:p>
        </w:tc>
      </w:tr>
      <w:tr w:rsidR="009D7959" w14:paraId="79ED3742"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37" w:type="pct"/>
            <w:hideMark/>
          </w:tcPr>
          <w:p w14:paraId="39CCD512" w14:textId="77777777" w:rsidR="009D7959" w:rsidRDefault="00000000">
            <w:pPr>
              <w:spacing w:after="200" w:line="276" w:lineRule="auto"/>
              <w:jc w:val="center"/>
              <w:rPr>
                <w:b w:val="0"/>
                <w:color w:val="000000"/>
                <w:szCs w:val="20"/>
              </w:rPr>
            </w:pPr>
            <w:r>
              <w:rPr>
                <w:color w:val="000000"/>
                <w:szCs w:val="20"/>
              </w:rPr>
              <w:t xml:space="preserve">Często zaniedbuje obowiązki domowe </w:t>
            </w:r>
            <w:r>
              <w:rPr>
                <w:color w:val="000000"/>
                <w:szCs w:val="20"/>
              </w:rPr>
              <w:br/>
              <w:t>z powodu korzystania z Internetu.</w:t>
            </w:r>
          </w:p>
        </w:tc>
        <w:tc>
          <w:tcPr>
            <w:tcW w:w="419" w:type="pct"/>
            <w:noWrap/>
            <w:hideMark/>
          </w:tcPr>
          <w:p w14:paraId="0216F939"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31,9%</w:t>
            </w:r>
          </w:p>
        </w:tc>
        <w:tc>
          <w:tcPr>
            <w:tcW w:w="479" w:type="pct"/>
            <w:noWrap/>
            <w:hideMark/>
          </w:tcPr>
          <w:p w14:paraId="46639F7A"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53</w:t>
            </w:r>
          </w:p>
        </w:tc>
        <w:tc>
          <w:tcPr>
            <w:tcW w:w="457" w:type="pct"/>
            <w:noWrap/>
            <w:hideMark/>
          </w:tcPr>
          <w:p w14:paraId="76E9E5C2"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51,8%</w:t>
            </w:r>
          </w:p>
        </w:tc>
        <w:tc>
          <w:tcPr>
            <w:tcW w:w="534" w:type="pct"/>
            <w:noWrap/>
            <w:hideMark/>
          </w:tcPr>
          <w:p w14:paraId="06203D8A"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86</w:t>
            </w:r>
          </w:p>
        </w:tc>
        <w:tc>
          <w:tcPr>
            <w:tcW w:w="459" w:type="pct"/>
          </w:tcPr>
          <w:p w14:paraId="1DE58691"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16,3%</w:t>
            </w:r>
          </w:p>
        </w:tc>
        <w:tc>
          <w:tcPr>
            <w:tcW w:w="515" w:type="pct"/>
          </w:tcPr>
          <w:p w14:paraId="09681B55"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27</w:t>
            </w:r>
          </w:p>
        </w:tc>
      </w:tr>
      <w:tr w:rsidR="009D7959" w14:paraId="044FF2CD" w14:textId="77777777" w:rsidTr="009D7959">
        <w:trPr>
          <w:cnfStyle w:val="000000010000" w:firstRow="0" w:lastRow="0" w:firstColumn="0" w:lastColumn="0" w:oddVBand="0" w:evenVBand="0" w:oddHBand="0" w:evenHBand="1"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137" w:type="pct"/>
            <w:hideMark/>
          </w:tcPr>
          <w:p w14:paraId="1C6DE5B3" w14:textId="77777777" w:rsidR="009D7959" w:rsidRDefault="00000000">
            <w:pPr>
              <w:spacing w:after="200" w:line="276" w:lineRule="auto"/>
              <w:jc w:val="center"/>
              <w:rPr>
                <w:b w:val="0"/>
                <w:color w:val="000000"/>
                <w:szCs w:val="20"/>
              </w:rPr>
            </w:pPr>
            <w:r>
              <w:rPr>
                <w:color w:val="000000"/>
                <w:szCs w:val="20"/>
              </w:rPr>
              <w:t>Uważam, że powinienem(</w:t>
            </w:r>
            <w:proofErr w:type="spellStart"/>
            <w:r>
              <w:rPr>
                <w:color w:val="000000"/>
                <w:szCs w:val="20"/>
              </w:rPr>
              <w:t>am</w:t>
            </w:r>
            <w:proofErr w:type="spellEnd"/>
            <w:r>
              <w:rPr>
                <w:color w:val="000000"/>
                <w:szCs w:val="20"/>
              </w:rPr>
              <w:t>) mniej korzystać z Internetu.</w:t>
            </w:r>
          </w:p>
        </w:tc>
        <w:tc>
          <w:tcPr>
            <w:tcW w:w="419" w:type="pct"/>
            <w:noWrap/>
            <w:hideMark/>
          </w:tcPr>
          <w:p w14:paraId="3F11CE48" w14:textId="77777777" w:rsidR="009D7959" w:rsidRDefault="00000000">
            <w:pPr>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47,0%</w:t>
            </w:r>
          </w:p>
        </w:tc>
        <w:tc>
          <w:tcPr>
            <w:tcW w:w="479" w:type="pct"/>
            <w:noWrap/>
            <w:hideMark/>
          </w:tcPr>
          <w:p w14:paraId="29237A39" w14:textId="77777777" w:rsidR="009D7959" w:rsidRDefault="00000000">
            <w:pPr>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79</w:t>
            </w:r>
          </w:p>
        </w:tc>
        <w:tc>
          <w:tcPr>
            <w:tcW w:w="457" w:type="pct"/>
            <w:noWrap/>
            <w:hideMark/>
          </w:tcPr>
          <w:p w14:paraId="51149CEB" w14:textId="77777777" w:rsidR="009D7959" w:rsidRDefault="00000000">
            <w:pPr>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36,3%</w:t>
            </w:r>
          </w:p>
        </w:tc>
        <w:tc>
          <w:tcPr>
            <w:tcW w:w="534" w:type="pct"/>
            <w:noWrap/>
            <w:hideMark/>
          </w:tcPr>
          <w:p w14:paraId="1ED4D6C3" w14:textId="77777777" w:rsidR="009D7959" w:rsidRDefault="00000000">
            <w:pPr>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61</w:t>
            </w:r>
          </w:p>
        </w:tc>
        <w:tc>
          <w:tcPr>
            <w:tcW w:w="459" w:type="pct"/>
          </w:tcPr>
          <w:p w14:paraId="663FC630" w14:textId="77777777" w:rsidR="009D7959" w:rsidRDefault="00000000">
            <w:pPr>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16,7%</w:t>
            </w:r>
          </w:p>
        </w:tc>
        <w:tc>
          <w:tcPr>
            <w:tcW w:w="515" w:type="pct"/>
          </w:tcPr>
          <w:p w14:paraId="37A306FD" w14:textId="77777777" w:rsidR="009D7959" w:rsidRDefault="00000000">
            <w:pPr>
              <w:spacing w:before="120"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28</w:t>
            </w:r>
          </w:p>
        </w:tc>
      </w:tr>
      <w:tr w:rsidR="009D7959" w14:paraId="39205F58" w14:textId="77777777" w:rsidTr="009D7959">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137" w:type="pct"/>
            <w:hideMark/>
          </w:tcPr>
          <w:p w14:paraId="0A22629D" w14:textId="77777777" w:rsidR="009D7959" w:rsidRDefault="00000000">
            <w:pPr>
              <w:spacing w:after="200" w:line="276" w:lineRule="auto"/>
              <w:jc w:val="center"/>
              <w:rPr>
                <w:b w:val="0"/>
                <w:color w:val="000000"/>
                <w:szCs w:val="20"/>
              </w:rPr>
            </w:pPr>
            <w:r>
              <w:rPr>
                <w:color w:val="000000"/>
                <w:szCs w:val="20"/>
              </w:rPr>
              <w:t>Osoby z mojego otoczenia często zwracają mi uwagę, że za dużo korzystam z Internetu.</w:t>
            </w:r>
          </w:p>
        </w:tc>
        <w:tc>
          <w:tcPr>
            <w:tcW w:w="419" w:type="pct"/>
            <w:noWrap/>
            <w:hideMark/>
          </w:tcPr>
          <w:p w14:paraId="642DE717" w14:textId="77777777" w:rsidR="009D7959" w:rsidRDefault="00000000">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26,3%</w:t>
            </w:r>
          </w:p>
        </w:tc>
        <w:tc>
          <w:tcPr>
            <w:tcW w:w="479" w:type="pct"/>
            <w:noWrap/>
            <w:hideMark/>
          </w:tcPr>
          <w:p w14:paraId="50075730" w14:textId="77777777" w:rsidR="009D7959" w:rsidRDefault="00000000">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44</w:t>
            </w:r>
          </w:p>
        </w:tc>
        <w:tc>
          <w:tcPr>
            <w:tcW w:w="457" w:type="pct"/>
            <w:noWrap/>
            <w:hideMark/>
          </w:tcPr>
          <w:p w14:paraId="44A8B39D" w14:textId="77777777" w:rsidR="009D7959" w:rsidRDefault="00000000">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66,5%</w:t>
            </w:r>
          </w:p>
        </w:tc>
        <w:tc>
          <w:tcPr>
            <w:tcW w:w="534" w:type="pct"/>
            <w:noWrap/>
            <w:hideMark/>
          </w:tcPr>
          <w:p w14:paraId="16FF6C73" w14:textId="77777777" w:rsidR="009D7959" w:rsidRDefault="00000000">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111</w:t>
            </w:r>
          </w:p>
        </w:tc>
        <w:tc>
          <w:tcPr>
            <w:tcW w:w="459" w:type="pct"/>
          </w:tcPr>
          <w:p w14:paraId="5FF02628" w14:textId="77777777" w:rsidR="009D7959" w:rsidRDefault="00000000">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7,2%</w:t>
            </w:r>
          </w:p>
        </w:tc>
        <w:tc>
          <w:tcPr>
            <w:tcW w:w="515" w:type="pct"/>
          </w:tcPr>
          <w:p w14:paraId="1AF4B715" w14:textId="77777777" w:rsidR="009D7959" w:rsidRDefault="00000000">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12</w:t>
            </w:r>
          </w:p>
        </w:tc>
      </w:tr>
    </w:tbl>
    <w:p w14:paraId="29F68E15"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następnym pytaniu uczniowie mieli wskazać, czy rodzice kontrolują czas, który spędzają na korzystaniu z Internetu. Ponad połowa ankietowanych odpowiedziała twierdząco </w:t>
      </w:r>
      <w:r>
        <w:rPr>
          <w:rFonts w:ascii="Calibri" w:hAnsi="Calibri"/>
          <w:color w:val="00000A"/>
          <w:sz w:val="24"/>
          <w:szCs w:val="20"/>
          <w:lang w:bidi="ar-SA"/>
        </w:rPr>
        <w:lastRenderedPageBreak/>
        <w:t xml:space="preserve">na to pytanie (55,0%; 94 osoby), natomiast pozostała część uczniów twierdzi, </w:t>
      </w:r>
      <w:r>
        <w:rPr>
          <w:rFonts w:ascii="Calibri" w:hAnsi="Calibri"/>
          <w:color w:val="00000A"/>
          <w:sz w:val="24"/>
          <w:szCs w:val="20"/>
          <w:lang w:bidi="ar-SA"/>
        </w:rPr>
        <w:br/>
        <w:t xml:space="preserve">iż rodzice nie kontrolują czasu, jaki spędzają na korzystaniu z Internetu (45,0%; 77 osób). </w:t>
      </w:r>
    </w:p>
    <w:p w14:paraId="72B590AB" w14:textId="77777777" w:rsidR="009D7959" w:rsidRDefault="00000000">
      <w:pPr>
        <w:keepNext/>
        <w:spacing w:line="276" w:lineRule="auto"/>
        <w:rPr>
          <w:rFonts w:ascii="Calibri" w:hAnsi="Calibri"/>
          <w:b/>
          <w:szCs w:val="20"/>
          <w:lang w:eastAsia="en-US" w:bidi="ar-SA"/>
        </w:rPr>
      </w:pPr>
      <w:bookmarkStart w:id="65" w:name="_Toc150193277"/>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21</w:t>
      </w:r>
      <w:r>
        <w:rPr>
          <w:rFonts w:ascii="Calibri" w:hAnsi="Calibri"/>
          <w:b/>
          <w:szCs w:val="20"/>
          <w:lang w:eastAsia="en-US" w:bidi="ar-SA"/>
        </w:rPr>
        <w:fldChar w:fldCharType="end"/>
      </w:r>
      <w:r>
        <w:rPr>
          <w:rFonts w:ascii="Calibri" w:hAnsi="Calibri"/>
          <w:b/>
          <w:szCs w:val="20"/>
          <w:lang w:eastAsia="en-US" w:bidi="ar-SA"/>
        </w:rPr>
        <w:t>. Czy rodzice kontrolują czas, który spędzasz na korzystaniu z Internetu?</w:t>
      </w:r>
      <w:bookmarkEnd w:id="65"/>
    </w:p>
    <w:tbl>
      <w:tblPr>
        <w:tblStyle w:val="redniecieniowanie1akcent4"/>
        <w:tblW w:w="7842" w:type="dxa"/>
        <w:jc w:val="center"/>
        <w:tblLook w:val="04A0" w:firstRow="1" w:lastRow="0" w:firstColumn="1" w:lastColumn="0" w:noHBand="0" w:noVBand="1"/>
      </w:tblPr>
      <w:tblGrid>
        <w:gridCol w:w="5602"/>
        <w:gridCol w:w="880"/>
        <w:gridCol w:w="1360"/>
      </w:tblGrid>
      <w:tr w:rsidR="009D7959" w14:paraId="350D99D5"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602" w:type="dxa"/>
            <w:noWrap/>
            <w:hideMark/>
          </w:tcPr>
          <w:p w14:paraId="3A7BF68B"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40AE073E"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6F5899B5"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94F626C"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602" w:type="dxa"/>
            <w:noWrap/>
            <w:hideMark/>
          </w:tcPr>
          <w:p w14:paraId="65D35B91" w14:textId="77777777" w:rsidR="009D7959" w:rsidRDefault="00000000">
            <w:pPr>
              <w:spacing w:after="200" w:line="276" w:lineRule="auto"/>
              <w:jc w:val="center"/>
              <w:rPr>
                <w:b w:val="0"/>
                <w:color w:val="000000"/>
                <w:szCs w:val="20"/>
              </w:rPr>
            </w:pPr>
            <w:r>
              <w:rPr>
                <w:color w:val="000000"/>
                <w:szCs w:val="20"/>
              </w:rPr>
              <w:t>Tak</w:t>
            </w:r>
          </w:p>
        </w:tc>
        <w:tc>
          <w:tcPr>
            <w:tcW w:w="880" w:type="dxa"/>
            <w:noWrap/>
            <w:hideMark/>
          </w:tcPr>
          <w:p w14:paraId="786CA5A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55,0%</w:t>
            </w:r>
          </w:p>
        </w:tc>
        <w:tc>
          <w:tcPr>
            <w:tcW w:w="1360" w:type="dxa"/>
            <w:noWrap/>
            <w:hideMark/>
          </w:tcPr>
          <w:p w14:paraId="7B1D2CD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94</w:t>
            </w:r>
          </w:p>
        </w:tc>
      </w:tr>
      <w:tr w:rsidR="009D7959" w14:paraId="52252C30"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602" w:type="dxa"/>
            <w:noWrap/>
            <w:hideMark/>
          </w:tcPr>
          <w:p w14:paraId="657F8301" w14:textId="77777777" w:rsidR="009D7959" w:rsidRDefault="00000000">
            <w:pPr>
              <w:spacing w:after="200" w:line="276" w:lineRule="auto"/>
              <w:jc w:val="center"/>
              <w:rPr>
                <w:b w:val="0"/>
                <w:color w:val="000000"/>
                <w:szCs w:val="20"/>
              </w:rPr>
            </w:pPr>
            <w:r>
              <w:rPr>
                <w:color w:val="000000"/>
                <w:szCs w:val="20"/>
              </w:rPr>
              <w:t>Nie</w:t>
            </w:r>
          </w:p>
        </w:tc>
        <w:tc>
          <w:tcPr>
            <w:tcW w:w="880" w:type="dxa"/>
            <w:noWrap/>
            <w:hideMark/>
          </w:tcPr>
          <w:p w14:paraId="67D198E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45,0%</w:t>
            </w:r>
          </w:p>
        </w:tc>
        <w:tc>
          <w:tcPr>
            <w:tcW w:w="1360" w:type="dxa"/>
            <w:noWrap/>
            <w:hideMark/>
          </w:tcPr>
          <w:p w14:paraId="6EE49496"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77</w:t>
            </w:r>
          </w:p>
        </w:tc>
      </w:tr>
    </w:tbl>
    <w:p w14:paraId="771D0447" w14:textId="77777777" w:rsidR="009D7959" w:rsidRDefault="009D7959">
      <w:pPr>
        <w:spacing w:after="200" w:line="276" w:lineRule="auto"/>
        <w:jc w:val="center"/>
        <w:rPr>
          <w:rFonts w:ascii="Calibri" w:hAnsi="Calibri"/>
          <w:color w:val="00000A"/>
          <w:szCs w:val="20"/>
          <w:lang w:bidi="ar-SA"/>
        </w:rPr>
      </w:pPr>
    </w:p>
    <w:p w14:paraId="2F3A05A4" w14:textId="77777777" w:rsidR="009D7959" w:rsidRDefault="009D7959">
      <w:pPr>
        <w:spacing w:after="200" w:line="276" w:lineRule="auto"/>
        <w:jc w:val="center"/>
        <w:rPr>
          <w:rFonts w:ascii="Calibri" w:hAnsi="Calibri"/>
          <w:color w:val="00000A"/>
          <w:szCs w:val="20"/>
          <w:lang w:bidi="ar-SA"/>
        </w:rPr>
      </w:pPr>
    </w:p>
    <w:p w14:paraId="5FF72324" w14:textId="77777777" w:rsidR="009D7959" w:rsidRDefault="009D7959">
      <w:pPr>
        <w:spacing w:after="200" w:line="276" w:lineRule="auto"/>
        <w:jc w:val="center"/>
        <w:rPr>
          <w:rFonts w:ascii="Calibri" w:hAnsi="Calibri"/>
          <w:color w:val="00000A"/>
          <w:szCs w:val="20"/>
          <w:lang w:bidi="ar-SA"/>
        </w:rPr>
      </w:pPr>
    </w:p>
    <w:p w14:paraId="270C0F9F" w14:textId="77777777" w:rsidR="009D7959" w:rsidRDefault="009D7959">
      <w:pPr>
        <w:spacing w:after="200" w:line="276" w:lineRule="auto"/>
        <w:jc w:val="center"/>
        <w:rPr>
          <w:rFonts w:ascii="Calibri" w:hAnsi="Calibri"/>
          <w:color w:val="00000A"/>
          <w:szCs w:val="20"/>
          <w:lang w:bidi="ar-SA"/>
        </w:rPr>
      </w:pPr>
    </w:p>
    <w:p w14:paraId="14BFFDB0" w14:textId="77777777" w:rsidR="009D7959" w:rsidRDefault="009D7959">
      <w:pPr>
        <w:spacing w:after="200" w:line="276" w:lineRule="auto"/>
        <w:jc w:val="center"/>
        <w:rPr>
          <w:rFonts w:ascii="Calibri" w:hAnsi="Calibri"/>
          <w:color w:val="00000A"/>
          <w:szCs w:val="20"/>
          <w:lang w:bidi="ar-SA"/>
        </w:rPr>
      </w:pPr>
    </w:p>
    <w:p w14:paraId="247401E3" w14:textId="77777777" w:rsidR="009D7959" w:rsidRDefault="009D7959">
      <w:pPr>
        <w:spacing w:after="200" w:line="276" w:lineRule="auto"/>
        <w:jc w:val="center"/>
        <w:rPr>
          <w:rFonts w:ascii="Calibri" w:hAnsi="Calibri"/>
          <w:color w:val="00000A"/>
          <w:szCs w:val="20"/>
          <w:lang w:bidi="ar-SA"/>
        </w:rPr>
      </w:pPr>
    </w:p>
    <w:p w14:paraId="117916BE"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66" w:name="_Toc149671225"/>
      <w:r>
        <w:rPr>
          <w:rFonts w:ascii="Calibri" w:hAnsi="Calibri"/>
          <w:b/>
          <w:color w:val="00B050"/>
          <w:sz w:val="28"/>
          <w:szCs w:val="20"/>
          <w:lang w:eastAsia="en-US" w:bidi="ar-SA"/>
        </w:rPr>
        <w:t>PROBLEM GIER HAZARDOWYCH</w:t>
      </w:r>
      <w:bookmarkEnd w:id="66"/>
      <w:r>
        <w:rPr>
          <w:rFonts w:ascii="Calibri" w:hAnsi="Calibri"/>
          <w:b/>
          <w:color w:val="00B050"/>
          <w:sz w:val="28"/>
          <w:szCs w:val="20"/>
          <w:lang w:eastAsia="en-US" w:bidi="ar-SA"/>
        </w:rPr>
        <w:t xml:space="preserve">  </w:t>
      </w:r>
    </w:p>
    <w:p w14:paraId="6D6A301E" w14:textId="77777777" w:rsidR="009D7959" w:rsidRDefault="009D7959">
      <w:pPr>
        <w:spacing w:after="200" w:line="276" w:lineRule="auto"/>
        <w:jc w:val="left"/>
        <w:rPr>
          <w:rFonts w:ascii="Calibri" w:hAnsi="Calibri"/>
          <w:color w:val="00000A"/>
          <w:szCs w:val="20"/>
          <w:lang w:bidi="ar-SA"/>
        </w:rPr>
      </w:pPr>
    </w:p>
    <w:p w14:paraId="1DC4D87A"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kolejnej części została poruszona kwestia grania w gry hazardowe. Skala problemu hazardowego wśród uczniów szkół podstawowych z Gminy Barwice nie przybiera znaczących </w:t>
      </w:r>
      <w:r>
        <w:rPr>
          <w:noProof/>
          <w:sz w:val="24"/>
        </w:rPr>
        <w:drawing>
          <wp:anchor distT="0" distB="0" distL="114300" distR="114300" simplePos="0" relativeHeight="251677696" behindDoc="0" locked="0" layoutInCell="1" allowOverlap="1" wp14:anchorId="3BCBAA72" wp14:editId="0F56AAD0">
            <wp:simplePos x="0" y="0"/>
            <wp:positionH relativeFrom="margin">
              <wp:posOffset>4696460</wp:posOffset>
            </wp:positionH>
            <wp:positionV relativeFrom="margin">
              <wp:posOffset>593090</wp:posOffset>
            </wp:positionV>
            <wp:extent cx="1232535" cy="1240790"/>
            <wp:effectExtent l="0" t="0" r="0" b="0"/>
            <wp:wrapSquare wrapText="bothSides"/>
            <wp:docPr id="18"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5"/>
                    <a:stretch>
                      <a:fillRect/>
                    </a:stretch>
                  </pic:blipFill>
                  <pic:spPr>
                    <a:xfrm>
                      <a:off x="0" y="0"/>
                      <a:ext cx="1232535" cy="124079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olor w:val="00000A"/>
          <w:sz w:val="24"/>
          <w:szCs w:val="20"/>
          <w:lang w:bidi="ar-SA"/>
        </w:rPr>
        <w:t>rozmiarów, gdyż w ciągu ostatniego roku przed badaniem grało w nie 11,7% badanych. Pozostała część ankietowanych, tj. 88,3% odpowiedziała przecząco na to pytanie.</w:t>
      </w:r>
    </w:p>
    <w:p w14:paraId="23B17140" w14:textId="77777777" w:rsidR="009D7959" w:rsidRDefault="00000000">
      <w:pPr>
        <w:keepNext/>
        <w:spacing w:line="276" w:lineRule="auto"/>
        <w:rPr>
          <w:rFonts w:ascii="Calibri" w:hAnsi="Calibri"/>
          <w:b/>
          <w:szCs w:val="20"/>
          <w:lang w:eastAsia="en-US" w:bidi="ar-SA"/>
        </w:rPr>
      </w:pPr>
      <w:bookmarkStart w:id="67" w:name="_Toc150771940"/>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25</w:t>
      </w:r>
      <w:r>
        <w:rPr>
          <w:rFonts w:ascii="Calibri" w:hAnsi="Calibri"/>
          <w:b/>
          <w:szCs w:val="20"/>
          <w:lang w:eastAsia="en-US" w:bidi="ar-SA"/>
        </w:rPr>
        <w:fldChar w:fldCharType="end"/>
      </w:r>
      <w:r>
        <w:rPr>
          <w:rFonts w:ascii="Calibri" w:hAnsi="Calibri"/>
          <w:b/>
          <w:szCs w:val="20"/>
          <w:lang w:eastAsia="en-US" w:bidi="ar-SA"/>
        </w:rPr>
        <w:t>. Czy w ciągu ostatniego roku grałeś(</w:t>
      </w:r>
      <w:proofErr w:type="spellStart"/>
      <w:r>
        <w:rPr>
          <w:rFonts w:ascii="Calibri" w:hAnsi="Calibri"/>
          <w:b/>
          <w:szCs w:val="20"/>
          <w:lang w:eastAsia="en-US" w:bidi="ar-SA"/>
        </w:rPr>
        <w:t>aś</w:t>
      </w:r>
      <w:proofErr w:type="spellEnd"/>
      <w:r>
        <w:rPr>
          <w:rFonts w:ascii="Calibri" w:hAnsi="Calibri"/>
          <w:b/>
          <w:szCs w:val="20"/>
          <w:lang w:eastAsia="en-US" w:bidi="ar-SA"/>
        </w:rPr>
        <w:t>) w gry hazardowe, tj. takie gdzie stawia się pieniądze i można je wygrać/przegrać?</w:t>
      </w:r>
      <w:bookmarkEnd w:id="67"/>
    </w:p>
    <w:p w14:paraId="69526F2D" w14:textId="77777777" w:rsidR="009D7959" w:rsidRDefault="009D7959">
      <w:pPr>
        <w:spacing w:line="276" w:lineRule="auto"/>
        <w:jc w:val="center"/>
        <w:rPr>
          <w:rFonts w:ascii="Calibri" w:hAnsi="Calibri"/>
          <w:color w:val="00000A"/>
          <w:szCs w:val="20"/>
          <w:lang w:bidi="ar-SA"/>
        </w:rPr>
      </w:pPr>
    </w:p>
    <w:p w14:paraId="1A8003C4"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Na kolejne pytanie odpowiadali tylko uczniowie, którzy grali w gry hazardowe. Badani mieli wskazać ile razy w ciągu ostatnich 30 dni przed badaniem w nie grali. Ponad połowa ankietowanych nie podjęła się tego ani razu (57,1%; 12 osób). Po 3 badanych wskazało na odpowiedzi: „1-3 razy”, „4-6 razy” raz „powyżej 6 razy” (po 14,3%).</w:t>
      </w:r>
    </w:p>
    <w:p w14:paraId="3C1D37B1" w14:textId="77777777" w:rsidR="009D7959" w:rsidRDefault="00000000">
      <w:pPr>
        <w:keepNext/>
        <w:spacing w:after="120" w:line="276" w:lineRule="auto"/>
        <w:rPr>
          <w:rFonts w:ascii="Calibri" w:hAnsi="Calibri"/>
          <w:b/>
          <w:szCs w:val="20"/>
          <w:lang w:eastAsia="en-US" w:bidi="ar-SA"/>
        </w:rPr>
      </w:pPr>
      <w:bookmarkStart w:id="68" w:name="_Toc150193278"/>
      <w:r>
        <w:rPr>
          <w:rFonts w:ascii="Calibri" w:hAnsi="Calibri"/>
          <w:b/>
          <w:szCs w:val="20"/>
          <w:lang w:eastAsia="en-US" w:bidi="ar-SA"/>
        </w:rPr>
        <w:lastRenderedPageBreak/>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22</w:t>
      </w:r>
      <w:r>
        <w:rPr>
          <w:rFonts w:ascii="Calibri" w:hAnsi="Calibri"/>
          <w:b/>
          <w:szCs w:val="20"/>
          <w:lang w:eastAsia="en-US" w:bidi="ar-SA"/>
        </w:rPr>
        <w:fldChar w:fldCharType="end"/>
      </w:r>
      <w:r>
        <w:rPr>
          <w:rFonts w:ascii="Calibri" w:hAnsi="Calibri"/>
          <w:b/>
          <w:szCs w:val="20"/>
          <w:lang w:eastAsia="en-US" w:bidi="ar-SA"/>
        </w:rPr>
        <w:t>. Ile razy w ciągu ostatnich 30 dni przed badaniem grałeś(</w:t>
      </w:r>
      <w:proofErr w:type="spellStart"/>
      <w:r>
        <w:rPr>
          <w:rFonts w:ascii="Calibri" w:hAnsi="Calibri"/>
          <w:b/>
          <w:szCs w:val="20"/>
          <w:lang w:eastAsia="en-US" w:bidi="ar-SA"/>
        </w:rPr>
        <w:t>aś</w:t>
      </w:r>
      <w:proofErr w:type="spellEnd"/>
      <w:r>
        <w:rPr>
          <w:rFonts w:ascii="Calibri" w:hAnsi="Calibri"/>
          <w:b/>
          <w:szCs w:val="20"/>
          <w:lang w:eastAsia="en-US" w:bidi="ar-SA"/>
        </w:rPr>
        <w:t>) w gry hazardowe, tj. takie gdzie stawia się pieniądze i można je wygrać/przegrać?</w:t>
      </w:r>
      <w:bookmarkEnd w:id="68"/>
    </w:p>
    <w:tbl>
      <w:tblPr>
        <w:tblStyle w:val="redniecieniowanie1akcent4"/>
        <w:tblW w:w="4255" w:type="pct"/>
        <w:jc w:val="center"/>
        <w:tblLook w:val="04A0" w:firstRow="1" w:lastRow="0" w:firstColumn="1" w:lastColumn="0" w:noHBand="0" w:noVBand="1"/>
      </w:tblPr>
      <w:tblGrid>
        <w:gridCol w:w="5709"/>
        <w:gridCol w:w="763"/>
        <w:gridCol w:w="1231"/>
      </w:tblGrid>
      <w:tr w:rsidR="009D7959" w14:paraId="2425A9C2"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739" w:type="pct"/>
            <w:noWrap/>
            <w:hideMark/>
          </w:tcPr>
          <w:p w14:paraId="47EE51B3" w14:textId="77777777" w:rsidR="009D7959" w:rsidRDefault="00000000">
            <w:pPr>
              <w:spacing w:after="200"/>
              <w:jc w:val="center"/>
              <w:rPr>
                <w:b w:val="0"/>
                <w:i/>
                <w:color w:val="00000A"/>
                <w:szCs w:val="20"/>
              </w:rPr>
            </w:pPr>
            <w:r>
              <w:rPr>
                <w:i/>
                <w:color w:val="00000A"/>
                <w:szCs w:val="20"/>
              </w:rPr>
              <w:t>Odpowiedź</w:t>
            </w:r>
          </w:p>
        </w:tc>
        <w:tc>
          <w:tcPr>
            <w:tcW w:w="483" w:type="pct"/>
            <w:noWrap/>
            <w:hideMark/>
          </w:tcPr>
          <w:p w14:paraId="1CC1160C"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779" w:type="pct"/>
            <w:noWrap/>
            <w:hideMark/>
          </w:tcPr>
          <w:p w14:paraId="367791EB"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32E6A720"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739" w:type="pct"/>
            <w:noWrap/>
            <w:hideMark/>
          </w:tcPr>
          <w:p w14:paraId="53EE3298" w14:textId="77777777" w:rsidR="009D7959" w:rsidRDefault="00000000">
            <w:pPr>
              <w:spacing w:after="200"/>
              <w:jc w:val="center"/>
              <w:rPr>
                <w:b w:val="0"/>
                <w:color w:val="000000"/>
                <w:szCs w:val="20"/>
              </w:rPr>
            </w:pPr>
            <w:r>
              <w:rPr>
                <w:color w:val="000000"/>
                <w:szCs w:val="20"/>
              </w:rPr>
              <w:t>Ani razu</w:t>
            </w:r>
          </w:p>
        </w:tc>
        <w:tc>
          <w:tcPr>
            <w:tcW w:w="483" w:type="pct"/>
            <w:noWrap/>
            <w:hideMark/>
          </w:tcPr>
          <w:p w14:paraId="7417D71E"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57,1%</w:t>
            </w:r>
          </w:p>
        </w:tc>
        <w:tc>
          <w:tcPr>
            <w:tcW w:w="779" w:type="pct"/>
            <w:noWrap/>
            <w:hideMark/>
          </w:tcPr>
          <w:p w14:paraId="51A49B4D"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12</w:t>
            </w:r>
          </w:p>
        </w:tc>
      </w:tr>
      <w:tr w:rsidR="009D7959" w14:paraId="389ABCF3"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739" w:type="pct"/>
            <w:noWrap/>
            <w:hideMark/>
          </w:tcPr>
          <w:p w14:paraId="55A63B68" w14:textId="77777777" w:rsidR="009D7959" w:rsidRDefault="00000000">
            <w:pPr>
              <w:spacing w:after="200"/>
              <w:jc w:val="center"/>
              <w:rPr>
                <w:b w:val="0"/>
                <w:color w:val="000000"/>
                <w:szCs w:val="20"/>
              </w:rPr>
            </w:pPr>
            <w:r>
              <w:rPr>
                <w:color w:val="000000"/>
                <w:szCs w:val="20"/>
              </w:rPr>
              <w:t>1-3 razy</w:t>
            </w:r>
          </w:p>
        </w:tc>
        <w:tc>
          <w:tcPr>
            <w:tcW w:w="483" w:type="pct"/>
            <w:noWrap/>
            <w:hideMark/>
          </w:tcPr>
          <w:p w14:paraId="6541FB3E"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14,3%</w:t>
            </w:r>
          </w:p>
        </w:tc>
        <w:tc>
          <w:tcPr>
            <w:tcW w:w="779" w:type="pct"/>
            <w:noWrap/>
            <w:hideMark/>
          </w:tcPr>
          <w:p w14:paraId="2F505A08"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r w:rsidR="009D7959" w14:paraId="19B4B0C7"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739" w:type="pct"/>
            <w:noWrap/>
            <w:hideMark/>
          </w:tcPr>
          <w:p w14:paraId="234F7A2A" w14:textId="77777777" w:rsidR="009D7959" w:rsidRDefault="00000000">
            <w:pPr>
              <w:spacing w:after="200"/>
              <w:jc w:val="center"/>
              <w:rPr>
                <w:b w:val="0"/>
                <w:color w:val="000000"/>
                <w:szCs w:val="20"/>
              </w:rPr>
            </w:pPr>
            <w:r>
              <w:rPr>
                <w:color w:val="000000"/>
                <w:szCs w:val="20"/>
              </w:rPr>
              <w:t>4-6 razy</w:t>
            </w:r>
          </w:p>
        </w:tc>
        <w:tc>
          <w:tcPr>
            <w:tcW w:w="483" w:type="pct"/>
            <w:noWrap/>
            <w:hideMark/>
          </w:tcPr>
          <w:p w14:paraId="3B0E6677"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14,3%</w:t>
            </w:r>
          </w:p>
        </w:tc>
        <w:tc>
          <w:tcPr>
            <w:tcW w:w="779" w:type="pct"/>
            <w:noWrap/>
            <w:hideMark/>
          </w:tcPr>
          <w:p w14:paraId="327DA877"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40FF5766"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739" w:type="pct"/>
            <w:noWrap/>
            <w:hideMark/>
          </w:tcPr>
          <w:p w14:paraId="43EE8A13" w14:textId="77777777" w:rsidR="009D7959" w:rsidRDefault="00000000">
            <w:pPr>
              <w:spacing w:after="200"/>
              <w:jc w:val="center"/>
              <w:rPr>
                <w:b w:val="0"/>
                <w:color w:val="000000"/>
                <w:szCs w:val="20"/>
              </w:rPr>
            </w:pPr>
            <w:r>
              <w:rPr>
                <w:color w:val="000000"/>
                <w:szCs w:val="20"/>
              </w:rPr>
              <w:t>Powyżej 6 razy</w:t>
            </w:r>
          </w:p>
        </w:tc>
        <w:tc>
          <w:tcPr>
            <w:tcW w:w="483" w:type="pct"/>
            <w:noWrap/>
            <w:hideMark/>
          </w:tcPr>
          <w:p w14:paraId="3133D531"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14,3%</w:t>
            </w:r>
          </w:p>
        </w:tc>
        <w:tc>
          <w:tcPr>
            <w:tcW w:w="779" w:type="pct"/>
            <w:noWrap/>
            <w:hideMark/>
          </w:tcPr>
          <w:p w14:paraId="2C868DEC"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w:t>
            </w:r>
          </w:p>
        </w:tc>
      </w:tr>
    </w:tbl>
    <w:p w14:paraId="1EC8B488" w14:textId="77777777" w:rsidR="009D7959" w:rsidRDefault="00000000">
      <w:pPr>
        <w:spacing w:before="24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Wśród najczęściej deklarowanych gier hazardowych były: loterie (50,0%; 10 osób), automaty do gier oraz gry karciane (po 9 osób; 45,0%). Mniej popularne są zakłady bukmacherskie (20,0%; 4 osoby). Uczniowie wskazywali także na inne rodzaje gier hazardowych np. poker, </w:t>
      </w:r>
      <w:proofErr w:type="spellStart"/>
      <w:r>
        <w:rPr>
          <w:rFonts w:ascii="Calibri" w:hAnsi="Calibri"/>
          <w:color w:val="00000A"/>
          <w:sz w:val="24"/>
          <w:szCs w:val="20"/>
          <w:lang w:bidi="ar-SA"/>
        </w:rPr>
        <w:t>fortnite</w:t>
      </w:r>
      <w:proofErr w:type="spellEnd"/>
      <w:r>
        <w:rPr>
          <w:rFonts w:ascii="Calibri" w:hAnsi="Calibri"/>
          <w:color w:val="00000A"/>
          <w:sz w:val="24"/>
          <w:szCs w:val="20"/>
          <w:lang w:bidi="ar-SA"/>
        </w:rPr>
        <w:t xml:space="preserve"> oraz </w:t>
      </w:r>
      <w:proofErr w:type="spellStart"/>
      <w:r>
        <w:rPr>
          <w:rFonts w:ascii="Calibri" w:hAnsi="Calibri"/>
          <w:color w:val="00000A"/>
          <w:sz w:val="24"/>
          <w:szCs w:val="20"/>
          <w:lang w:bidi="ar-SA"/>
        </w:rPr>
        <w:t>key</w:t>
      </w:r>
      <w:proofErr w:type="spellEnd"/>
      <w:r>
        <w:rPr>
          <w:rFonts w:ascii="Calibri" w:hAnsi="Calibri"/>
          <w:color w:val="00000A"/>
          <w:sz w:val="24"/>
          <w:szCs w:val="20"/>
          <w:lang w:bidi="ar-SA"/>
        </w:rPr>
        <w:t xml:space="preserve"> drop (30,0%; 4 osoby).</w:t>
      </w:r>
    </w:p>
    <w:p w14:paraId="14C27C08" w14:textId="77777777" w:rsidR="009D7959" w:rsidRDefault="00000000">
      <w:pPr>
        <w:keepNext/>
        <w:spacing w:after="120"/>
        <w:rPr>
          <w:rFonts w:ascii="Calibri" w:hAnsi="Calibri"/>
          <w:b/>
          <w:szCs w:val="20"/>
          <w:lang w:eastAsia="en-US" w:bidi="ar-SA"/>
        </w:rPr>
      </w:pPr>
      <w:bookmarkStart w:id="69" w:name="_Toc150193279"/>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23</w:t>
      </w:r>
      <w:r>
        <w:rPr>
          <w:rFonts w:ascii="Calibri" w:hAnsi="Calibri"/>
          <w:b/>
          <w:szCs w:val="20"/>
          <w:lang w:eastAsia="en-US" w:bidi="ar-SA"/>
        </w:rPr>
        <w:fldChar w:fldCharType="end"/>
      </w:r>
      <w:r>
        <w:rPr>
          <w:rFonts w:ascii="Calibri" w:hAnsi="Calibri"/>
          <w:b/>
          <w:szCs w:val="20"/>
          <w:lang w:eastAsia="en-US" w:bidi="ar-SA"/>
        </w:rPr>
        <w:t>. W jakie gry hazardowe grałeś(</w:t>
      </w:r>
      <w:proofErr w:type="spellStart"/>
      <w:r>
        <w:rPr>
          <w:rFonts w:ascii="Calibri" w:hAnsi="Calibri"/>
          <w:b/>
          <w:szCs w:val="20"/>
          <w:lang w:eastAsia="en-US" w:bidi="ar-SA"/>
        </w:rPr>
        <w:t>aś</w:t>
      </w:r>
      <w:proofErr w:type="spellEnd"/>
      <w:r>
        <w:rPr>
          <w:rFonts w:ascii="Calibri" w:hAnsi="Calibri"/>
          <w:b/>
          <w:szCs w:val="20"/>
          <w:lang w:eastAsia="en-US" w:bidi="ar-SA"/>
        </w:rPr>
        <w:t>)?</w:t>
      </w:r>
      <w:bookmarkEnd w:id="69"/>
    </w:p>
    <w:tbl>
      <w:tblPr>
        <w:tblStyle w:val="redniecieniowanie1akcent4"/>
        <w:tblW w:w="8340" w:type="dxa"/>
        <w:jc w:val="center"/>
        <w:tblLook w:val="04A0" w:firstRow="1" w:lastRow="0" w:firstColumn="1" w:lastColumn="0" w:noHBand="0" w:noVBand="1"/>
      </w:tblPr>
      <w:tblGrid>
        <w:gridCol w:w="6100"/>
        <w:gridCol w:w="880"/>
        <w:gridCol w:w="1360"/>
      </w:tblGrid>
      <w:tr w:rsidR="009D7959" w14:paraId="255F42B5"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00" w:type="dxa"/>
            <w:noWrap/>
            <w:hideMark/>
          </w:tcPr>
          <w:p w14:paraId="041D0258" w14:textId="77777777" w:rsidR="009D7959" w:rsidRDefault="00000000">
            <w:pPr>
              <w:spacing w:after="200"/>
              <w:jc w:val="center"/>
              <w:rPr>
                <w:b w:val="0"/>
                <w:i/>
                <w:color w:val="00000A"/>
                <w:szCs w:val="20"/>
              </w:rPr>
            </w:pPr>
            <w:r>
              <w:rPr>
                <w:i/>
                <w:color w:val="00000A"/>
                <w:szCs w:val="20"/>
              </w:rPr>
              <w:t>Odpowiedź</w:t>
            </w:r>
          </w:p>
        </w:tc>
        <w:tc>
          <w:tcPr>
            <w:tcW w:w="880" w:type="dxa"/>
            <w:noWrap/>
            <w:hideMark/>
          </w:tcPr>
          <w:p w14:paraId="67EFAFBA"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71355087"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79737E4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00" w:type="dxa"/>
            <w:hideMark/>
          </w:tcPr>
          <w:p w14:paraId="528ED060" w14:textId="77777777" w:rsidR="009D7959" w:rsidRDefault="00000000">
            <w:pPr>
              <w:spacing w:after="200" w:line="276" w:lineRule="auto"/>
              <w:jc w:val="center"/>
              <w:rPr>
                <w:b w:val="0"/>
                <w:color w:val="000000"/>
                <w:szCs w:val="20"/>
              </w:rPr>
            </w:pPr>
            <w:r>
              <w:rPr>
                <w:color w:val="000000"/>
                <w:szCs w:val="20"/>
              </w:rPr>
              <w:t>Loterie np. lotto, zdrapki</w:t>
            </w:r>
          </w:p>
        </w:tc>
        <w:tc>
          <w:tcPr>
            <w:tcW w:w="880" w:type="dxa"/>
            <w:noWrap/>
            <w:hideMark/>
          </w:tcPr>
          <w:p w14:paraId="4BDCDCAC"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50,0%</w:t>
            </w:r>
          </w:p>
        </w:tc>
        <w:tc>
          <w:tcPr>
            <w:tcW w:w="1360" w:type="dxa"/>
            <w:noWrap/>
            <w:hideMark/>
          </w:tcPr>
          <w:p w14:paraId="730A9E9A"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10</w:t>
            </w:r>
          </w:p>
        </w:tc>
      </w:tr>
      <w:tr w:rsidR="009D7959" w14:paraId="06EDA15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00" w:type="dxa"/>
            <w:noWrap/>
            <w:hideMark/>
          </w:tcPr>
          <w:p w14:paraId="5EBFEE83" w14:textId="77777777" w:rsidR="009D7959" w:rsidRDefault="00000000">
            <w:pPr>
              <w:spacing w:after="200" w:line="276" w:lineRule="auto"/>
              <w:jc w:val="center"/>
              <w:rPr>
                <w:b w:val="0"/>
                <w:color w:val="000000"/>
                <w:szCs w:val="20"/>
              </w:rPr>
            </w:pPr>
            <w:r>
              <w:rPr>
                <w:color w:val="000000"/>
                <w:szCs w:val="20"/>
              </w:rPr>
              <w:t>Automaty do gier</w:t>
            </w:r>
          </w:p>
        </w:tc>
        <w:tc>
          <w:tcPr>
            <w:tcW w:w="880" w:type="dxa"/>
            <w:noWrap/>
            <w:hideMark/>
          </w:tcPr>
          <w:p w14:paraId="042E0284"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45,0%</w:t>
            </w:r>
          </w:p>
        </w:tc>
        <w:tc>
          <w:tcPr>
            <w:tcW w:w="1360" w:type="dxa"/>
            <w:noWrap/>
            <w:hideMark/>
          </w:tcPr>
          <w:p w14:paraId="74233D2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9</w:t>
            </w:r>
          </w:p>
        </w:tc>
      </w:tr>
      <w:tr w:rsidR="009D7959" w14:paraId="20666F69"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00" w:type="dxa"/>
            <w:noWrap/>
            <w:hideMark/>
          </w:tcPr>
          <w:p w14:paraId="6552510D" w14:textId="77777777" w:rsidR="009D7959" w:rsidRDefault="00000000">
            <w:pPr>
              <w:spacing w:after="200" w:line="276" w:lineRule="auto"/>
              <w:jc w:val="center"/>
              <w:rPr>
                <w:b w:val="0"/>
                <w:color w:val="000000"/>
                <w:szCs w:val="20"/>
              </w:rPr>
            </w:pPr>
            <w:r>
              <w:rPr>
                <w:color w:val="000000"/>
                <w:szCs w:val="20"/>
              </w:rPr>
              <w:t>Gry karciane</w:t>
            </w:r>
          </w:p>
        </w:tc>
        <w:tc>
          <w:tcPr>
            <w:tcW w:w="880" w:type="dxa"/>
            <w:noWrap/>
            <w:hideMark/>
          </w:tcPr>
          <w:p w14:paraId="21FC5B8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45,0%</w:t>
            </w:r>
          </w:p>
        </w:tc>
        <w:tc>
          <w:tcPr>
            <w:tcW w:w="1360" w:type="dxa"/>
            <w:noWrap/>
            <w:hideMark/>
          </w:tcPr>
          <w:p w14:paraId="694F406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9</w:t>
            </w:r>
          </w:p>
        </w:tc>
      </w:tr>
      <w:tr w:rsidR="009D7959" w14:paraId="5FC1AD47"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00" w:type="dxa"/>
            <w:noWrap/>
            <w:hideMark/>
          </w:tcPr>
          <w:p w14:paraId="14CCC745" w14:textId="77777777" w:rsidR="009D7959" w:rsidRDefault="00000000">
            <w:pPr>
              <w:spacing w:after="200" w:line="276" w:lineRule="auto"/>
              <w:jc w:val="center"/>
              <w:rPr>
                <w:b w:val="0"/>
                <w:color w:val="000000"/>
                <w:szCs w:val="20"/>
              </w:rPr>
            </w:pPr>
            <w:r>
              <w:rPr>
                <w:color w:val="000000"/>
                <w:szCs w:val="20"/>
              </w:rPr>
              <w:t>Inne, jakie?</w:t>
            </w:r>
          </w:p>
        </w:tc>
        <w:tc>
          <w:tcPr>
            <w:tcW w:w="880" w:type="dxa"/>
            <w:noWrap/>
            <w:hideMark/>
          </w:tcPr>
          <w:p w14:paraId="0F05576B"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30,0%</w:t>
            </w:r>
          </w:p>
        </w:tc>
        <w:tc>
          <w:tcPr>
            <w:tcW w:w="1360" w:type="dxa"/>
            <w:noWrap/>
            <w:hideMark/>
          </w:tcPr>
          <w:p w14:paraId="5AF763E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r w:rsidR="009D7959" w14:paraId="331716AF"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00" w:type="dxa"/>
            <w:noWrap/>
            <w:hideMark/>
          </w:tcPr>
          <w:p w14:paraId="24215463" w14:textId="77777777" w:rsidR="009D7959" w:rsidRDefault="00000000">
            <w:pPr>
              <w:spacing w:after="200" w:line="276" w:lineRule="auto"/>
              <w:jc w:val="center"/>
              <w:rPr>
                <w:b w:val="0"/>
                <w:color w:val="000000"/>
                <w:szCs w:val="20"/>
              </w:rPr>
            </w:pPr>
            <w:r>
              <w:rPr>
                <w:color w:val="000000"/>
                <w:szCs w:val="20"/>
              </w:rPr>
              <w:t>Zakłady bukmacherskie</w:t>
            </w:r>
          </w:p>
        </w:tc>
        <w:tc>
          <w:tcPr>
            <w:tcW w:w="880" w:type="dxa"/>
            <w:noWrap/>
            <w:hideMark/>
          </w:tcPr>
          <w:p w14:paraId="2DAF1A68"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20,0%</w:t>
            </w:r>
          </w:p>
        </w:tc>
        <w:tc>
          <w:tcPr>
            <w:tcW w:w="1360" w:type="dxa"/>
            <w:noWrap/>
            <w:hideMark/>
          </w:tcPr>
          <w:p w14:paraId="3194C35A"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w:t>
            </w:r>
          </w:p>
        </w:tc>
      </w:tr>
    </w:tbl>
    <w:p w14:paraId="17CDF9E3"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53F849C9" w14:textId="77777777" w:rsidR="009D7959" w:rsidRDefault="009D7959">
      <w:pPr>
        <w:spacing w:after="200" w:line="276" w:lineRule="auto"/>
        <w:jc w:val="center"/>
        <w:rPr>
          <w:rFonts w:ascii="Calibri" w:hAnsi="Calibri"/>
          <w:color w:val="00000A"/>
          <w:szCs w:val="20"/>
          <w:u w:val="single"/>
          <w:lang w:bidi="ar-SA"/>
        </w:rPr>
      </w:pPr>
    </w:p>
    <w:p w14:paraId="7733996E"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70" w:name="_Toc149671226"/>
      <w:r>
        <w:rPr>
          <w:rFonts w:ascii="Calibri" w:hAnsi="Calibri"/>
          <w:b/>
          <w:color w:val="00B050"/>
          <w:sz w:val="28"/>
          <w:szCs w:val="20"/>
          <w:lang w:eastAsia="en-US" w:bidi="ar-SA"/>
        </w:rPr>
        <w:t>PROBLEM SPOŻYWANIA NAPOJÓW ENERGETYCZNYCH</w:t>
      </w:r>
      <w:bookmarkEnd w:id="70"/>
    </w:p>
    <w:p w14:paraId="11920301" w14:textId="77777777" w:rsidR="009D7959" w:rsidRDefault="00000000">
      <w:pPr>
        <w:spacing w:after="200" w:line="276" w:lineRule="auto"/>
        <w:jc w:val="left"/>
        <w:rPr>
          <w:rFonts w:ascii="Calibri" w:hAnsi="Calibri"/>
          <w:color w:val="00B050"/>
          <w:szCs w:val="20"/>
          <w:lang w:bidi="ar-SA"/>
        </w:rPr>
      </w:pPr>
      <w:r>
        <w:rPr>
          <w:noProof/>
          <w:sz w:val="24"/>
        </w:rPr>
        <w:drawing>
          <wp:anchor distT="0" distB="0" distL="114300" distR="114300" simplePos="0" relativeHeight="251678720" behindDoc="0" locked="0" layoutInCell="1" allowOverlap="1" wp14:anchorId="0AE3A769" wp14:editId="5A9A2350">
            <wp:simplePos x="0" y="0"/>
            <wp:positionH relativeFrom="margin">
              <wp:posOffset>4544695</wp:posOffset>
            </wp:positionH>
            <wp:positionV relativeFrom="margin">
              <wp:posOffset>2651760</wp:posOffset>
            </wp:positionV>
            <wp:extent cx="1232535" cy="1130300"/>
            <wp:effectExtent l="0" t="0" r="0" b="0"/>
            <wp:wrapSquare wrapText="bothSides"/>
            <wp:docPr id="19"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
                    <a:stretch>
                      <a:fillRect/>
                    </a:stretch>
                  </pic:blipFill>
                  <pic:spPr>
                    <a:xfrm>
                      <a:off x="0" y="0"/>
                      <a:ext cx="1232535" cy="1130300"/>
                    </a:xfrm>
                    <a:prstGeom prst="rect">
                      <a:avLst/>
                    </a:prstGeom>
                  </pic:spPr>
                </pic:pic>
              </a:graphicData>
            </a:graphic>
            <wp14:sizeRelH relativeFrom="margin">
              <wp14:pctWidth>0</wp14:pctWidth>
            </wp14:sizeRelH>
            <wp14:sizeRelV relativeFrom="margin">
              <wp14:pctHeight>0</wp14:pctHeight>
            </wp14:sizeRelV>
          </wp:anchor>
        </w:drawing>
      </w:r>
    </w:p>
    <w:p w14:paraId="298A0286"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Następnie zbadaliśmy częstotliwość picia napojów energetycznych przez uczniów Gminy. Z przeprowadzonego badania ankietowego wynika, iż co 40,2% respondentów nigdy nie piło napojów energetycznych, z kolei co siódmy zrobił to raz w życiu (15,6%). </w:t>
      </w:r>
      <w:r>
        <w:rPr>
          <w:rFonts w:ascii="Calibri" w:hAnsi="Calibri"/>
          <w:color w:val="00000A"/>
          <w:sz w:val="24"/>
          <w:szCs w:val="20"/>
          <w:lang w:bidi="ar-SA"/>
        </w:rPr>
        <w:br/>
        <w:t xml:space="preserve">Do okazjonalnego picia napojów energetycznych, tj. kilka razy w roku przyznało się 13,4% badanych, 6,7% sięga po nie raz w miesiącu, a 7,3% - kilka razy w miesiącu. Alarmujące jest to, </w:t>
      </w:r>
      <w:r>
        <w:rPr>
          <w:rFonts w:ascii="Calibri" w:hAnsi="Calibri"/>
          <w:color w:val="00000A"/>
          <w:sz w:val="24"/>
          <w:szCs w:val="20"/>
          <w:lang w:bidi="ar-SA"/>
        </w:rPr>
        <w:lastRenderedPageBreak/>
        <w:t xml:space="preserve">iż do codziennego picia energetyków przyznało się 6,7% osób, z kolei kilka razy </w:t>
      </w:r>
      <w:r>
        <w:rPr>
          <w:rFonts w:ascii="Calibri" w:hAnsi="Calibri"/>
          <w:color w:val="00000A"/>
          <w:sz w:val="24"/>
          <w:szCs w:val="20"/>
          <w:lang w:bidi="ar-SA"/>
        </w:rPr>
        <w:br/>
        <w:t>w tygodniu sięga po nie 10,1%, badanych.</w:t>
      </w:r>
    </w:p>
    <w:p w14:paraId="2E8F9B42" w14:textId="77777777" w:rsidR="009D7959" w:rsidRDefault="00000000">
      <w:pPr>
        <w:keepNext/>
        <w:rPr>
          <w:rFonts w:ascii="Calibri" w:hAnsi="Calibri"/>
          <w:b/>
          <w:szCs w:val="20"/>
          <w:lang w:eastAsia="en-US" w:bidi="ar-SA"/>
        </w:rPr>
      </w:pPr>
      <w:bookmarkStart w:id="71" w:name="_Toc150771941"/>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26</w:t>
      </w:r>
      <w:r>
        <w:rPr>
          <w:rFonts w:ascii="Calibri" w:hAnsi="Calibri"/>
          <w:b/>
          <w:szCs w:val="20"/>
          <w:lang w:eastAsia="en-US" w:bidi="ar-SA"/>
        </w:rPr>
        <w:fldChar w:fldCharType="end"/>
      </w:r>
      <w:r>
        <w:rPr>
          <w:rFonts w:ascii="Calibri" w:hAnsi="Calibri"/>
          <w:b/>
          <w:szCs w:val="20"/>
          <w:lang w:eastAsia="en-US" w:bidi="ar-SA"/>
        </w:rPr>
        <w:t>. Jak często pijesz napoje energetyczne?</w:t>
      </w:r>
      <w:bookmarkEnd w:id="71"/>
    </w:p>
    <w:p w14:paraId="5643FEE1" w14:textId="77777777" w:rsidR="009D7959" w:rsidRDefault="009D7959">
      <w:pPr>
        <w:spacing w:line="276" w:lineRule="auto"/>
        <w:jc w:val="center"/>
        <w:rPr>
          <w:rFonts w:ascii="Calibri" w:hAnsi="Calibri"/>
          <w:color w:val="00000A"/>
          <w:szCs w:val="20"/>
          <w:lang w:bidi="ar-SA"/>
        </w:rPr>
      </w:pPr>
    </w:p>
    <w:p w14:paraId="0995D7A8" w14:textId="77777777" w:rsidR="009D7959" w:rsidRDefault="009D7959">
      <w:pPr>
        <w:spacing w:line="276" w:lineRule="auto"/>
        <w:jc w:val="center"/>
        <w:rPr>
          <w:rFonts w:ascii="Calibri" w:hAnsi="Calibri"/>
          <w:color w:val="00000A"/>
          <w:szCs w:val="20"/>
          <w:lang w:bidi="ar-SA"/>
        </w:rPr>
      </w:pPr>
    </w:p>
    <w:p w14:paraId="547EFA4F" w14:textId="77777777" w:rsidR="009D7959" w:rsidRDefault="009D7959">
      <w:pPr>
        <w:spacing w:line="276" w:lineRule="auto"/>
        <w:jc w:val="center"/>
        <w:rPr>
          <w:rFonts w:ascii="Calibri" w:hAnsi="Calibri"/>
          <w:color w:val="00000A"/>
          <w:szCs w:val="20"/>
          <w:lang w:bidi="ar-SA"/>
        </w:rPr>
      </w:pPr>
    </w:p>
    <w:p w14:paraId="26557DF8" w14:textId="77777777" w:rsidR="009D7959" w:rsidRDefault="009D7959">
      <w:pPr>
        <w:spacing w:line="276" w:lineRule="auto"/>
        <w:jc w:val="center"/>
        <w:rPr>
          <w:rFonts w:ascii="Calibri" w:hAnsi="Calibri"/>
          <w:color w:val="00000A"/>
          <w:szCs w:val="20"/>
          <w:lang w:bidi="ar-SA"/>
        </w:rPr>
      </w:pPr>
    </w:p>
    <w:p w14:paraId="38CE61B2"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Uczniowie, którzy kiedykolwiek pili napoje energetyczne zostali poproszeni </w:t>
      </w:r>
      <w:r>
        <w:rPr>
          <w:rFonts w:ascii="Calibri" w:hAnsi="Calibri"/>
          <w:color w:val="00000A"/>
          <w:sz w:val="24"/>
          <w:szCs w:val="20"/>
          <w:lang w:bidi="ar-SA"/>
        </w:rPr>
        <w:br/>
        <w:t>o określenie w jakim wieku pierwszy raz po nie sięgnęli. Odpowiedzi badanych są alarmujące: 33,0% uczniów miało wtedy mniej niż 10 lat (35 osób), 48,1% respondentów było w wieku 10-12 lat (51 osób), 17,9% badanych miało 13-14 lat (19 osób), a zaledwie 0,9% ankietowanych wskazało na przedział 15-16 lat (1 osoba).</w:t>
      </w:r>
    </w:p>
    <w:p w14:paraId="6086B1E5" w14:textId="77777777" w:rsidR="009D7959" w:rsidRDefault="00000000">
      <w:pPr>
        <w:keepNext/>
        <w:spacing w:after="120"/>
        <w:rPr>
          <w:rFonts w:ascii="Calibri" w:hAnsi="Calibri"/>
          <w:b/>
          <w:szCs w:val="20"/>
          <w:lang w:eastAsia="en-US" w:bidi="ar-SA"/>
        </w:rPr>
      </w:pPr>
      <w:bookmarkStart w:id="72" w:name="_Toc150193280"/>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24</w:t>
      </w:r>
      <w:r>
        <w:rPr>
          <w:rFonts w:ascii="Calibri" w:hAnsi="Calibri"/>
          <w:b/>
          <w:szCs w:val="20"/>
          <w:lang w:eastAsia="en-US" w:bidi="ar-SA"/>
        </w:rPr>
        <w:fldChar w:fldCharType="end"/>
      </w:r>
      <w:r>
        <w:rPr>
          <w:rFonts w:ascii="Calibri" w:hAnsi="Calibri"/>
          <w:b/>
          <w:szCs w:val="20"/>
          <w:lang w:eastAsia="en-US" w:bidi="ar-SA"/>
        </w:rPr>
        <w:t>. Ile miałeś(</w:t>
      </w:r>
      <w:proofErr w:type="spellStart"/>
      <w:r>
        <w:rPr>
          <w:rFonts w:ascii="Calibri" w:hAnsi="Calibri"/>
          <w:b/>
          <w:szCs w:val="20"/>
          <w:lang w:eastAsia="en-US" w:bidi="ar-SA"/>
        </w:rPr>
        <w:t>aś</w:t>
      </w:r>
      <w:proofErr w:type="spellEnd"/>
      <w:r>
        <w:rPr>
          <w:rFonts w:ascii="Calibri" w:hAnsi="Calibri"/>
          <w:b/>
          <w:szCs w:val="20"/>
          <w:lang w:eastAsia="en-US" w:bidi="ar-SA"/>
        </w:rPr>
        <w:t>) lat kiedy pierwszy raz piłeś(</w:t>
      </w:r>
      <w:proofErr w:type="spellStart"/>
      <w:r>
        <w:rPr>
          <w:rFonts w:ascii="Calibri" w:hAnsi="Calibri"/>
          <w:b/>
          <w:szCs w:val="20"/>
          <w:lang w:eastAsia="en-US" w:bidi="ar-SA"/>
        </w:rPr>
        <w:t>aś</w:t>
      </w:r>
      <w:proofErr w:type="spellEnd"/>
      <w:r>
        <w:rPr>
          <w:rFonts w:ascii="Calibri" w:hAnsi="Calibri"/>
          <w:b/>
          <w:szCs w:val="20"/>
          <w:lang w:eastAsia="en-US" w:bidi="ar-SA"/>
        </w:rPr>
        <w:t>) napoje energetyczne?</w:t>
      </w:r>
      <w:bookmarkEnd w:id="72"/>
    </w:p>
    <w:tbl>
      <w:tblPr>
        <w:tblStyle w:val="redniecieniowanie1akcent4"/>
        <w:tblW w:w="7430" w:type="dxa"/>
        <w:jc w:val="center"/>
        <w:tblLook w:val="04A0" w:firstRow="1" w:lastRow="0" w:firstColumn="1" w:lastColumn="0" w:noHBand="0" w:noVBand="1"/>
      </w:tblPr>
      <w:tblGrid>
        <w:gridCol w:w="5190"/>
        <w:gridCol w:w="880"/>
        <w:gridCol w:w="1360"/>
      </w:tblGrid>
      <w:tr w:rsidR="009D7959" w14:paraId="59FD1E4D"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190" w:type="dxa"/>
            <w:noWrap/>
            <w:hideMark/>
          </w:tcPr>
          <w:p w14:paraId="2A637BEE"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459615DA"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29D13579"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11529E2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190" w:type="dxa"/>
            <w:hideMark/>
          </w:tcPr>
          <w:p w14:paraId="5E80446A" w14:textId="77777777" w:rsidR="009D7959" w:rsidRDefault="00000000">
            <w:pPr>
              <w:spacing w:after="200" w:line="276" w:lineRule="auto"/>
              <w:jc w:val="center"/>
              <w:rPr>
                <w:b w:val="0"/>
                <w:color w:val="000000"/>
                <w:szCs w:val="20"/>
              </w:rPr>
            </w:pPr>
            <w:r>
              <w:rPr>
                <w:color w:val="000000"/>
                <w:szCs w:val="20"/>
              </w:rPr>
              <w:t>Mniej niż 10 lat</w:t>
            </w:r>
          </w:p>
        </w:tc>
        <w:tc>
          <w:tcPr>
            <w:tcW w:w="880" w:type="dxa"/>
            <w:noWrap/>
            <w:hideMark/>
          </w:tcPr>
          <w:p w14:paraId="79CD8B8B"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33,0%</w:t>
            </w:r>
          </w:p>
        </w:tc>
        <w:tc>
          <w:tcPr>
            <w:tcW w:w="1360" w:type="dxa"/>
            <w:noWrap/>
            <w:hideMark/>
          </w:tcPr>
          <w:p w14:paraId="5D6F490F"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35</w:t>
            </w:r>
          </w:p>
        </w:tc>
      </w:tr>
      <w:tr w:rsidR="009D7959" w14:paraId="5375A05F"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190" w:type="dxa"/>
            <w:noWrap/>
            <w:hideMark/>
          </w:tcPr>
          <w:p w14:paraId="29898ED1" w14:textId="77777777" w:rsidR="009D7959" w:rsidRDefault="00000000">
            <w:pPr>
              <w:spacing w:after="200" w:line="276" w:lineRule="auto"/>
              <w:jc w:val="center"/>
              <w:rPr>
                <w:b w:val="0"/>
                <w:color w:val="000000"/>
                <w:szCs w:val="20"/>
              </w:rPr>
            </w:pPr>
            <w:r>
              <w:rPr>
                <w:color w:val="000000"/>
                <w:szCs w:val="20"/>
              </w:rPr>
              <w:t>10-12 lat</w:t>
            </w:r>
          </w:p>
        </w:tc>
        <w:tc>
          <w:tcPr>
            <w:tcW w:w="880" w:type="dxa"/>
            <w:noWrap/>
            <w:hideMark/>
          </w:tcPr>
          <w:p w14:paraId="1D38A332"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48,1%</w:t>
            </w:r>
          </w:p>
        </w:tc>
        <w:tc>
          <w:tcPr>
            <w:tcW w:w="1360" w:type="dxa"/>
            <w:noWrap/>
            <w:hideMark/>
          </w:tcPr>
          <w:p w14:paraId="20D982A4"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51</w:t>
            </w:r>
          </w:p>
        </w:tc>
      </w:tr>
      <w:tr w:rsidR="009D7959" w14:paraId="558EF55E"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190" w:type="dxa"/>
            <w:noWrap/>
            <w:hideMark/>
          </w:tcPr>
          <w:p w14:paraId="629651B3" w14:textId="77777777" w:rsidR="009D7959" w:rsidRDefault="00000000">
            <w:pPr>
              <w:spacing w:after="200" w:line="276" w:lineRule="auto"/>
              <w:jc w:val="center"/>
              <w:rPr>
                <w:b w:val="0"/>
                <w:color w:val="000000"/>
                <w:szCs w:val="20"/>
              </w:rPr>
            </w:pPr>
            <w:r>
              <w:rPr>
                <w:color w:val="000000"/>
                <w:szCs w:val="20"/>
              </w:rPr>
              <w:t>13-14 lat</w:t>
            </w:r>
          </w:p>
        </w:tc>
        <w:tc>
          <w:tcPr>
            <w:tcW w:w="880" w:type="dxa"/>
            <w:noWrap/>
            <w:hideMark/>
          </w:tcPr>
          <w:p w14:paraId="3BC91D2A"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17,9%</w:t>
            </w:r>
          </w:p>
        </w:tc>
        <w:tc>
          <w:tcPr>
            <w:tcW w:w="1360" w:type="dxa"/>
            <w:noWrap/>
            <w:hideMark/>
          </w:tcPr>
          <w:p w14:paraId="2D70A5A2"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19</w:t>
            </w:r>
          </w:p>
        </w:tc>
      </w:tr>
      <w:tr w:rsidR="009D7959" w14:paraId="6761F5DE"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190" w:type="dxa"/>
            <w:noWrap/>
            <w:hideMark/>
          </w:tcPr>
          <w:p w14:paraId="6867F5DB" w14:textId="77777777" w:rsidR="009D7959" w:rsidRDefault="00000000">
            <w:pPr>
              <w:spacing w:after="200" w:line="276" w:lineRule="auto"/>
              <w:jc w:val="center"/>
              <w:rPr>
                <w:b w:val="0"/>
                <w:color w:val="000000"/>
                <w:szCs w:val="20"/>
              </w:rPr>
            </w:pPr>
            <w:r>
              <w:rPr>
                <w:color w:val="000000"/>
                <w:szCs w:val="20"/>
              </w:rPr>
              <w:t>15-16 lat</w:t>
            </w:r>
          </w:p>
        </w:tc>
        <w:tc>
          <w:tcPr>
            <w:tcW w:w="880" w:type="dxa"/>
            <w:noWrap/>
            <w:hideMark/>
          </w:tcPr>
          <w:p w14:paraId="774FC32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0,9%</w:t>
            </w:r>
          </w:p>
        </w:tc>
        <w:tc>
          <w:tcPr>
            <w:tcW w:w="1360" w:type="dxa"/>
            <w:noWrap/>
            <w:hideMark/>
          </w:tcPr>
          <w:p w14:paraId="49FF6F69"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w:t>
            </w:r>
          </w:p>
        </w:tc>
      </w:tr>
    </w:tbl>
    <w:p w14:paraId="342246FA"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73" w:name="_Toc149671227"/>
      <w:r>
        <w:rPr>
          <w:rFonts w:ascii="Calibri" w:hAnsi="Calibri"/>
          <w:b/>
          <w:color w:val="00B050"/>
          <w:sz w:val="28"/>
          <w:szCs w:val="20"/>
          <w:lang w:eastAsia="en-US" w:bidi="ar-SA"/>
        </w:rPr>
        <w:t>PROBLEM PRZEMOCY</w:t>
      </w:r>
      <w:bookmarkEnd w:id="73"/>
    </w:p>
    <w:p w14:paraId="2209ABEE" w14:textId="77777777" w:rsidR="009D7959" w:rsidRDefault="009D7959">
      <w:pPr>
        <w:spacing w:after="200" w:line="276" w:lineRule="auto"/>
        <w:jc w:val="left"/>
        <w:rPr>
          <w:rFonts w:ascii="Calibri" w:hAnsi="Calibri"/>
          <w:color w:val="00000A"/>
          <w:szCs w:val="20"/>
          <w:lang w:eastAsia="en-US" w:bidi="ar-SA"/>
        </w:rPr>
      </w:pPr>
    </w:p>
    <w:p w14:paraId="68158B65" w14:textId="77777777" w:rsidR="009D7959" w:rsidRDefault="00000000">
      <w:pPr>
        <w:spacing w:before="240" w:after="120" w:line="360" w:lineRule="auto"/>
        <w:ind w:firstLine="708"/>
        <w:rPr>
          <w:rFonts w:ascii="Calibri" w:hAnsi="Calibri"/>
          <w:color w:val="00000A"/>
          <w:sz w:val="24"/>
          <w:szCs w:val="20"/>
          <w:lang w:bidi="ar-SA"/>
        </w:rPr>
      </w:pPr>
      <w:r>
        <w:rPr>
          <w:noProof/>
          <w:sz w:val="24"/>
        </w:rPr>
        <w:drawing>
          <wp:anchor distT="0" distB="0" distL="114300" distR="114300" simplePos="0" relativeHeight="251679744" behindDoc="0" locked="0" layoutInCell="1" allowOverlap="1" wp14:anchorId="6649886E" wp14:editId="2E03D208">
            <wp:simplePos x="0" y="0"/>
            <wp:positionH relativeFrom="margin">
              <wp:posOffset>4610100</wp:posOffset>
            </wp:positionH>
            <wp:positionV relativeFrom="margin">
              <wp:posOffset>3205480</wp:posOffset>
            </wp:positionV>
            <wp:extent cx="1225550" cy="1284605"/>
            <wp:effectExtent l="0" t="0" r="0" b="0"/>
            <wp:wrapSquare wrapText="bothSides"/>
            <wp:docPr id="20"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7"/>
                    <a:stretch>
                      <a:fillRect/>
                    </a:stretch>
                  </pic:blipFill>
                  <pic:spPr>
                    <a:xfrm>
                      <a:off x="0" y="0"/>
                      <a:ext cx="1225550" cy="128460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olor w:val="00000A"/>
          <w:sz w:val="24"/>
          <w:szCs w:val="20"/>
          <w:lang w:bidi="ar-SA"/>
        </w:rPr>
        <w:t xml:space="preserve">W niniejszym rozdziale został poruszony problem przemocy. Skala na terenie Gminy została zweryfikowana dzięki odpowiedziom respondentów na pytanie o to, czy zdarzyło im się doznać tego problemu w ciągu ostatniego roku przed badaniem. Możemy zauważyć, </w:t>
      </w:r>
      <w:r>
        <w:rPr>
          <w:rFonts w:ascii="Calibri" w:hAnsi="Calibri"/>
          <w:color w:val="00000A"/>
          <w:sz w:val="24"/>
          <w:szCs w:val="20"/>
          <w:lang w:bidi="ar-SA"/>
        </w:rPr>
        <w:br/>
        <w:t>iż przemocy doświadczył co czwarty uczeń, tj. 26,3%.</w:t>
      </w:r>
    </w:p>
    <w:p w14:paraId="1D919BE7" w14:textId="77777777" w:rsidR="009D7959" w:rsidRDefault="00000000">
      <w:pPr>
        <w:keepNext/>
        <w:spacing w:after="120"/>
        <w:rPr>
          <w:rFonts w:ascii="Calibri" w:hAnsi="Calibri"/>
          <w:b/>
          <w:szCs w:val="20"/>
          <w:lang w:eastAsia="en-US" w:bidi="ar-SA"/>
        </w:rPr>
      </w:pPr>
      <w:bookmarkStart w:id="74" w:name="_Toc150771942"/>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27</w:t>
      </w:r>
      <w:r>
        <w:rPr>
          <w:rFonts w:ascii="Calibri" w:hAnsi="Calibri"/>
          <w:b/>
          <w:szCs w:val="20"/>
          <w:lang w:eastAsia="en-US" w:bidi="ar-SA"/>
        </w:rPr>
        <w:fldChar w:fldCharType="end"/>
      </w:r>
      <w:r>
        <w:rPr>
          <w:rFonts w:ascii="Calibri" w:hAnsi="Calibri"/>
          <w:b/>
          <w:szCs w:val="20"/>
          <w:lang w:eastAsia="en-US" w:bidi="ar-SA"/>
        </w:rPr>
        <w:t>. Czy w ciągu ostatniego roku zdarzyło Ci się doznać przemocy?</w:t>
      </w:r>
      <w:bookmarkEnd w:id="74"/>
    </w:p>
    <w:p w14:paraId="7616AA35" w14:textId="77777777" w:rsidR="009D7959" w:rsidRDefault="009D7959">
      <w:pPr>
        <w:ind w:firstLine="708"/>
        <w:rPr>
          <w:rFonts w:ascii="Calibri" w:hAnsi="Calibri"/>
          <w:color w:val="00000A"/>
          <w:sz w:val="24"/>
          <w:szCs w:val="20"/>
          <w:lang w:bidi="ar-SA"/>
        </w:rPr>
      </w:pPr>
    </w:p>
    <w:p w14:paraId="5E8CA36C" w14:textId="77777777" w:rsidR="009D7959" w:rsidRDefault="00000000">
      <w:pPr>
        <w:spacing w:after="120" w:line="360" w:lineRule="auto"/>
        <w:ind w:firstLine="708"/>
        <w:rPr>
          <w:rFonts w:ascii="Calibri" w:hAnsi="Calibri"/>
          <w:sz w:val="24"/>
          <w:szCs w:val="20"/>
          <w:lang w:eastAsia="en-US" w:bidi="ar-SA"/>
        </w:rPr>
      </w:pPr>
      <w:r>
        <w:rPr>
          <w:rFonts w:ascii="Calibri" w:hAnsi="Calibri"/>
          <w:sz w:val="24"/>
          <w:szCs w:val="20"/>
          <w:lang w:eastAsia="en-US" w:bidi="ar-SA"/>
        </w:rPr>
        <w:lastRenderedPageBreak/>
        <w:t xml:space="preserve">Badani uczniowie w dalszej kolejności zostali zapytani o rodzaj doznanej przemocy. Można zauważyć, że najwyższy odsetek doświadczył przemocy psychicznej (66,0%; 31 osób) oraz fizycznej (61,7%; 29 osób). Na zaniedbanie wskazało 21,3% badanych (10 osób), </w:t>
      </w:r>
      <w:r>
        <w:rPr>
          <w:rFonts w:ascii="Calibri" w:hAnsi="Calibri"/>
          <w:sz w:val="24"/>
          <w:szCs w:val="20"/>
          <w:lang w:eastAsia="en-US" w:bidi="ar-SA"/>
        </w:rPr>
        <w:br/>
        <w:t>a najmniejszy odsetek wyróżnił przemoc seksualną (14,9%; 7 osób).</w:t>
      </w:r>
    </w:p>
    <w:p w14:paraId="54663CED" w14:textId="77777777" w:rsidR="009D7959" w:rsidRDefault="00000000">
      <w:pPr>
        <w:keepNext/>
        <w:spacing w:after="120"/>
        <w:rPr>
          <w:rFonts w:ascii="Calibri" w:hAnsi="Calibri"/>
          <w:b/>
          <w:szCs w:val="20"/>
          <w:lang w:eastAsia="en-US" w:bidi="ar-SA"/>
        </w:rPr>
      </w:pPr>
      <w:bookmarkStart w:id="75" w:name="_Toc150193281"/>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25</w:t>
      </w:r>
      <w:r>
        <w:rPr>
          <w:rFonts w:ascii="Calibri" w:hAnsi="Calibri"/>
          <w:b/>
          <w:szCs w:val="20"/>
          <w:lang w:eastAsia="en-US" w:bidi="ar-SA"/>
        </w:rPr>
        <w:fldChar w:fldCharType="end"/>
      </w:r>
      <w:r>
        <w:rPr>
          <w:rFonts w:ascii="Calibri" w:hAnsi="Calibri"/>
          <w:b/>
          <w:szCs w:val="20"/>
          <w:lang w:eastAsia="en-US" w:bidi="ar-SA"/>
        </w:rPr>
        <w:t>. Jakiego rodzaju przemocy doznałeś(</w:t>
      </w:r>
      <w:proofErr w:type="spellStart"/>
      <w:r>
        <w:rPr>
          <w:rFonts w:ascii="Calibri" w:hAnsi="Calibri"/>
          <w:b/>
          <w:szCs w:val="20"/>
          <w:lang w:eastAsia="en-US" w:bidi="ar-SA"/>
        </w:rPr>
        <w:t>aś</w:t>
      </w:r>
      <w:proofErr w:type="spellEnd"/>
      <w:r>
        <w:rPr>
          <w:rFonts w:ascii="Calibri" w:hAnsi="Calibri"/>
          <w:b/>
          <w:szCs w:val="20"/>
          <w:lang w:eastAsia="en-US" w:bidi="ar-SA"/>
        </w:rPr>
        <w:t>)?</w:t>
      </w:r>
      <w:bookmarkEnd w:id="75"/>
    </w:p>
    <w:tbl>
      <w:tblPr>
        <w:tblStyle w:val="redniecieniowanie1akcent4"/>
        <w:tblW w:w="8677" w:type="dxa"/>
        <w:jc w:val="center"/>
        <w:tblLook w:val="04A0" w:firstRow="1" w:lastRow="0" w:firstColumn="1" w:lastColumn="0" w:noHBand="0" w:noVBand="1"/>
      </w:tblPr>
      <w:tblGrid>
        <w:gridCol w:w="6437"/>
        <w:gridCol w:w="880"/>
        <w:gridCol w:w="1360"/>
      </w:tblGrid>
      <w:tr w:rsidR="009D7959" w14:paraId="6915CD95"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713C3001" w14:textId="77777777" w:rsidR="009D7959" w:rsidRDefault="00000000">
            <w:pPr>
              <w:spacing w:after="200"/>
              <w:jc w:val="center"/>
              <w:rPr>
                <w:b w:val="0"/>
                <w:i/>
                <w:color w:val="00000A"/>
                <w:szCs w:val="20"/>
              </w:rPr>
            </w:pPr>
            <w:r>
              <w:rPr>
                <w:i/>
                <w:color w:val="00000A"/>
                <w:szCs w:val="20"/>
              </w:rPr>
              <w:t>Odpowiedź</w:t>
            </w:r>
          </w:p>
        </w:tc>
        <w:tc>
          <w:tcPr>
            <w:tcW w:w="880" w:type="dxa"/>
            <w:noWrap/>
            <w:hideMark/>
          </w:tcPr>
          <w:p w14:paraId="2D0A8363"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075F2B89"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52CA7C6"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hideMark/>
          </w:tcPr>
          <w:p w14:paraId="047CAA6B" w14:textId="77777777" w:rsidR="009D7959" w:rsidRDefault="00000000">
            <w:pPr>
              <w:spacing w:after="200" w:line="276" w:lineRule="auto"/>
              <w:jc w:val="center"/>
              <w:rPr>
                <w:b w:val="0"/>
                <w:color w:val="000000"/>
                <w:szCs w:val="20"/>
              </w:rPr>
            </w:pPr>
            <w:r>
              <w:rPr>
                <w:color w:val="000000"/>
                <w:szCs w:val="20"/>
              </w:rPr>
              <w:t>Przemoc psychiczna np. przezywanie, straszenie, wyśmiewanie itp.</w:t>
            </w:r>
          </w:p>
        </w:tc>
        <w:tc>
          <w:tcPr>
            <w:tcW w:w="880" w:type="dxa"/>
            <w:noWrap/>
            <w:hideMark/>
          </w:tcPr>
          <w:p w14:paraId="3DA283D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66,0%</w:t>
            </w:r>
          </w:p>
        </w:tc>
        <w:tc>
          <w:tcPr>
            <w:tcW w:w="1360" w:type="dxa"/>
            <w:noWrap/>
            <w:hideMark/>
          </w:tcPr>
          <w:p w14:paraId="1EA7C49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31</w:t>
            </w:r>
          </w:p>
        </w:tc>
      </w:tr>
      <w:tr w:rsidR="009D7959" w14:paraId="60817A36"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3D2D1A24" w14:textId="77777777" w:rsidR="009D7959" w:rsidRDefault="00000000">
            <w:pPr>
              <w:spacing w:after="200" w:line="276" w:lineRule="auto"/>
              <w:jc w:val="center"/>
              <w:rPr>
                <w:b w:val="0"/>
                <w:color w:val="000000"/>
                <w:szCs w:val="20"/>
              </w:rPr>
            </w:pPr>
            <w:r>
              <w:rPr>
                <w:color w:val="000000"/>
                <w:szCs w:val="20"/>
              </w:rPr>
              <w:t>Przemoc fizyczna np. bicie, kopanie, szarpanie itp.</w:t>
            </w:r>
          </w:p>
        </w:tc>
        <w:tc>
          <w:tcPr>
            <w:tcW w:w="880" w:type="dxa"/>
            <w:noWrap/>
            <w:hideMark/>
          </w:tcPr>
          <w:p w14:paraId="0650AE4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61,7%</w:t>
            </w:r>
          </w:p>
        </w:tc>
        <w:tc>
          <w:tcPr>
            <w:tcW w:w="1360" w:type="dxa"/>
            <w:noWrap/>
            <w:hideMark/>
          </w:tcPr>
          <w:p w14:paraId="603B5D91"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29</w:t>
            </w:r>
          </w:p>
        </w:tc>
      </w:tr>
      <w:tr w:rsidR="009D7959" w14:paraId="33B3F9DD"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623A5117" w14:textId="77777777" w:rsidR="009D7959" w:rsidRDefault="00000000">
            <w:pPr>
              <w:spacing w:after="200" w:line="276" w:lineRule="auto"/>
              <w:jc w:val="center"/>
              <w:rPr>
                <w:b w:val="0"/>
                <w:color w:val="000000"/>
                <w:szCs w:val="20"/>
              </w:rPr>
            </w:pPr>
            <w:r>
              <w:rPr>
                <w:color w:val="000000"/>
                <w:szCs w:val="20"/>
              </w:rPr>
              <w:t>Zaniedbanie np. brak opieki ze strony rodziców w sytuacji, gdy tego potrzebowałeś(</w:t>
            </w:r>
            <w:proofErr w:type="spellStart"/>
            <w:r>
              <w:rPr>
                <w:color w:val="000000"/>
                <w:szCs w:val="20"/>
              </w:rPr>
              <w:t>aś</w:t>
            </w:r>
            <w:proofErr w:type="spellEnd"/>
            <w:r>
              <w:rPr>
                <w:color w:val="000000"/>
                <w:szCs w:val="20"/>
              </w:rPr>
              <w:t>)</w:t>
            </w:r>
          </w:p>
        </w:tc>
        <w:tc>
          <w:tcPr>
            <w:tcW w:w="880" w:type="dxa"/>
            <w:noWrap/>
            <w:hideMark/>
          </w:tcPr>
          <w:p w14:paraId="7245D9A3"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21,3%</w:t>
            </w:r>
          </w:p>
        </w:tc>
        <w:tc>
          <w:tcPr>
            <w:tcW w:w="1360" w:type="dxa"/>
            <w:noWrap/>
            <w:hideMark/>
          </w:tcPr>
          <w:p w14:paraId="7CBB2CD6" w14:textId="77777777" w:rsidR="009D7959" w:rsidRDefault="00000000">
            <w:pPr>
              <w:spacing w:before="120"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10</w:t>
            </w:r>
          </w:p>
        </w:tc>
      </w:tr>
      <w:tr w:rsidR="009D7959" w14:paraId="421AE89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1A857153" w14:textId="77777777" w:rsidR="009D7959" w:rsidRDefault="00000000">
            <w:pPr>
              <w:spacing w:after="200" w:line="276" w:lineRule="auto"/>
              <w:jc w:val="center"/>
              <w:rPr>
                <w:b w:val="0"/>
                <w:color w:val="000000"/>
                <w:szCs w:val="20"/>
              </w:rPr>
            </w:pPr>
            <w:r>
              <w:rPr>
                <w:color w:val="000000"/>
                <w:szCs w:val="20"/>
              </w:rPr>
              <w:t>Przemoc seksualna np. dotykanie w miejsca intymne itp.</w:t>
            </w:r>
          </w:p>
        </w:tc>
        <w:tc>
          <w:tcPr>
            <w:tcW w:w="880" w:type="dxa"/>
            <w:noWrap/>
            <w:hideMark/>
          </w:tcPr>
          <w:p w14:paraId="0C592F0F"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14,9%</w:t>
            </w:r>
          </w:p>
        </w:tc>
        <w:tc>
          <w:tcPr>
            <w:tcW w:w="1360" w:type="dxa"/>
            <w:noWrap/>
            <w:hideMark/>
          </w:tcPr>
          <w:p w14:paraId="546F04E0"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w:t>
            </w:r>
          </w:p>
        </w:tc>
      </w:tr>
    </w:tbl>
    <w:p w14:paraId="1D59627D"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09241E65" w14:textId="77777777" w:rsidR="009D7959" w:rsidRDefault="00000000">
      <w:pPr>
        <w:spacing w:before="120"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Poniższa tabela przedstawia odpowiedzi uczniów na pytanie o osoby, które stosowały przemoc wobec respondentów. W tej kwestii wyniki kształtują się następująco: najczęściej respondenci doznawali przemocy ze strony uczniów ze szkoły (53,2%; 25 osób), na drugim miejscu znaleźli się koledzy/koleżanki spoza szkoły (27,7%; 13 osób), natomiast na trzecim – inne osoby, tj. sąsiedzi i nauczyciele (25,5%; 12 osób). Znacznie rzadziej wskazywano na rodzeństwo (17,0%; 8 osób), rodziców (po 7 odpowiedzi zarówno na mamę, jak i tatę, </w:t>
      </w:r>
      <w:r>
        <w:rPr>
          <w:rFonts w:ascii="Calibri" w:hAnsi="Calibri"/>
          <w:color w:val="00000A"/>
          <w:sz w:val="24"/>
          <w:szCs w:val="20"/>
          <w:lang w:bidi="ar-SA"/>
        </w:rPr>
        <w:br/>
        <w:t>tj. 14,9%) oraz innych członków rodziny (6,4%; 3 osoby).</w:t>
      </w:r>
    </w:p>
    <w:p w14:paraId="49AEB905" w14:textId="77777777" w:rsidR="009D7959" w:rsidRDefault="00000000">
      <w:pPr>
        <w:keepNext/>
        <w:spacing w:after="120"/>
        <w:rPr>
          <w:rFonts w:ascii="Calibri" w:hAnsi="Calibri"/>
          <w:b/>
          <w:szCs w:val="20"/>
          <w:lang w:eastAsia="en-US" w:bidi="ar-SA"/>
        </w:rPr>
      </w:pPr>
      <w:bookmarkStart w:id="76" w:name="_Toc150193282"/>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26</w:t>
      </w:r>
      <w:r>
        <w:rPr>
          <w:rFonts w:ascii="Calibri" w:hAnsi="Calibri"/>
          <w:b/>
          <w:szCs w:val="20"/>
          <w:lang w:eastAsia="en-US" w:bidi="ar-SA"/>
        </w:rPr>
        <w:fldChar w:fldCharType="end"/>
      </w:r>
      <w:r>
        <w:rPr>
          <w:rFonts w:ascii="Calibri" w:hAnsi="Calibri"/>
          <w:b/>
          <w:szCs w:val="20"/>
          <w:lang w:eastAsia="en-US" w:bidi="ar-SA"/>
        </w:rPr>
        <w:t>. Kto stosował wobec Ciebie przemoc?</w:t>
      </w:r>
      <w:bookmarkEnd w:id="76"/>
    </w:p>
    <w:tbl>
      <w:tblPr>
        <w:tblStyle w:val="redniecieniowanie1akcent4"/>
        <w:tblW w:w="8165" w:type="dxa"/>
        <w:jc w:val="center"/>
        <w:tblLook w:val="04A0" w:firstRow="1" w:lastRow="0" w:firstColumn="1" w:lastColumn="0" w:noHBand="0" w:noVBand="1"/>
      </w:tblPr>
      <w:tblGrid>
        <w:gridCol w:w="5925"/>
        <w:gridCol w:w="880"/>
        <w:gridCol w:w="1360"/>
      </w:tblGrid>
      <w:tr w:rsidR="009D7959" w14:paraId="222DE54F"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4EFCD4B9"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5479AA3A"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5A8457EC"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5468AFF5"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55C2C2BE" w14:textId="77777777" w:rsidR="009D7959" w:rsidRDefault="00000000">
            <w:pPr>
              <w:spacing w:after="200" w:line="276" w:lineRule="auto"/>
              <w:jc w:val="center"/>
              <w:rPr>
                <w:b w:val="0"/>
                <w:color w:val="000000"/>
                <w:szCs w:val="20"/>
              </w:rPr>
            </w:pPr>
            <w:r>
              <w:rPr>
                <w:color w:val="000000"/>
                <w:szCs w:val="20"/>
              </w:rPr>
              <w:t>Uczniowie ze szkoły</w:t>
            </w:r>
          </w:p>
        </w:tc>
        <w:tc>
          <w:tcPr>
            <w:tcW w:w="880" w:type="dxa"/>
            <w:noWrap/>
            <w:hideMark/>
          </w:tcPr>
          <w:p w14:paraId="2BB5D1F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53,2%</w:t>
            </w:r>
          </w:p>
        </w:tc>
        <w:tc>
          <w:tcPr>
            <w:tcW w:w="1360" w:type="dxa"/>
            <w:noWrap/>
            <w:hideMark/>
          </w:tcPr>
          <w:p w14:paraId="79448329"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25</w:t>
            </w:r>
          </w:p>
        </w:tc>
      </w:tr>
      <w:tr w:rsidR="009D7959" w14:paraId="66A7F49B"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hideMark/>
          </w:tcPr>
          <w:p w14:paraId="4F3331C7" w14:textId="77777777" w:rsidR="009D7959" w:rsidRDefault="00000000">
            <w:pPr>
              <w:spacing w:after="200" w:line="276" w:lineRule="auto"/>
              <w:jc w:val="center"/>
              <w:rPr>
                <w:b w:val="0"/>
                <w:color w:val="000000"/>
                <w:szCs w:val="20"/>
              </w:rPr>
            </w:pPr>
            <w:r>
              <w:rPr>
                <w:color w:val="000000"/>
                <w:szCs w:val="20"/>
              </w:rPr>
              <w:t>Koledzy/koleżanki spoza szkoły</w:t>
            </w:r>
          </w:p>
        </w:tc>
        <w:tc>
          <w:tcPr>
            <w:tcW w:w="880" w:type="dxa"/>
            <w:noWrap/>
            <w:hideMark/>
          </w:tcPr>
          <w:p w14:paraId="7A098F15"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27,7%</w:t>
            </w:r>
          </w:p>
        </w:tc>
        <w:tc>
          <w:tcPr>
            <w:tcW w:w="1360" w:type="dxa"/>
            <w:noWrap/>
            <w:hideMark/>
          </w:tcPr>
          <w:p w14:paraId="5BC31921"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13</w:t>
            </w:r>
          </w:p>
        </w:tc>
      </w:tr>
      <w:tr w:rsidR="009D7959" w14:paraId="35364131"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545FD48B" w14:textId="77777777" w:rsidR="009D7959" w:rsidRDefault="00000000">
            <w:pPr>
              <w:spacing w:after="200" w:line="276" w:lineRule="auto"/>
              <w:jc w:val="center"/>
              <w:rPr>
                <w:b w:val="0"/>
                <w:color w:val="000000"/>
                <w:szCs w:val="20"/>
              </w:rPr>
            </w:pPr>
            <w:r>
              <w:rPr>
                <w:color w:val="000000"/>
                <w:szCs w:val="20"/>
              </w:rPr>
              <w:t>Inne osoby, jakie?</w:t>
            </w:r>
          </w:p>
        </w:tc>
        <w:tc>
          <w:tcPr>
            <w:tcW w:w="880" w:type="dxa"/>
            <w:noWrap/>
            <w:hideMark/>
          </w:tcPr>
          <w:p w14:paraId="7B69CA75"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25,5%</w:t>
            </w:r>
          </w:p>
        </w:tc>
        <w:tc>
          <w:tcPr>
            <w:tcW w:w="1360" w:type="dxa"/>
            <w:noWrap/>
            <w:hideMark/>
          </w:tcPr>
          <w:p w14:paraId="2488F54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12</w:t>
            </w:r>
          </w:p>
        </w:tc>
      </w:tr>
      <w:tr w:rsidR="009D7959" w14:paraId="18D5E441"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7D6FC891" w14:textId="77777777" w:rsidR="009D7959" w:rsidRDefault="00000000">
            <w:pPr>
              <w:spacing w:after="200" w:line="276" w:lineRule="auto"/>
              <w:jc w:val="center"/>
              <w:rPr>
                <w:b w:val="0"/>
                <w:color w:val="000000"/>
                <w:szCs w:val="20"/>
              </w:rPr>
            </w:pPr>
            <w:r>
              <w:rPr>
                <w:color w:val="000000"/>
                <w:szCs w:val="20"/>
              </w:rPr>
              <w:t>Rodzeństwo</w:t>
            </w:r>
          </w:p>
        </w:tc>
        <w:tc>
          <w:tcPr>
            <w:tcW w:w="880" w:type="dxa"/>
            <w:noWrap/>
            <w:hideMark/>
          </w:tcPr>
          <w:p w14:paraId="446E65BA"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17,0%</w:t>
            </w:r>
          </w:p>
        </w:tc>
        <w:tc>
          <w:tcPr>
            <w:tcW w:w="1360" w:type="dxa"/>
            <w:noWrap/>
            <w:hideMark/>
          </w:tcPr>
          <w:p w14:paraId="5A415E92"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8</w:t>
            </w:r>
          </w:p>
        </w:tc>
      </w:tr>
      <w:tr w:rsidR="009D7959" w14:paraId="435148FF"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60A24397" w14:textId="77777777" w:rsidR="009D7959" w:rsidRDefault="00000000">
            <w:pPr>
              <w:spacing w:after="200" w:line="276" w:lineRule="auto"/>
              <w:jc w:val="center"/>
              <w:rPr>
                <w:b w:val="0"/>
                <w:color w:val="000000"/>
                <w:szCs w:val="20"/>
              </w:rPr>
            </w:pPr>
            <w:r>
              <w:rPr>
                <w:color w:val="000000"/>
                <w:szCs w:val="20"/>
              </w:rPr>
              <w:t>Mama</w:t>
            </w:r>
          </w:p>
        </w:tc>
        <w:tc>
          <w:tcPr>
            <w:tcW w:w="880" w:type="dxa"/>
            <w:noWrap/>
            <w:hideMark/>
          </w:tcPr>
          <w:p w14:paraId="4C07D79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14,9%</w:t>
            </w:r>
          </w:p>
        </w:tc>
        <w:tc>
          <w:tcPr>
            <w:tcW w:w="1360" w:type="dxa"/>
            <w:noWrap/>
            <w:hideMark/>
          </w:tcPr>
          <w:p w14:paraId="63E7811E"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w:t>
            </w:r>
          </w:p>
        </w:tc>
      </w:tr>
      <w:tr w:rsidR="009D7959" w14:paraId="37D86ED5"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206A2419" w14:textId="77777777" w:rsidR="009D7959" w:rsidRDefault="00000000">
            <w:pPr>
              <w:spacing w:after="200" w:line="276" w:lineRule="auto"/>
              <w:jc w:val="center"/>
              <w:rPr>
                <w:b w:val="0"/>
                <w:color w:val="000000"/>
                <w:szCs w:val="20"/>
              </w:rPr>
            </w:pPr>
            <w:r>
              <w:rPr>
                <w:color w:val="000000"/>
                <w:szCs w:val="20"/>
              </w:rPr>
              <w:t>Tata</w:t>
            </w:r>
          </w:p>
        </w:tc>
        <w:tc>
          <w:tcPr>
            <w:tcW w:w="880" w:type="dxa"/>
            <w:noWrap/>
            <w:hideMark/>
          </w:tcPr>
          <w:p w14:paraId="22F7952C"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14,9%</w:t>
            </w:r>
          </w:p>
        </w:tc>
        <w:tc>
          <w:tcPr>
            <w:tcW w:w="1360" w:type="dxa"/>
            <w:noWrap/>
            <w:hideMark/>
          </w:tcPr>
          <w:p w14:paraId="0F227468"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7</w:t>
            </w:r>
          </w:p>
        </w:tc>
      </w:tr>
      <w:tr w:rsidR="009D7959" w14:paraId="506CBA54"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hideMark/>
          </w:tcPr>
          <w:p w14:paraId="0520ABF0" w14:textId="77777777" w:rsidR="009D7959" w:rsidRDefault="00000000">
            <w:pPr>
              <w:spacing w:after="200" w:line="276" w:lineRule="auto"/>
              <w:jc w:val="center"/>
              <w:rPr>
                <w:b w:val="0"/>
                <w:color w:val="000000"/>
                <w:szCs w:val="20"/>
              </w:rPr>
            </w:pPr>
            <w:r>
              <w:rPr>
                <w:color w:val="000000"/>
                <w:szCs w:val="20"/>
              </w:rPr>
              <w:t>Inni członkowie rodziny np. babcia, dziadek, wujek, ciocia itd.</w:t>
            </w:r>
          </w:p>
        </w:tc>
        <w:tc>
          <w:tcPr>
            <w:tcW w:w="880" w:type="dxa"/>
            <w:noWrap/>
            <w:hideMark/>
          </w:tcPr>
          <w:p w14:paraId="5170BF66"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6,4%</w:t>
            </w:r>
          </w:p>
        </w:tc>
        <w:tc>
          <w:tcPr>
            <w:tcW w:w="1360" w:type="dxa"/>
            <w:noWrap/>
            <w:hideMark/>
          </w:tcPr>
          <w:p w14:paraId="6D6B8225"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bl>
    <w:p w14:paraId="76351023"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6CB916EF" w14:textId="77777777" w:rsidR="009D7959" w:rsidRDefault="00000000">
      <w:pPr>
        <w:spacing w:after="120" w:line="360" w:lineRule="auto"/>
        <w:ind w:firstLine="708"/>
        <w:rPr>
          <w:rFonts w:ascii="Calibri" w:hAnsi="Calibri"/>
          <w:color w:val="00000A"/>
          <w:szCs w:val="20"/>
          <w:lang w:bidi="ar-SA"/>
        </w:rPr>
      </w:pPr>
      <w:r>
        <w:rPr>
          <w:rFonts w:ascii="Calibri" w:hAnsi="Calibri"/>
          <w:color w:val="00000A"/>
          <w:sz w:val="24"/>
          <w:szCs w:val="20"/>
          <w:lang w:bidi="ar-SA"/>
        </w:rPr>
        <w:lastRenderedPageBreak/>
        <w:t xml:space="preserve">Analiza materiału badawczego wykazała, iż do stosowania przemocy w ciągu ostatniego roku przed badaniem przyznał się nieco mniejszy odsetek uczniów niż </w:t>
      </w:r>
      <w:r>
        <w:rPr>
          <w:rFonts w:ascii="Calibri" w:hAnsi="Calibri"/>
          <w:color w:val="00000A"/>
          <w:sz w:val="24"/>
          <w:szCs w:val="20"/>
          <w:lang w:bidi="ar-SA"/>
        </w:rPr>
        <w:br/>
        <w:t xml:space="preserve">w przypadku jej doświadczania, tj. 24,0%. </w:t>
      </w:r>
    </w:p>
    <w:p w14:paraId="13B1B15C" w14:textId="77777777" w:rsidR="009D7959" w:rsidRDefault="00000000">
      <w:pPr>
        <w:keepNext/>
        <w:rPr>
          <w:rFonts w:ascii="Calibri" w:hAnsi="Calibri"/>
          <w:b/>
          <w:szCs w:val="20"/>
          <w:lang w:eastAsia="en-US" w:bidi="ar-SA"/>
        </w:rPr>
      </w:pPr>
      <w:bookmarkStart w:id="77" w:name="_Toc150771943"/>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28</w:t>
      </w:r>
      <w:r>
        <w:rPr>
          <w:rFonts w:ascii="Calibri" w:hAnsi="Calibri"/>
          <w:b/>
          <w:szCs w:val="20"/>
          <w:lang w:eastAsia="en-US" w:bidi="ar-SA"/>
        </w:rPr>
        <w:fldChar w:fldCharType="end"/>
      </w:r>
      <w:r>
        <w:rPr>
          <w:rFonts w:ascii="Calibri" w:hAnsi="Calibri"/>
          <w:b/>
          <w:szCs w:val="20"/>
          <w:lang w:eastAsia="en-US" w:bidi="ar-SA"/>
        </w:rPr>
        <w:t>. Czy w ciągu ostatniego roku stosowałeś(</w:t>
      </w:r>
      <w:proofErr w:type="spellStart"/>
      <w:r>
        <w:rPr>
          <w:rFonts w:ascii="Calibri" w:hAnsi="Calibri"/>
          <w:b/>
          <w:szCs w:val="20"/>
          <w:lang w:eastAsia="en-US" w:bidi="ar-SA"/>
        </w:rPr>
        <w:t>aś</w:t>
      </w:r>
      <w:proofErr w:type="spellEnd"/>
      <w:r>
        <w:rPr>
          <w:rFonts w:ascii="Calibri" w:hAnsi="Calibri"/>
          <w:b/>
          <w:szCs w:val="20"/>
          <w:lang w:eastAsia="en-US" w:bidi="ar-SA"/>
        </w:rPr>
        <w:t>) przemoc wobec drugiej osoby?</w:t>
      </w:r>
      <w:bookmarkEnd w:id="77"/>
    </w:p>
    <w:p w14:paraId="22EDC481" w14:textId="77777777" w:rsidR="009D7959" w:rsidRDefault="009D7959">
      <w:pPr>
        <w:spacing w:line="276" w:lineRule="auto"/>
        <w:jc w:val="center"/>
        <w:rPr>
          <w:rFonts w:ascii="Calibri" w:hAnsi="Calibri"/>
          <w:color w:val="00000A"/>
          <w:szCs w:val="20"/>
          <w:lang w:bidi="ar-SA"/>
        </w:rPr>
      </w:pPr>
    </w:p>
    <w:p w14:paraId="1698578A" w14:textId="77777777" w:rsidR="009D7959" w:rsidRDefault="00000000">
      <w:pPr>
        <w:spacing w:after="120" w:line="360" w:lineRule="auto"/>
        <w:ind w:firstLine="708"/>
        <w:rPr>
          <w:rFonts w:ascii="Calibri" w:hAnsi="Calibri"/>
          <w:sz w:val="24"/>
          <w:szCs w:val="20"/>
          <w:lang w:eastAsia="en-US" w:bidi="ar-SA"/>
        </w:rPr>
      </w:pPr>
      <w:r>
        <w:rPr>
          <w:rFonts w:ascii="Calibri" w:hAnsi="Calibri"/>
          <w:sz w:val="24"/>
          <w:szCs w:val="20"/>
          <w:lang w:eastAsia="en-US" w:bidi="ar-SA"/>
        </w:rPr>
        <w:t xml:space="preserve">Badani uczniowie w dalszej kolejności zostali zapytani o rodzaj stosowanej przemocy. Można zauważyć, że najwyższy odsetek stosował przemoc fizyczną (71,4%; 30 osób). </w:t>
      </w:r>
      <w:r>
        <w:rPr>
          <w:rFonts w:ascii="Calibri" w:hAnsi="Calibri"/>
          <w:sz w:val="24"/>
          <w:szCs w:val="20"/>
          <w:lang w:eastAsia="en-US" w:bidi="ar-SA"/>
        </w:rPr>
        <w:br/>
        <w:t>Na przemoc psychiczną wskazał średnio co drugi badany (59,5%; 25 osób), a najmniejszy odsetek wyróżnił przemoc seksualną (11,9%; 5 osób).</w:t>
      </w:r>
    </w:p>
    <w:p w14:paraId="6D631854" w14:textId="77777777" w:rsidR="009D7959" w:rsidRDefault="00000000">
      <w:pPr>
        <w:keepNext/>
        <w:spacing w:after="120"/>
        <w:rPr>
          <w:rFonts w:ascii="Calibri" w:hAnsi="Calibri"/>
          <w:b/>
          <w:szCs w:val="20"/>
          <w:lang w:eastAsia="en-US" w:bidi="ar-SA"/>
        </w:rPr>
      </w:pPr>
      <w:bookmarkStart w:id="78" w:name="_Toc150193283"/>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27</w:t>
      </w:r>
      <w:r>
        <w:rPr>
          <w:rFonts w:ascii="Calibri" w:hAnsi="Calibri"/>
          <w:b/>
          <w:szCs w:val="20"/>
          <w:lang w:eastAsia="en-US" w:bidi="ar-SA"/>
        </w:rPr>
        <w:fldChar w:fldCharType="end"/>
      </w:r>
      <w:r>
        <w:rPr>
          <w:rFonts w:ascii="Calibri" w:hAnsi="Calibri"/>
          <w:b/>
          <w:szCs w:val="20"/>
          <w:lang w:eastAsia="en-US" w:bidi="ar-SA"/>
        </w:rPr>
        <w:t>. Jaką formę przemocy stosowałeś(</w:t>
      </w:r>
      <w:proofErr w:type="spellStart"/>
      <w:r>
        <w:rPr>
          <w:rFonts w:ascii="Calibri" w:hAnsi="Calibri"/>
          <w:b/>
          <w:szCs w:val="20"/>
          <w:lang w:eastAsia="en-US" w:bidi="ar-SA"/>
        </w:rPr>
        <w:t>aś</w:t>
      </w:r>
      <w:proofErr w:type="spellEnd"/>
      <w:r>
        <w:rPr>
          <w:rFonts w:ascii="Calibri" w:hAnsi="Calibri"/>
          <w:b/>
          <w:szCs w:val="20"/>
          <w:lang w:eastAsia="en-US" w:bidi="ar-SA"/>
        </w:rPr>
        <w:t>)?</w:t>
      </w:r>
      <w:bookmarkEnd w:id="78"/>
    </w:p>
    <w:tbl>
      <w:tblPr>
        <w:tblStyle w:val="redniecieniowanie1akcent4"/>
        <w:tblW w:w="8677" w:type="dxa"/>
        <w:jc w:val="center"/>
        <w:tblLook w:val="04A0" w:firstRow="1" w:lastRow="0" w:firstColumn="1" w:lastColumn="0" w:noHBand="0" w:noVBand="1"/>
      </w:tblPr>
      <w:tblGrid>
        <w:gridCol w:w="6437"/>
        <w:gridCol w:w="880"/>
        <w:gridCol w:w="1360"/>
      </w:tblGrid>
      <w:tr w:rsidR="009D7959" w14:paraId="57BE9496"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0DA94E7F" w14:textId="77777777" w:rsidR="009D7959" w:rsidRDefault="00000000">
            <w:pPr>
              <w:spacing w:after="200" w:line="276" w:lineRule="auto"/>
              <w:jc w:val="center"/>
              <w:rPr>
                <w:b w:val="0"/>
                <w:i/>
                <w:color w:val="00000A"/>
                <w:szCs w:val="20"/>
              </w:rPr>
            </w:pPr>
            <w:r>
              <w:rPr>
                <w:i/>
                <w:color w:val="00000A"/>
                <w:szCs w:val="20"/>
              </w:rPr>
              <w:t>Odpowiedź</w:t>
            </w:r>
          </w:p>
        </w:tc>
        <w:tc>
          <w:tcPr>
            <w:tcW w:w="880" w:type="dxa"/>
            <w:noWrap/>
            <w:hideMark/>
          </w:tcPr>
          <w:p w14:paraId="33351AE8"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1755F5AC" w14:textId="77777777" w:rsidR="009D7959" w:rsidRDefault="00000000">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2AEF63BB"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hideMark/>
          </w:tcPr>
          <w:p w14:paraId="455714CF" w14:textId="77777777" w:rsidR="009D7959" w:rsidRDefault="00000000">
            <w:pPr>
              <w:spacing w:after="200" w:line="276" w:lineRule="auto"/>
              <w:jc w:val="center"/>
              <w:rPr>
                <w:b w:val="0"/>
                <w:color w:val="000000"/>
                <w:szCs w:val="20"/>
              </w:rPr>
            </w:pPr>
            <w:r>
              <w:rPr>
                <w:color w:val="000000"/>
                <w:szCs w:val="20"/>
              </w:rPr>
              <w:t>Przemoc fizyczną np. bicie, kopanie, szarpanie itp.</w:t>
            </w:r>
          </w:p>
        </w:tc>
        <w:tc>
          <w:tcPr>
            <w:tcW w:w="880" w:type="dxa"/>
            <w:noWrap/>
            <w:hideMark/>
          </w:tcPr>
          <w:p w14:paraId="38C62CA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71,4%</w:t>
            </w:r>
          </w:p>
        </w:tc>
        <w:tc>
          <w:tcPr>
            <w:tcW w:w="1360" w:type="dxa"/>
            <w:noWrap/>
            <w:hideMark/>
          </w:tcPr>
          <w:p w14:paraId="25AAF7C1"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30</w:t>
            </w:r>
          </w:p>
        </w:tc>
      </w:tr>
      <w:tr w:rsidR="009D7959" w14:paraId="6A36A7FE"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3CD1D4C0" w14:textId="77777777" w:rsidR="009D7959" w:rsidRDefault="00000000">
            <w:pPr>
              <w:spacing w:after="200" w:line="276" w:lineRule="auto"/>
              <w:jc w:val="center"/>
              <w:rPr>
                <w:b w:val="0"/>
                <w:color w:val="000000"/>
                <w:szCs w:val="20"/>
              </w:rPr>
            </w:pPr>
            <w:r>
              <w:rPr>
                <w:color w:val="000000"/>
                <w:szCs w:val="20"/>
              </w:rPr>
              <w:t>Przemoc psychiczną np. przezywanie, straszenie, wyśmiewanie itp.</w:t>
            </w:r>
          </w:p>
        </w:tc>
        <w:tc>
          <w:tcPr>
            <w:tcW w:w="880" w:type="dxa"/>
            <w:noWrap/>
            <w:hideMark/>
          </w:tcPr>
          <w:p w14:paraId="58DB9F18"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59,5%</w:t>
            </w:r>
          </w:p>
        </w:tc>
        <w:tc>
          <w:tcPr>
            <w:tcW w:w="1360" w:type="dxa"/>
            <w:noWrap/>
            <w:hideMark/>
          </w:tcPr>
          <w:p w14:paraId="7C733149" w14:textId="77777777" w:rsidR="009D7959" w:rsidRDefault="00000000">
            <w:pPr>
              <w:spacing w:after="200" w:line="276" w:lineRule="auto"/>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25</w:t>
            </w:r>
          </w:p>
        </w:tc>
      </w:tr>
      <w:tr w:rsidR="009D7959" w14:paraId="4A12F8ED"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437" w:type="dxa"/>
            <w:noWrap/>
            <w:hideMark/>
          </w:tcPr>
          <w:p w14:paraId="4DD79975" w14:textId="77777777" w:rsidR="009D7959" w:rsidRDefault="00000000">
            <w:pPr>
              <w:spacing w:after="200" w:line="276" w:lineRule="auto"/>
              <w:jc w:val="center"/>
              <w:rPr>
                <w:b w:val="0"/>
                <w:color w:val="000000"/>
                <w:szCs w:val="20"/>
              </w:rPr>
            </w:pPr>
            <w:r>
              <w:rPr>
                <w:color w:val="000000"/>
                <w:szCs w:val="20"/>
              </w:rPr>
              <w:t>Przemoc seksualną np. dotykanie w miejsca intymne itp.</w:t>
            </w:r>
          </w:p>
        </w:tc>
        <w:tc>
          <w:tcPr>
            <w:tcW w:w="880" w:type="dxa"/>
            <w:noWrap/>
            <w:hideMark/>
          </w:tcPr>
          <w:p w14:paraId="632703B4"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11,9%</w:t>
            </w:r>
          </w:p>
        </w:tc>
        <w:tc>
          <w:tcPr>
            <w:tcW w:w="1360" w:type="dxa"/>
            <w:noWrap/>
            <w:hideMark/>
          </w:tcPr>
          <w:p w14:paraId="6AC6074D" w14:textId="77777777" w:rsidR="009D7959" w:rsidRDefault="00000000">
            <w:pPr>
              <w:spacing w:after="200" w:line="276" w:lineRule="auto"/>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5</w:t>
            </w:r>
          </w:p>
        </w:tc>
      </w:tr>
    </w:tbl>
    <w:p w14:paraId="54E481ED"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5D59352A"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 xml:space="preserve">W dalszej kolejności analizie poddane zostały odpowiedzi uczniów na pytanie o to, wobec kogo zdarzyło im się stosować przemoc. Respondenci najczęściej stosowali przemoc wobec uczniów ze szkoły (43,9%; 18 osób) oraz kolegów/koleżanek spoza szkoły (36,6%; </w:t>
      </w:r>
      <w:r>
        <w:rPr>
          <w:rFonts w:ascii="Calibri" w:hAnsi="Calibri"/>
          <w:color w:val="00000A"/>
          <w:sz w:val="24"/>
          <w:szCs w:val="20"/>
          <w:lang w:bidi="ar-SA"/>
        </w:rPr>
        <w:br/>
        <w:t>15 osób). Następnie wymieniano rodzeństwo (26,8%; 11 osób), inne osoby np. sąsiadów (14,6%; 6 osób), rodziców (7,3%; 3 osoby) oraz innych członków rodziny (4,9%; 2 osoby).</w:t>
      </w:r>
    </w:p>
    <w:p w14:paraId="425984D1" w14:textId="77777777" w:rsidR="009D7959" w:rsidRDefault="00000000">
      <w:pPr>
        <w:keepNext/>
        <w:rPr>
          <w:rFonts w:ascii="Calibri" w:hAnsi="Calibri"/>
          <w:b/>
          <w:szCs w:val="20"/>
          <w:lang w:eastAsia="en-US" w:bidi="ar-SA"/>
        </w:rPr>
      </w:pPr>
      <w:bookmarkStart w:id="79" w:name="_Toc150193284"/>
      <w:r>
        <w:rPr>
          <w:rFonts w:ascii="Calibri" w:hAnsi="Calibri"/>
          <w:b/>
          <w:szCs w:val="20"/>
          <w:lang w:eastAsia="en-US" w:bidi="ar-SA"/>
        </w:rPr>
        <w:t xml:space="preserve">Tabela </w:t>
      </w:r>
      <w:r>
        <w:rPr>
          <w:rFonts w:ascii="Calibri" w:hAnsi="Calibri"/>
          <w:b/>
          <w:szCs w:val="20"/>
          <w:lang w:eastAsia="en-US" w:bidi="ar-SA"/>
        </w:rPr>
        <w:fldChar w:fldCharType="begin"/>
      </w:r>
      <w:r>
        <w:rPr>
          <w:rFonts w:ascii="Calibri" w:hAnsi="Calibri"/>
          <w:b/>
          <w:szCs w:val="20"/>
          <w:lang w:eastAsia="en-US" w:bidi="ar-SA"/>
        </w:rPr>
        <w:instrText xml:space="preserve"> SEQ Tabela \* ARABIC </w:instrText>
      </w:r>
      <w:r>
        <w:rPr>
          <w:rFonts w:ascii="Calibri" w:hAnsi="Calibri"/>
          <w:b/>
          <w:szCs w:val="20"/>
          <w:lang w:eastAsia="en-US" w:bidi="ar-SA"/>
        </w:rPr>
        <w:fldChar w:fldCharType="separate"/>
      </w:r>
      <w:r>
        <w:rPr>
          <w:rFonts w:ascii="Calibri" w:hAnsi="Calibri"/>
          <w:b/>
          <w:noProof/>
          <w:szCs w:val="20"/>
          <w:lang w:eastAsia="en-US" w:bidi="ar-SA"/>
        </w:rPr>
        <w:t>28</w:t>
      </w:r>
      <w:r>
        <w:rPr>
          <w:rFonts w:ascii="Calibri" w:hAnsi="Calibri"/>
          <w:b/>
          <w:szCs w:val="20"/>
          <w:lang w:eastAsia="en-US" w:bidi="ar-SA"/>
        </w:rPr>
        <w:fldChar w:fldCharType="end"/>
      </w:r>
      <w:r>
        <w:rPr>
          <w:rFonts w:ascii="Calibri" w:hAnsi="Calibri"/>
          <w:b/>
          <w:szCs w:val="20"/>
          <w:lang w:eastAsia="en-US" w:bidi="ar-SA"/>
        </w:rPr>
        <w:t>. Wobec kogo stosowałeś(</w:t>
      </w:r>
      <w:proofErr w:type="spellStart"/>
      <w:r>
        <w:rPr>
          <w:rFonts w:ascii="Calibri" w:hAnsi="Calibri"/>
          <w:b/>
          <w:szCs w:val="20"/>
          <w:lang w:eastAsia="en-US" w:bidi="ar-SA"/>
        </w:rPr>
        <w:t>aś</w:t>
      </w:r>
      <w:proofErr w:type="spellEnd"/>
      <w:r>
        <w:rPr>
          <w:rFonts w:ascii="Calibri" w:hAnsi="Calibri"/>
          <w:b/>
          <w:szCs w:val="20"/>
          <w:lang w:eastAsia="en-US" w:bidi="ar-SA"/>
        </w:rPr>
        <w:t>) przemoc?</w:t>
      </w:r>
      <w:bookmarkEnd w:id="79"/>
    </w:p>
    <w:tbl>
      <w:tblPr>
        <w:tblStyle w:val="redniecieniowanie1akcent4"/>
        <w:tblW w:w="8165" w:type="dxa"/>
        <w:jc w:val="center"/>
        <w:tblLook w:val="04A0" w:firstRow="1" w:lastRow="0" w:firstColumn="1" w:lastColumn="0" w:noHBand="0" w:noVBand="1"/>
      </w:tblPr>
      <w:tblGrid>
        <w:gridCol w:w="5925"/>
        <w:gridCol w:w="880"/>
        <w:gridCol w:w="1360"/>
      </w:tblGrid>
      <w:tr w:rsidR="009D7959" w14:paraId="08A08545" w14:textId="77777777" w:rsidTr="009D7959">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7F4929BA" w14:textId="77777777" w:rsidR="009D7959" w:rsidRDefault="00000000">
            <w:pPr>
              <w:spacing w:after="200"/>
              <w:jc w:val="center"/>
              <w:rPr>
                <w:b w:val="0"/>
                <w:i/>
                <w:color w:val="00000A"/>
                <w:szCs w:val="20"/>
              </w:rPr>
            </w:pPr>
            <w:r>
              <w:rPr>
                <w:i/>
                <w:color w:val="00000A"/>
                <w:szCs w:val="20"/>
              </w:rPr>
              <w:t>Odpowiedź</w:t>
            </w:r>
          </w:p>
        </w:tc>
        <w:tc>
          <w:tcPr>
            <w:tcW w:w="880" w:type="dxa"/>
            <w:noWrap/>
            <w:hideMark/>
          </w:tcPr>
          <w:p w14:paraId="34D2C2AD"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w:t>
            </w:r>
          </w:p>
        </w:tc>
        <w:tc>
          <w:tcPr>
            <w:tcW w:w="1360" w:type="dxa"/>
            <w:noWrap/>
            <w:hideMark/>
          </w:tcPr>
          <w:p w14:paraId="1483354D"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i/>
                <w:color w:val="00000A"/>
                <w:szCs w:val="20"/>
              </w:rPr>
            </w:pPr>
            <w:r>
              <w:rPr>
                <w:i/>
                <w:color w:val="00000A"/>
                <w:szCs w:val="20"/>
              </w:rPr>
              <w:t>Liczba odp.</w:t>
            </w:r>
          </w:p>
        </w:tc>
      </w:tr>
      <w:tr w:rsidR="009D7959" w14:paraId="69485E29"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112567AF" w14:textId="77777777" w:rsidR="009D7959" w:rsidRDefault="00000000">
            <w:pPr>
              <w:spacing w:after="200"/>
              <w:jc w:val="center"/>
              <w:rPr>
                <w:b w:val="0"/>
                <w:color w:val="000000"/>
                <w:szCs w:val="20"/>
              </w:rPr>
            </w:pPr>
            <w:r>
              <w:rPr>
                <w:color w:val="000000"/>
                <w:szCs w:val="20"/>
              </w:rPr>
              <w:t>Uczniów ze szkoły</w:t>
            </w:r>
          </w:p>
        </w:tc>
        <w:tc>
          <w:tcPr>
            <w:tcW w:w="880" w:type="dxa"/>
            <w:noWrap/>
            <w:hideMark/>
          </w:tcPr>
          <w:p w14:paraId="63076037"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43,9%</w:t>
            </w:r>
          </w:p>
        </w:tc>
        <w:tc>
          <w:tcPr>
            <w:tcW w:w="1360" w:type="dxa"/>
            <w:noWrap/>
            <w:hideMark/>
          </w:tcPr>
          <w:p w14:paraId="2D030E4D"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18</w:t>
            </w:r>
          </w:p>
        </w:tc>
      </w:tr>
      <w:tr w:rsidR="009D7959" w14:paraId="51AC025A"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hideMark/>
          </w:tcPr>
          <w:p w14:paraId="185141F5" w14:textId="77777777" w:rsidR="009D7959" w:rsidRDefault="00000000">
            <w:pPr>
              <w:spacing w:after="200"/>
              <w:jc w:val="center"/>
              <w:rPr>
                <w:b w:val="0"/>
                <w:color w:val="000000"/>
                <w:szCs w:val="20"/>
              </w:rPr>
            </w:pPr>
            <w:r>
              <w:rPr>
                <w:color w:val="000000"/>
                <w:szCs w:val="20"/>
              </w:rPr>
              <w:t>Kolegów/koleżanek spoza szkoły</w:t>
            </w:r>
          </w:p>
        </w:tc>
        <w:tc>
          <w:tcPr>
            <w:tcW w:w="880" w:type="dxa"/>
            <w:noWrap/>
            <w:hideMark/>
          </w:tcPr>
          <w:p w14:paraId="005C1F89"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36,6%</w:t>
            </w:r>
          </w:p>
        </w:tc>
        <w:tc>
          <w:tcPr>
            <w:tcW w:w="1360" w:type="dxa"/>
            <w:noWrap/>
            <w:hideMark/>
          </w:tcPr>
          <w:p w14:paraId="693281D7"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15</w:t>
            </w:r>
          </w:p>
        </w:tc>
      </w:tr>
      <w:tr w:rsidR="009D7959" w14:paraId="300BCBD8"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4EE3187A" w14:textId="77777777" w:rsidR="009D7959" w:rsidRDefault="00000000">
            <w:pPr>
              <w:spacing w:after="200"/>
              <w:jc w:val="center"/>
              <w:rPr>
                <w:b w:val="0"/>
                <w:color w:val="000000"/>
                <w:szCs w:val="20"/>
              </w:rPr>
            </w:pPr>
            <w:r>
              <w:rPr>
                <w:color w:val="000000"/>
                <w:szCs w:val="20"/>
              </w:rPr>
              <w:t>Rodzeństwa</w:t>
            </w:r>
          </w:p>
        </w:tc>
        <w:tc>
          <w:tcPr>
            <w:tcW w:w="880" w:type="dxa"/>
            <w:noWrap/>
            <w:hideMark/>
          </w:tcPr>
          <w:p w14:paraId="792EDBBB"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26,8%</w:t>
            </w:r>
          </w:p>
        </w:tc>
        <w:tc>
          <w:tcPr>
            <w:tcW w:w="1360" w:type="dxa"/>
            <w:noWrap/>
            <w:hideMark/>
          </w:tcPr>
          <w:p w14:paraId="15B085DA"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11</w:t>
            </w:r>
          </w:p>
        </w:tc>
      </w:tr>
      <w:tr w:rsidR="009D7959" w14:paraId="354940DD"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4F97FA87" w14:textId="77777777" w:rsidR="009D7959" w:rsidRDefault="00000000">
            <w:pPr>
              <w:spacing w:after="200"/>
              <w:jc w:val="center"/>
              <w:rPr>
                <w:b w:val="0"/>
                <w:color w:val="000000"/>
                <w:szCs w:val="20"/>
              </w:rPr>
            </w:pPr>
            <w:r>
              <w:rPr>
                <w:color w:val="000000"/>
                <w:szCs w:val="20"/>
              </w:rPr>
              <w:t>Innych osób, jakich?</w:t>
            </w:r>
          </w:p>
        </w:tc>
        <w:tc>
          <w:tcPr>
            <w:tcW w:w="880" w:type="dxa"/>
            <w:noWrap/>
            <w:hideMark/>
          </w:tcPr>
          <w:p w14:paraId="1472FDD0"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14,6%</w:t>
            </w:r>
          </w:p>
        </w:tc>
        <w:tc>
          <w:tcPr>
            <w:tcW w:w="1360" w:type="dxa"/>
            <w:noWrap/>
            <w:hideMark/>
          </w:tcPr>
          <w:p w14:paraId="1A7FD634"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6</w:t>
            </w:r>
          </w:p>
        </w:tc>
      </w:tr>
      <w:tr w:rsidR="009D7959" w14:paraId="30DAE395" w14:textId="77777777" w:rsidTr="009D7959">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564A2C0F" w14:textId="77777777" w:rsidR="009D7959" w:rsidRDefault="00000000">
            <w:pPr>
              <w:spacing w:after="200"/>
              <w:jc w:val="center"/>
              <w:rPr>
                <w:b w:val="0"/>
                <w:color w:val="000000"/>
                <w:szCs w:val="20"/>
              </w:rPr>
            </w:pPr>
            <w:r>
              <w:rPr>
                <w:color w:val="000000"/>
                <w:szCs w:val="20"/>
              </w:rPr>
              <w:t>Rodziców</w:t>
            </w:r>
          </w:p>
        </w:tc>
        <w:tc>
          <w:tcPr>
            <w:tcW w:w="880" w:type="dxa"/>
            <w:noWrap/>
            <w:hideMark/>
          </w:tcPr>
          <w:p w14:paraId="76892A1E"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7,3%</w:t>
            </w:r>
          </w:p>
        </w:tc>
        <w:tc>
          <w:tcPr>
            <w:tcW w:w="1360" w:type="dxa"/>
            <w:noWrap/>
            <w:hideMark/>
          </w:tcPr>
          <w:p w14:paraId="0721A59B" w14:textId="77777777" w:rsidR="009D7959" w:rsidRDefault="00000000">
            <w:pPr>
              <w:spacing w:after="200"/>
              <w:jc w:val="center"/>
              <w:cnfStyle w:val="000000100000" w:firstRow="0" w:lastRow="0" w:firstColumn="0" w:lastColumn="0" w:oddVBand="0" w:evenVBand="0" w:oddHBand="1" w:evenHBand="0" w:firstRowFirstColumn="0" w:firstRowLastColumn="0" w:lastRowFirstColumn="0" w:lastRowLastColumn="0"/>
              <w:rPr>
                <w:color w:val="000000"/>
                <w:szCs w:val="20"/>
              </w:rPr>
            </w:pPr>
            <w:r>
              <w:rPr>
                <w:color w:val="000000"/>
                <w:szCs w:val="20"/>
              </w:rPr>
              <w:t>3</w:t>
            </w:r>
          </w:p>
        </w:tc>
      </w:tr>
      <w:tr w:rsidR="009D7959" w14:paraId="507CE769" w14:textId="77777777" w:rsidTr="009D7959">
        <w:trPr>
          <w:cnfStyle w:val="000000010000" w:firstRow="0" w:lastRow="0" w:firstColumn="0" w:lastColumn="0" w:oddVBand="0" w:evenVBand="0" w:oddHBand="0" w:evenHBand="1"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925" w:type="dxa"/>
            <w:noWrap/>
            <w:hideMark/>
          </w:tcPr>
          <w:p w14:paraId="58598E6A" w14:textId="77777777" w:rsidR="009D7959" w:rsidRDefault="00000000">
            <w:pPr>
              <w:spacing w:after="200"/>
              <w:jc w:val="center"/>
              <w:rPr>
                <w:b w:val="0"/>
                <w:color w:val="000000"/>
                <w:szCs w:val="20"/>
              </w:rPr>
            </w:pPr>
            <w:r>
              <w:rPr>
                <w:color w:val="000000"/>
                <w:szCs w:val="20"/>
              </w:rPr>
              <w:t>Innych członków rodziny np. babci, dziadka, wujka, cioci itd.</w:t>
            </w:r>
          </w:p>
        </w:tc>
        <w:tc>
          <w:tcPr>
            <w:tcW w:w="880" w:type="dxa"/>
            <w:noWrap/>
            <w:hideMark/>
          </w:tcPr>
          <w:p w14:paraId="7EB956B0"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4,9%</w:t>
            </w:r>
          </w:p>
        </w:tc>
        <w:tc>
          <w:tcPr>
            <w:tcW w:w="1360" w:type="dxa"/>
            <w:noWrap/>
            <w:hideMark/>
          </w:tcPr>
          <w:p w14:paraId="273FAA81"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color w:val="000000"/>
                <w:szCs w:val="20"/>
              </w:rPr>
            </w:pPr>
            <w:r>
              <w:rPr>
                <w:color w:val="000000"/>
                <w:szCs w:val="20"/>
              </w:rPr>
              <w:t>2</w:t>
            </w:r>
          </w:p>
        </w:tc>
      </w:tr>
    </w:tbl>
    <w:p w14:paraId="62C68B19" w14:textId="77777777" w:rsidR="009D7959" w:rsidRDefault="00000000">
      <w:pPr>
        <w:spacing w:after="200" w:line="276" w:lineRule="auto"/>
        <w:jc w:val="center"/>
        <w:rPr>
          <w:rFonts w:ascii="Calibri" w:hAnsi="Calibri"/>
          <w:color w:val="00000A"/>
          <w:szCs w:val="20"/>
          <w:u w:val="single"/>
          <w:lang w:bidi="ar-SA"/>
        </w:rPr>
      </w:pPr>
      <w:r>
        <w:rPr>
          <w:rFonts w:ascii="Calibri" w:hAnsi="Calibri"/>
          <w:color w:val="00000A"/>
          <w:szCs w:val="20"/>
          <w:u w:val="single"/>
          <w:lang w:bidi="ar-SA"/>
        </w:rPr>
        <w:t>Pytanie wielokrotnego wyboru – stąd odpowiedzi nie sumują się do 100%</w:t>
      </w:r>
    </w:p>
    <w:p w14:paraId="75D323C2"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lastRenderedPageBreak/>
        <w:t>Następne pytanie zadane uczniom miało na celu zweryfikowanie skali problemu cyberprzemocy. Z deklaracji respondentów wynika, iż cyberprzemocy w ciągu ostatniego roku doznało 14,0% osób.</w:t>
      </w:r>
    </w:p>
    <w:p w14:paraId="400FB5F9" w14:textId="77777777" w:rsidR="009D7959" w:rsidRDefault="00000000">
      <w:pPr>
        <w:keepNext/>
        <w:rPr>
          <w:rFonts w:ascii="Calibri" w:hAnsi="Calibri"/>
          <w:b/>
          <w:szCs w:val="20"/>
          <w:lang w:eastAsia="en-US" w:bidi="ar-SA"/>
        </w:rPr>
      </w:pPr>
      <w:bookmarkStart w:id="80" w:name="_Toc150771944"/>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29</w:t>
      </w:r>
      <w:r>
        <w:rPr>
          <w:rFonts w:ascii="Calibri" w:hAnsi="Calibri"/>
          <w:b/>
          <w:szCs w:val="20"/>
          <w:lang w:eastAsia="en-US" w:bidi="ar-SA"/>
        </w:rPr>
        <w:fldChar w:fldCharType="end"/>
      </w:r>
      <w:r>
        <w:rPr>
          <w:rFonts w:ascii="Calibri" w:hAnsi="Calibri"/>
          <w:b/>
          <w:szCs w:val="20"/>
          <w:lang w:eastAsia="en-US" w:bidi="ar-SA"/>
        </w:rPr>
        <w:t>. Czy w ciągu ostatniego roku doznałeś(</w:t>
      </w:r>
      <w:proofErr w:type="spellStart"/>
      <w:r>
        <w:rPr>
          <w:rFonts w:ascii="Calibri" w:hAnsi="Calibri"/>
          <w:b/>
          <w:szCs w:val="20"/>
          <w:lang w:eastAsia="en-US" w:bidi="ar-SA"/>
        </w:rPr>
        <w:t>aś</w:t>
      </w:r>
      <w:proofErr w:type="spellEnd"/>
      <w:r>
        <w:rPr>
          <w:rFonts w:ascii="Calibri" w:hAnsi="Calibri"/>
          <w:b/>
          <w:szCs w:val="20"/>
          <w:lang w:eastAsia="en-US" w:bidi="ar-SA"/>
        </w:rPr>
        <w:t>) cyberprzemocy, czyli przemocy w Internecie?</w:t>
      </w:r>
      <w:bookmarkEnd w:id="80"/>
    </w:p>
    <w:p w14:paraId="35C4EBE5" w14:textId="77777777" w:rsidR="009D7959" w:rsidRDefault="009D7959">
      <w:pPr>
        <w:ind w:firstLine="708"/>
        <w:rPr>
          <w:rFonts w:ascii="Calibri" w:hAnsi="Calibri"/>
          <w:color w:val="00000A"/>
          <w:sz w:val="24"/>
          <w:szCs w:val="20"/>
          <w:lang w:bidi="ar-SA"/>
        </w:rPr>
      </w:pPr>
    </w:p>
    <w:p w14:paraId="5E9A933F" w14:textId="77777777" w:rsidR="009D7959" w:rsidRDefault="00000000">
      <w:pPr>
        <w:spacing w:after="120" w:line="360" w:lineRule="auto"/>
        <w:ind w:firstLine="708"/>
        <w:rPr>
          <w:rFonts w:ascii="Calibri" w:hAnsi="Calibri"/>
          <w:color w:val="00000A"/>
          <w:sz w:val="24"/>
          <w:szCs w:val="20"/>
          <w:lang w:bidi="ar-SA"/>
        </w:rPr>
      </w:pPr>
      <w:r>
        <w:rPr>
          <w:rFonts w:ascii="Calibri" w:hAnsi="Calibri"/>
          <w:color w:val="00000A"/>
          <w:sz w:val="24"/>
          <w:szCs w:val="20"/>
          <w:lang w:bidi="ar-SA"/>
        </w:rPr>
        <w:t>Z przeprowadzonego badania wynika również fakt, iż 11,2% ankietowanych stosowało cyberprzemoc w ciągu ostatniego roku.</w:t>
      </w:r>
    </w:p>
    <w:p w14:paraId="6B0FB6AB" w14:textId="77777777" w:rsidR="009D7959" w:rsidRDefault="00000000">
      <w:pPr>
        <w:keepNext/>
        <w:rPr>
          <w:rFonts w:ascii="Calibri" w:hAnsi="Calibri"/>
          <w:b/>
          <w:szCs w:val="20"/>
          <w:lang w:eastAsia="en-US" w:bidi="ar-SA"/>
        </w:rPr>
      </w:pPr>
      <w:bookmarkStart w:id="81" w:name="_Toc150771945"/>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30</w:t>
      </w:r>
      <w:r>
        <w:rPr>
          <w:rFonts w:ascii="Calibri" w:hAnsi="Calibri"/>
          <w:b/>
          <w:szCs w:val="20"/>
          <w:lang w:eastAsia="en-US" w:bidi="ar-SA"/>
        </w:rPr>
        <w:fldChar w:fldCharType="end"/>
      </w:r>
      <w:r>
        <w:rPr>
          <w:rFonts w:ascii="Calibri" w:hAnsi="Calibri"/>
          <w:b/>
          <w:szCs w:val="20"/>
          <w:lang w:eastAsia="en-US" w:bidi="ar-SA"/>
        </w:rPr>
        <w:t>. Czy w ciągu ostatniego roku stosowałeś(</w:t>
      </w:r>
      <w:proofErr w:type="spellStart"/>
      <w:r>
        <w:rPr>
          <w:rFonts w:ascii="Calibri" w:hAnsi="Calibri"/>
          <w:b/>
          <w:szCs w:val="20"/>
          <w:lang w:eastAsia="en-US" w:bidi="ar-SA"/>
        </w:rPr>
        <w:t>aś</w:t>
      </w:r>
      <w:proofErr w:type="spellEnd"/>
      <w:r>
        <w:rPr>
          <w:rFonts w:ascii="Calibri" w:hAnsi="Calibri"/>
          <w:b/>
          <w:szCs w:val="20"/>
          <w:lang w:eastAsia="en-US" w:bidi="ar-SA"/>
        </w:rPr>
        <w:t>) cyberprzemoc, czyli przemoc w Internecie?</w:t>
      </w:r>
      <w:bookmarkEnd w:id="81"/>
    </w:p>
    <w:p w14:paraId="54DFB5B5" w14:textId="77777777" w:rsidR="009D7959" w:rsidRDefault="009D7959">
      <w:pPr>
        <w:spacing w:line="360" w:lineRule="auto"/>
        <w:ind w:firstLine="708"/>
        <w:rPr>
          <w:rFonts w:ascii="Calibri" w:hAnsi="Calibri"/>
          <w:color w:val="00000A"/>
          <w:sz w:val="24"/>
          <w:szCs w:val="20"/>
          <w:lang w:bidi="ar-SA"/>
        </w:rPr>
      </w:pPr>
    </w:p>
    <w:p w14:paraId="254AB6B3"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Ostatnie pytanie w tym bloku tematycznym odnosiło się do kwestii poczucia bezpieczeństwa na terenie szkoły. Interesowało nas to, czy respondenci czują się bezpiecznie w swojej szkole, czy byli świadkami przemocy na jej terenie oraz czy są inni uczniowie, których się boją. Analiza danych wskazuje na to, iż:</w:t>
      </w:r>
    </w:p>
    <w:p w14:paraId="3E4FB19E" w14:textId="77777777" w:rsidR="009D7959" w:rsidRDefault="00000000">
      <w:pPr>
        <w:numPr>
          <w:ilvl w:val="0"/>
          <w:numId w:val="9"/>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średnio co drugi uczeń był świadkiem przemocy w swojej szkole (53,6%), co trzeci badany odpowiedział przecząco na to pytanie (32,4%), a 14,0% osób miało trudność w odpowiedzi na to pytanie,</w:t>
      </w:r>
    </w:p>
    <w:p w14:paraId="125DC3E8" w14:textId="77777777" w:rsidR="009D7959" w:rsidRDefault="00000000">
      <w:pPr>
        <w:numPr>
          <w:ilvl w:val="0"/>
          <w:numId w:val="9"/>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30,2% respondentów wskazało, iż w ich szkole są uczniowie, których się boją, 52,5% badanych odpowiedziało przecząco na to pytanie, natomiast 17,3% osób miało trudność w jednoznacznej odpowiedzi na to pytanie,</w:t>
      </w:r>
    </w:p>
    <w:p w14:paraId="32315607" w14:textId="77777777" w:rsidR="009D7959" w:rsidRDefault="00000000">
      <w:pPr>
        <w:numPr>
          <w:ilvl w:val="0"/>
          <w:numId w:val="9"/>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38,0% uczniów nie czuje się bezpiecznie w swojej szkole, średnio co czwartej osobie trudno było odpowiedzieć na to pytanie (27,9%), natomiast bezpiecznie w szkole czuje się 34,1% ankietowanych.</w:t>
      </w:r>
    </w:p>
    <w:p w14:paraId="29BE0D9B" w14:textId="77777777" w:rsidR="009D7959" w:rsidRDefault="00000000">
      <w:pPr>
        <w:keepNext/>
        <w:rPr>
          <w:rFonts w:ascii="Calibri" w:hAnsi="Calibri"/>
          <w:b/>
          <w:szCs w:val="20"/>
          <w:lang w:eastAsia="en-US" w:bidi="ar-SA"/>
        </w:rPr>
      </w:pPr>
      <w:bookmarkStart w:id="82" w:name="_Toc150771946"/>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31</w:t>
      </w:r>
      <w:r>
        <w:rPr>
          <w:rFonts w:ascii="Calibri" w:hAnsi="Calibri"/>
          <w:b/>
          <w:szCs w:val="20"/>
          <w:lang w:eastAsia="en-US" w:bidi="ar-SA"/>
        </w:rPr>
        <w:fldChar w:fldCharType="end"/>
      </w:r>
      <w:r>
        <w:rPr>
          <w:rFonts w:ascii="Calibri" w:hAnsi="Calibri"/>
          <w:b/>
          <w:szCs w:val="20"/>
          <w:lang w:eastAsia="en-US" w:bidi="ar-SA"/>
        </w:rPr>
        <w:t>. Czy zgadzasz się z poniższymi zdaniami.</w:t>
      </w:r>
      <w:bookmarkEnd w:id="82"/>
      <w:r>
        <w:rPr>
          <w:rFonts w:ascii="Calibri" w:hAnsi="Calibri"/>
          <w:b/>
          <w:szCs w:val="20"/>
          <w:lang w:eastAsia="en-US" w:bidi="ar-SA"/>
        </w:rPr>
        <w:t xml:space="preserve"> </w:t>
      </w:r>
    </w:p>
    <w:p w14:paraId="7B1CBC96" w14:textId="77777777" w:rsidR="009D7959" w:rsidRDefault="009D7959">
      <w:pPr>
        <w:spacing w:after="200" w:line="276" w:lineRule="auto"/>
        <w:jc w:val="center"/>
        <w:rPr>
          <w:rFonts w:ascii="Calibri" w:hAnsi="Calibri"/>
          <w:color w:val="00000A"/>
          <w:szCs w:val="20"/>
          <w:lang w:bidi="ar-SA"/>
        </w:rPr>
      </w:pPr>
    </w:p>
    <w:p w14:paraId="187BB90F" w14:textId="77777777" w:rsidR="009D7959" w:rsidRDefault="009D7959">
      <w:pPr>
        <w:spacing w:after="200" w:line="276" w:lineRule="auto"/>
        <w:jc w:val="center"/>
        <w:rPr>
          <w:rFonts w:ascii="Calibri" w:hAnsi="Calibri"/>
          <w:color w:val="00000A"/>
          <w:szCs w:val="20"/>
          <w:lang w:bidi="ar-SA"/>
        </w:rPr>
      </w:pPr>
    </w:p>
    <w:p w14:paraId="5D7743F2" w14:textId="77777777" w:rsidR="009D7959" w:rsidRDefault="009D7959">
      <w:pPr>
        <w:spacing w:after="200" w:line="276" w:lineRule="auto"/>
        <w:jc w:val="center"/>
        <w:rPr>
          <w:rFonts w:ascii="Calibri" w:hAnsi="Calibri"/>
          <w:color w:val="00000A"/>
          <w:szCs w:val="20"/>
          <w:lang w:bidi="ar-SA"/>
        </w:rPr>
      </w:pPr>
    </w:p>
    <w:p w14:paraId="43769067" w14:textId="77777777" w:rsidR="009D7959" w:rsidRDefault="009D7959">
      <w:pPr>
        <w:spacing w:after="200" w:line="276" w:lineRule="auto"/>
        <w:jc w:val="center"/>
        <w:rPr>
          <w:rFonts w:ascii="Calibri" w:hAnsi="Calibri"/>
          <w:color w:val="00000A"/>
          <w:szCs w:val="20"/>
          <w:lang w:bidi="ar-SA"/>
        </w:rPr>
      </w:pPr>
    </w:p>
    <w:p w14:paraId="368E9211" w14:textId="77777777" w:rsidR="009D7959" w:rsidRDefault="009D7959">
      <w:pPr>
        <w:spacing w:after="200" w:line="276" w:lineRule="auto"/>
        <w:jc w:val="center"/>
        <w:rPr>
          <w:rFonts w:ascii="Calibri" w:hAnsi="Calibri"/>
          <w:color w:val="00000A"/>
          <w:szCs w:val="20"/>
          <w:lang w:bidi="ar-SA"/>
        </w:rPr>
      </w:pPr>
    </w:p>
    <w:p w14:paraId="16865711" w14:textId="77777777" w:rsidR="009D7959" w:rsidRDefault="009D7959">
      <w:pPr>
        <w:spacing w:after="200" w:line="276" w:lineRule="auto"/>
        <w:jc w:val="center"/>
        <w:rPr>
          <w:rFonts w:ascii="Calibri" w:hAnsi="Calibri"/>
          <w:color w:val="00000A"/>
          <w:szCs w:val="20"/>
          <w:lang w:bidi="ar-SA"/>
        </w:rPr>
      </w:pPr>
    </w:p>
    <w:p w14:paraId="3AC6E631" w14:textId="77777777" w:rsidR="009D7959" w:rsidRDefault="009D7959">
      <w:pPr>
        <w:spacing w:after="200" w:line="276" w:lineRule="auto"/>
        <w:jc w:val="center"/>
        <w:rPr>
          <w:rFonts w:ascii="Calibri" w:hAnsi="Calibri"/>
          <w:color w:val="00000A"/>
          <w:szCs w:val="20"/>
          <w:lang w:bidi="ar-SA"/>
        </w:rPr>
      </w:pPr>
    </w:p>
    <w:p w14:paraId="7B79B66C" w14:textId="77777777" w:rsidR="009D7959" w:rsidRDefault="009D7959">
      <w:pPr>
        <w:spacing w:after="200" w:line="276" w:lineRule="auto"/>
        <w:jc w:val="center"/>
        <w:rPr>
          <w:rFonts w:ascii="Calibri" w:hAnsi="Calibri"/>
          <w:color w:val="00000A"/>
          <w:szCs w:val="20"/>
          <w:lang w:bidi="ar-SA"/>
        </w:rPr>
      </w:pPr>
    </w:p>
    <w:p w14:paraId="07583829" w14:textId="77777777" w:rsidR="009D7959" w:rsidRDefault="009D7959">
      <w:pPr>
        <w:spacing w:after="200" w:line="276" w:lineRule="auto"/>
        <w:jc w:val="center"/>
        <w:rPr>
          <w:rFonts w:ascii="Calibri" w:hAnsi="Calibri"/>
          <w:color w:val="00000A"/>
          <w:szCs w:val="20"/>
          <w:lang w:bidi="ar-SA"/>
        </w:rPr>
      </w:pPr>
    </w:p>
    <w:p w14:paraId="5E6F3829" w14:textId="77777777" w:rsidR="009D7959" w:rsidRDefault="009D7959">
      <w:pPr>
        <w:spacing w:after="200" w:line="276" w:lineRule="auto"/>
        <w:jc w:val="center"/>
        <w:rPr>
          <w:rFonts w:ascii="Calibri" w:hAnsi="Calibri"/>
          <w:color w:val="00000A"/>
          <w:szCs w:val="20"/>
          <w:lang w:bidi="ar-SA"/>
        </w:rPr>
      </w:pPr>
    </w:p>
    <w:p w14:paraId="6BCA70BB" w14:textId="77777777" w:rsidR="009D7959" w:rsidRDefault="00000000">
      <w:pPr>
        <w:keepNext/>
        <w:keepLines/>
        <w:numPr>
          <w:ilvl w:val="0"/>
          <w:numId w:val="7"/>
        </w:numPr>
        <w:spacing w:before="200" w:line="276" w:lineRule="auto"/>
        <w:jc w:val="left"/>
        <w:outlineLvl w:val="1"/>
        <w:rPr>
          <w:rFonts w:ascii="Calibri" w:hAnsi="Calibri"/>
          <w:b/>
          <w:color w:val="00B050"/>
          <w:sz w:val="28"/>
          <w:szCs w:val="20"/>
          <w:lang w:eastAsia="en-US" w:bidi="ar-SA"/>
        </w:rPr>
      </w:pPr>
      <w:bookmarkStart w:id="83" w:name="_Toc149671228"/>
      <w:r>
        <w:rPr>
          <w:rFonts w:ascii="Calibri" w:hAnsi="Calibri"/>
          <w:b/>
          <w:color w:val="00B050"/>
          <w:sz w:val="28"/>
          <w:szCs w:val="20"/>
          <w:lang w:eastAsia="en-US" w:bidi="ar-SA"/>
        </w:rPr>
        <w:t>ZDROWIE PSYCHICZNE</w:t>
      </w:r>
      <w:bookmarkEnd w:id="83"/>
    </w:p>
    <w:p w14:paraId="5053AF18" w14:textId="77777777" w:rsidR="009D7959" w:rsidRDefault="00000000">
      <w:pPr>
        <w:spacing w:after="200" w:line="276" w:lineRule="auto"/>
        <w:jc w:val="left"/>
        <w:rPr>
          <w:rFonts w:ascii="Calibri" w:hAnsi="Calibri"/>
          <w:color w:val="00000A"/>
          <w:szCs w:val="20"/>
          <w:lang w:bidi="ar-SA"/>
        </w:rPr>
      </w:pPr>
      <w:r>
        <w:rPr>
          <w:noProof/>
          <w:sz w:val="24"/>
        </w:rPr>
        <w:drawing>
          <wp:anchor distT="0" distB="0" distL="114300" distR="114300" simplePos="0" relativeHeight="251680768" behindDoc="0" locked="0" layoutInCell="1" allowOverlap="1" wp14:anchorId="639D503A" wp14:editId="251B9A50">
            <wp:simplePos x="0" y="0"/>
            <wp:positionH relativeFrom="margin">
              <wp:posOffset>4618990</wp:posOffset>
            </wp:positionH>
            <wp:positionV relativeFrom="margin">
              <wp:posOffset>263525</wp:posOffset>
            </wp:positionV>
            <wp:extent cx="1233170" cy="1170305"/>
            <wp:effectExtent l="0" t="0" r="0" b="0"/>
            <wp:wrapSquare wrapText="bothSides"/>
            <wp:docPr id="2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8"/>
                    <a:stretch>
                      <a:fillRect/>
                    </a:stretch>
                  </pic:blipFill>
                  <pic:spPr>
                    <a:xfrm>
                      <a:off x="0" y="0"/>
                      <a:ext cx="1233170" cy="1170305"/>
                    </a:xfrm>
                    <a:prstGeom prst="rect">
                      <a:avLst/>
                    </a:prstGeom>
                  </pic:spPr>
                </pic:pic>
              </a:graphicData>
            </a:graphic>
            <wp14:sizeRelH relativeFrom="margin">
              <wp14:pctWidth>0</wp14:pctWidth>
            </wp14:sizeRelH>
            <wp14:sizeRelV relativeFrom="margin">
              <wp14:pctHeight>0</wp14:pctHeight>
            </wp14:sizeRelV>
          </wp:anchor>
        </w:drawing>
      </w:r>
    </w:p>
    <w:p w14:paraId="3570FA9F" w14:textId="77777777" w:rsidR="009D7959" w:rsidRDefault="00000000">
      <w:pPr>
        <w:spacing w:after="200" w:line="360" w:lineRule="auto"/>
        <w:ind w:firstLine="708"/>
        <w:rPr>
          <w:rFonts w:ascii="Calibri" w:hAnsi="Calibri"/>
          <w:color w:val="00000A"/>
          <w:sz w:val="24"/>
          <w:szCs w:val="20"/>
          <w:lang w:bidi="ar-SA"/>
        </w:rPr>
      </w:pPr>
      <w:r>
        <w:rPr>
          <w:rFonts w:ascii="Calibri" w:hAnsi="Calibri"/>
          <w:color w:val="00000A"/>
          <w:sz w:val="24"/>
          <w:szCs w:val="20"/>
          <w:lang w:bidi="ar-SA"/>
        </w:rPr>
        <w:t>Kolejny blok pytań miał na celu zweryfikowanie problemów natury psychicznej wśród uczniów szkół podstawowych z Gminy Barwice. Z przeprowadzonego badania wynika, iż:</w:t>
      </w:r>
    </w:p>
    <w:p w14:paraId="4A4B6381"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średnio co czwarty ankietowany ma niską samoocenę (28,5%), blisko połowa badanych odpowiedziała przecząco (48,0%), natomiast 23,5% osób miało trudności w odpowiedzi na to stwierdzenie,</w:t>
      </w:r>
    </w:p>
    <w:p w14:paraId="4935191D"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5,6% respondentów w ciągu ostatniego roku podjęło się próby samobójczej, </w:t>
      </w:r>
      <w:r>
        <w:rPr>
          <w:rFonts w:ascii="Calibri" w:hAnsi="Calibri"/>
          <w:color w:val="00000A"/>
          <w:sz w:val="24"/>
          <w:szCs w:val="20"/>
          <w:lang w:bidi="ar-SA"/>
        </w:rPr>
        <w:br/>
        <w:t>z kolei 8,4% miało trudności w odpowiedzi na to pytanie,</w:t>
      </w:r>
    </w:p>
    <w:p w14:paraId="151151CB"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16,8% uczniów w ciągu ostatniego roku przed badaniem miało myśli samobójcze, </w:t>
      </w:r>
      <w:r>
        <w:rPr>
          <w:rFonts w:ascii="Calibri" w:hAnsi="Calibri"/>
          <w:color w:val="00000A"/>
          <w:sz w:val="24"/>
          <w:szCs w:val="20"/>
          <w:lang w:bidi="ar-SA"/>
        </w:rPr>
        <w:br/>
        <w:t>a 8,4% respondentów miało trudności w odpowiedzi na to stwierdzenie,</w:t>
      </w:r>
    </w:p>
    <w:p w14:paraId="547B8D92"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zdecydowana większość uczniów, tj. 76,0% wie, do kogo może się zwrócić w razie problemów, 14,5% osób nie posiada takiej wiedzy, a 9,5% trudno było to ocenić,</w:t>
      </w:r>
    </w:p>
    <w:p w14:paraId="22F2F60E"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średnio co piąty uczeń ma problemy ze snem (21,8%), 64,8% osób odpowiedziało przecząco na to pytanie, z kolei 13,4% miało trudności w odpowiedzi na to stwierdzenie,</w:t>
      </w:r>
    </w:p>
    <w:p w14:paraId="5DD62CA8" w14:textId="77777777" w:rsidR="009D7959" w:rsidRDefault="00000000">
      <w:pPr>
        <w:numPr>
          <w:ilvl w:val="0"/>
          <w:numId w:val="6"/>
        </w:numPr>
        <w:spacing w:after="200" w:line="360" w:lineRule="auto"/>
        <w:contextualSpacing/>
        <w:rPr>
          <w:rFonts w:ascii="Calibri" w:hAnsi="Calibri"/>
          <w:color w:val="00000A"/>
          <w:sz w:val="24"/>
          <w:szCs w:val="20"/>
          <w:lang w:bidi="ar-SA"/>
        </w:rPr>
      </w:pPr>
      <w:r>
        <w:rPr>
          <w:rFonts w:ascii="Calibri" w:hAnsi="Calibri"/>
          <w:color w:val="00000A"/>
          <w:sz w:val="24"/>
          <w:szCs w:val="20"/>
          <w:lang w:bidi="ar-SA"/>
        </w:rPr>
        <w:t>23,5% ankietowanych nie akceptuje tego, jak wygląda, trudności w odpowiedzi miało 19,6% uczniów, z kolei 57,0% to akceptuje,</w:t>
      </w:r>
    </w:p>
    <w:p w14:paraId="7C7C245C" w14:textId="77777777" w:rsidR="009D7959" w:rsidRDefault="00000000">
      <w:pPr>
        <w:numPr>
          <w:ilvl w:val="0"/>
          <w:numId w:val="6"/>
        </w:numPr>
        <w:spacing w:after="120" w:line="360" w:lineRule="auto"/>
        <w:contextualSpacing/>
        <w:rPr>
          <w:rFonts w:ascii="Calibri" w:hAnsi="Calibri"/>
          <w:color w:val="00000A"/>
          <w:sz w:val="24"/>
          <w:szCs w:val="20"/>
          <w:lang w:bidi="ar-SA"/>
        </w:rPr>
      </w:pPr>
      <w:r>
        <w:rPr>
          <w:rFonts w:ascii="Calibri" w:hAnsi="Calibri"/>
          <w:color w:val="00000A"/>
          <w:sz w:val="24"/>
          <w:szCs w:val="20"/>
          <w:lang w:bidi="ar-SA"/>
        </w:rPr>
        <w:t xml:space="preserve">10,6% uczniów podejrzewa u siebie depresję, 70,9% nie widzi tego problemu, </w:t>
      </w:r>
      <w:r>
        <w:rPr>
          <w:rFonts w:ascii="Calibri" w:hAnsi="Calibri"/>
          <w:color w:val="00000A"/>
          <w:sz w:val="24"/>
          <w:szCs w:val="20"/>
          <w:lang w:bidi="ar-SA"/>
        </w:rPr>
        <w:br/>
        <w:t>z kolei 18,4% miało trudności w odpowiedzi na to pytanie.</w:t>
      </w:r>
    </w:p>
    <w:p w14:paraId="418BDCE0" w14:textId="77777777" w:rsidR="009D7959" w:rsidRDefault="00000000">
      <w:pPr>
        <w:keepNext/>
        <w:spacing w:line="276" w:lineRule="auto"/>
        <w:rPr>
          <w:rFonts w:ascii="Calibri" w:hAnsi="Calibri"/>
          <w:b/>
          <w:szCs w:val="20"/>
          <w:lang w:eastAsia="en-US" w:bidi="ar-SA"/>
        </w:rPr>
      </w:pPr>
      <w:bookmarkStart w:id="84" w:name="_Toc150771947"/>
      <w:r>
        <w:rPr>
          <w:rFonts w:ascii="Calibri" w:hAnsi="Calibri"/>
          <w:b/>
          <w:szCs w:val="20"/>
          <w:lang w:eastAsia="en-US" w:bidi="ar-SA"/>
        </w:rPr>
        <w:t xml:space="preserve">Wykres </w:t>
      </w:r>
      <w:r>
        <w:rPr>
          <w:rFonts w:ascii="Calibri" w:hAnsi="Calibri"/>
          <w:b/>
          <w:szCs w:val="20"/>
          <w:lang w:eastAsia="en-US" w:bidi="ar-SA"/>
        </w:rPr>
        <w:fldChar w:fldCharType="begin"/>
      </w:r>
      <w:r>
        <w:rPr>
          <w:rFonts w:ascii="Calibri" w:hAnsi="Calibri"/>
          <w:b/>
          <w:szCs w:val="20"/>
          <w:lang w:eastAsia="en-US" w:bidi="ar-SA"/>
        </w:rPr>
        <w:instrText xml:space="preserve"> SEQ Wykres \* ARABIC </w:instrText>
      </w:r>
      <w:r>
        <w:rPr>
          <w:rFonts w:ascii="Calibri" w:hAnsi="Calibri"/>
          <w:b/>
          <w:szCs w:val="20"/>
          <w:lang w:eastAsia="en-US" w:bidi="ar-SA"/>
        </w:rPr>
        <w:fldChar w:fldCharType="separate"/>
      </w:r>
      <w:r>
        <w:rPr>
          <w:rFonts w:ascii="Calibri" w:hAnsi="Calibri"/>
          <w:b/>
          <w:noProof/>
          <w:szCs w:val="20"/>
          <w:lang w:eastAsia="en-US" w:bidi="ar-SA"/>
        </w:rPr>
        <w:t>32</w:t>
      </w:r>
      <w:r>
        <w:rPr>
          <w:rFonts w:ascii="Calibri" w:hAnsi="Calibri"/>
          <w:b/>
          <w:szCs w:val="20"/>
          <w:lang w:eastAsia="en-US" w:bidi="ar-SA"/>
        </w:rPr>
        <w:fldChar w:fldCharType="end"/>
      </w:r>
      <w:r>
        <w:rPr>
          <w:rFonts w:ascii="Calibri" w:hAnsi="Calibri"/>
          <w:b/>
          <w:szCs w:val="20"/>
          <w:lang w:eastAsia="en-US" w:bidi="ar-SA"/>
        </w:rPr>
        <w:t>. Czy zgadzasz się z poniższymi zdaniami.</w:t>
      </w:r>
      <w:bookmarkEnd w:id="84"/>
      <w:r>
        <w:rPr>
          <w:rFonts w:ascii="Calibri" w:hAnsi="Calibri"/>
          <w:b/>
          <w:szCs w:val="20"/>
          <w:lang w:eastAsia="en-US" w:bidi="ar-SA"/>
        </w:rPr>
        <w:t xml:space="preserve"> </w:t>
      </w:r>
    </w:p>
    <w:p w14:paraId="2DA5562B" w14:textId="77777777" w:rsidR="009D7959" w:rsidRDefault="009D7959">
      <w:pPr>
        <w:spacing w:after="200" w:line="276" w:lineRule="auto"/>
        <w:jc w:val="center"/>
        <w:rPr>
          <w:rFonts w:ascii="Calibri" w:hAnsi="Calibri"/>
          <w:color w:val="00000A"/>
          <w:szCs w:val="20"/>
          <w:lang w:bidi="ar-SA"/>
        </w:rPr>
      </w:pPr>
    </w:p>
    <w:p w14:paraId="3AE76C77" w14:textId="77777777" w:rsidR="009D7959" w:rsidRDefault="009D7959">
      <w:pPr>
        <w:spacing w:after="200" w:line="276" w:lineRule="auto"/>
        <w:jc w:val="center"/>
        <w:rPr>
          <w:rFonts w:ascii="Calibri" w:hAnsi="Calibri"/>
          <w:color w:val="00000A"/>
          <w:szCs w:val="20"/>
          <w:lang w:bidi="ar-SA"/>
        </w:rPr>
      </w:pPr>
    </w:p>
    <w:p w14:paraId="5B38D796" w14:textId="77777777" w:rsidR="009D7959" w:rsidRDefault="009D7959">
      <w:pPr>
        <w:spacing w:after="200" w:line="276" w:lineRule="auto"/>
        <w:jc w:val="center"/>
        <w:rPr>
          <w:rFonts w:ascii="Calibri" w:hAnsi="Calibri"/>
          <w:color w:val="00000A"/>
          <w:szCs w:val="20"/>
          <w:lang w:bidi="ar-SA"/>
        </w:rPr>
      </w:pPr>
    </w:p>
    <w:p w14:paraId="2EB384D6" w14:textId="77777777" w:rsidR="009D7959" w:rsidRDefault="009D7959">
      <w:pPr>
        <w:spacing w:after="200" w:line="276" w:lineRule="auto"/>
        <w:jc w:val="center"/>
        <w:rPr>
          <w:rFonts w:ascii="Calibri" w:hAnsi="Calibri"/>
          <w:color w:val="00000A"/>
          <w:szCs w:val="20"/>
          <w:lang w:bidi="ar-SA"/>
        </w:rPr>
      </w:pPr>
    </w:p>
    <w:p w14:paraId="37FBDC6F" w14:textId="77777777" w:rsidR="009D7959" w:rsidRDefault="009D7959">
      <w:pPr>
        <w:spacing w:after="200" w:line="276" w:lineRule="auto"/>
        <w:jc w:val="center"/>
        <w:rPr>
          <w:rFonts w:ascii="Calibri" w:hAnsi="Calibri"/>
          <w:color w:val="00000A"/>
          <w:szCs w:val="20"/>
          <w:lang w:bidi="ar-SA"/>
        </w:rPr>
      </w:pPr>
    </w:p>
    <w:p w14:paraId="54446E3B" w14:textId="77777777" w:rsidR="009D7959" w:rsidRDefault="009D7959">
      <w:pPr>
        <w:spacing w:after="200" w:line="276" w:lineRule="auto"/>
        <w:jc w:val="center"/>
        <w:rPr>
          <w:rFonts w:ascii="Calibri" w:hAnsi="Calibri"/>
          <w:color w:val="00000A"/>
          <w:szCs w:val="20"/>
          <w:lang w:bidi="ar-SA"/>
        </w:rPr>
      </w:pPr>
    </w:p>
    <w:p w14:paraId="6045BA74" w14:textId="77777777" w:rsidR="009D7959" w:rsidRDefault="009D7959">
      <w:pPr>
        <w:spacing w:after="200" w:line="276" w:lineRule="auto"/>
        <w:jc w:val="center"/>
        <w:rPr>
          <w:rFonts w:ascii="Calibri" w:hAnsi="Calibri"/>
          <w:color w:val="00000A"/>
          <w:szCs w:val="20"/>
          <w:lang w:bidi="ar-SA"/>
        </w:rPr>
      </w:pPr>
    </w:p>
    <w:p w14:paraId="6E0ED8FE" w14:textId="77777777" w:rsidR="009D7959" w:rsidRDefault="009D7959">
      <w:pPr>
        <w:spacing w:after="200" w:line="276" w:lineRule="auto"/>
        <w:jc w:val="center"/>
        <w:rPr>
          <w:rFonts w:ascii="Calibri" w:hAnsi="Calibri"/>
          <w:color w:val="00000A"/>
          <w:szCs w:val="20"/>
          <w:lang w:bidi="ar-SA"/>
        </w:rPr>
      </w:pPr>
    </w:p>
    <w:p w14:paraId="4AA774D8" w14:textId="77777777" w:rsidR="009D7959" w:rsidRDefault="009D7959">
      <w:pPr>
        <w:spacing w:after="200" w:line="276" w:lineRule="auto"/>
        <w:jc w:val="center"/>
        <w:rPr>
          <w:rFonts w:ascii="Calibri" w:hAnsi="Calibri"/>
          <w:color w:val="00000A"/>
          <w:szCs w:val="20"/>
          <w:lang w:bidi="ar-SA"/>
        </w:rPr>
      </w:pPr>
    </w:p>
    <w:p w14:paraId="153A63F4" w14:textId="77777777" w:rsidR="009D7959" w:rsidRDefault="00000000">
      <w:pPr>
        <w:keepNext/>
        <w:keepLines/>
        <w:pBdr>
          <w:bottom w:val="dashSmallGap" w:sz="8" w:space="1" w:color="00B050"/>
        </w:pBdr>
        <w:spacing w:before="480" w:line="276" w:lineRule="auto"/>
        <w:jc w:val="center"/>
        <w:outlineLvl w:val="0"/>
        <w:rPr>
          <w:rFonts w:ascii="Calibri" w:hAnsi="Calibri"/>
          <w:b/>
          <w:sz w:val="36"/>
          <w:szCs w:val="20"/>
          <w:lang w:eastAsia="en-US" w:bidi="ar-SA"/>
        </w:rPr>
      </w:pPr>
      <w:bookmarkStart w:id="85" w:name="_Toc149671229"/>
      <w:r>
        <w:rPr>
          <w:rFonts w:ascii="Calibri" w:hAnsi="Calibri"/>
          <w:b/>
          <w:sz w:val="36"/>
          <w:szCs w:val="20"/>
          <w:lang w:eastAsia="en-US" w:bidi="ar-SA"/>
        </w:rPr>
        <w:t>ANALIZA SWOT</w:t>
      </w:r>
      <w:bookmarkEnd w:id="85"/>
    </w:p>
    <w:p w14:paraId="7C19472D" w14:textId="77777777" w:rsidR="009D7959" w:rsidRDefault="009D7959">
      <w:pPr>
        <w:spacing w:after="200" w:line="276" w:lineRule="auto"/>
        <w:jc w:val="left"/>
        <w:rPr>
          <w:rFonts w:ascii="Calibri" w:hAnsi="Calibri"/>
          <w:noProof/>
          <w:color w:val="00000A"/>
          <w:szCs w:val="20"/>
          <w:lang w:bidi="ar-SA"/>
        </w:rPr>
      </w:pPr>
    </w:p>
    <w:p w14:paraId="70CC8ABF" w14:textId="77777777" w:rsidR="009D7959" w:rsidRDefault="00000000">
      <w:pPr>
        <w:spacing w:after="200" w:line="276" w:lineRule="auto"/>
        <w:jc w:val="left"/>
        <w:rPr>
          <w:rFonts w:ascii="Calibri" w:hAnsi="Calibri"/>
          <w:color w:val="00000A"/>
          <w:szCs w:val="20"/>
          <w:lang w:bidi="ar-SA"/>
        </w:rPr>
      </w:pPr>
      <w:r>
        <w:rPr>
          <w:noProof/>
        </w:rPr>
        <w:drawing>
          <wp:inline distT="0" distB="0" distL="0" distR="0" wp14:anchorId="2EFBAF5A" wp14:editId="0882E3B2">
            <wp:extent cx="5760720" cy="432054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0"/>
                    <a:stretch>
                      <a:fillRect/>
                    </a:stretch>
                  </pic:blipFill>
                  <pic:spPr>
                    <a:xfrm>
                      <a:off x="0" y="0"/>
                      <a:ext cx="5760720" cy="4320540"/>
                    </a:xfrm>
                    <a:prstGeom prst="rect">
                      <a:avLst/>
                    </a:prstGeom>
                    <a:noFill/>
                  </pic:spPr>
                </pic:pic>
              </a:graphicData>
            </a:graphic>
          </wp:inline>
        </w:drawing>
      </w:r>
    </w:p>
    <w:tbl>
      <w:tblPr>
        <w:tblStyle w:val="redniecieniowanie1akcent4"/>
        <w:tblW w:w="0" w:type="auto"/>
        <w:jc w:val="center"/>
        <w:tblLook w:val="04A0" w:firstRow="1" w:lastRow="0" w:firstColumn="1" w:lastColumn="0" w:noHBand="0" w:noVBand="1"/>
      </w:tblPr>
      <w:tblGrid>
        <w:gridCol w:w="4526"/>
        <w:gridCol w:w="4526"/>
      </w:tblGrid>
      <w:tr w:rsidR="009D7959" w14:paraId="73E7606F" w14:textId="77777777" w:rsidTr="009D79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06" w:type="dxa"/>
          </w:tcPr>
          <w:p w14:paraId="71F3B5E6" w14:textId="77777777" w:rsidR="009D7959" w:rsidRDefault="00000000">
            <w:pPr>
              <w:spacing w:after="200"/>
              <w:jc w:val="center"/>
              <w:rPr>
                <w:b w:val="0"/>
                <w:color w:val="00000A"/>
                <w:sz w:val="28"/>
                <w:szCs w:val="20"/>
              </w:rPr>
            </w:pPr>
            <w:r>
              <w:rPr>
                <w:color w:val="00000A"/>
                <w:sz w:val="28"/>
                <w:szCs w:val="20"/>
              </w:rPr>
              <w:t>MOCNE STRONY</w:t>
            </w:r>
          </w:p>
        </w:tc>
        <w:tc>
          <w:tcPr>
            <w:tcW w:w="4606" w:type="dxa"/>
            <w:shd w:val="clear" w:color="auto" w:fill="9BBB59"/>
          </w:tcPr>
          <w:p w14:paraId="2D9623C7" w14:textId="77777777" w:rsidR="009D7959" w:rsidRDefault="00000000">
            <w:pPr>
              <w:spacing w:after="200"/>
              <w:jc w:val="center"/>
              <w:cnfStyle w:val="100000000000" w:firstRow="1" w:lastRow="0" w:firstColumn="0" w:lastColumn="0" w:oddVBand="0" w:evenVBand="0" w:oddHBand="0" w:evenHBand="0" w:firstRowFirstColumn="0" w:firstRowLastColumn="0" w:lastRowFirstColumn="0" w:lastRowLastColumn="0"/>
              <w:rPr>
                <w:b w:val="0"/>
                <w:color w:val="00000A"/>
                <w:sz w:val="28"/>
                <w:szCs w:val="20"/>
              </w:rPr>
            </w:pPr>
            <w:r>
              <w:rPr>
                <w:color w:val="00000A"/>
                <w:sz w:val="28"/>
                <w:szCs w:val="20"/>
              </w:rPr>
              <w:t>SŁABE STRONY</w:t>
            </w:r>
          </w:p>
        </w:tc>
      </w:tr>
      <w:tr w:rsidR="009D7959" w14:paraId="7D607D0D" w14:textId="77777777" w:rsidTr="009D79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06" w:type="dxa"/>
          </w:tcPr>
          <w:p w14:paraId="0E6B65AF" w14:textId="77777777" w:rsidR="009D7959" w:rsidRDefault="00000000">
            <w:pPr>
              <w:numPr>
                <w:ilvl w:val="0"/>
                <w:numId w:val="10"/>
              </w:numPr>
              <w:spacing w:line="276" w:lineRule="auto"/>
              <w:contextualSpacing/>
              <w:jc w:val="left"/>
              <w:rPr>
                <w:color w:val="00000A"/>
                <w:sz w:val="24"/>
                <w:szCs w:val="20"/>
              </w:rPr>
            </w:pPr>
            <w:r>
              <w:rPr>
                <w:color w:val="00000A"/>
                <w:sz w:val="24"/>
                <w:szCs w:val="20"/>
              </w:rPr>
              <w:t xml:space="preserve">Niewielki odsetek dorosłych mieszkańców sięgających po alkohol </w:t>
            </w:r>
            <w:r>
              <w:rPr>
                <w:color w:val="00000A"/>
                <w:sz w:val="24"/>
                <w:szCs w:val="20"/>
              </w:rPr>
              <w:br/>
              <w:t>w sposób ryzykowny, tj. codziennie lub kilka razy w tygodniu.</w:t>
            </w:r>
          </w:p>
          <w:p w14:paraId="492898A8" w14:textId="77777777" w:rsidR="009D7959" w:rsidRDefault="00000000">
            <w:pPr>
              <w:numPr>
                <w:ilvl w:val="0"/>
                <w:numId w:val="10"/>
              </w:numPr>
              <w:spacing w:line="276" w:lineRule="auto"/>
              <w:contextualSpacing/>
              <w:jc w:val="left"/>
              <w:rPr>
                <w:b w:val="0"/>
                <w:color w:val="00000A"/>
                <w:sz w:val="24"/>
                <w:szCs w:val="20"/>
              </w:rPr>
            </w:pPr>
            <w:r>
              <w:rPr>
                <w:color w:val="00000A"/>
                <w:sz w:val="24"/>
                <w:szCs w:val="20"/>
              </w:rPr>
              <w:t xml:space="preserve">Znikomy odsetek uczniów mających kontakt z alkoholem, papierosami, narkotykami i dopalaczami w ciągu </w:t>
            </w:r>
            <w:r>
              <w:rPr>
                <w:color w:val="00000A"/>
                <w:sz w:val="24"/>
                <w:szCs w:val="20"/>
              </w:rPr>
              <w:br/>
              <w:t>30 dni przed badaniem.</w:t>
            </w:r>
          </w:p>
          <w:p w14:paraId="357533B5" w14:textId="77777777" w:rsidR="009D7959" w:rsidRDefault="00000000">
            <w:pPr>
              <w:numPr>
                <w:ilvl w:val="0"/>
                <w:numId w:val="10"/>
              </w:numPr>
              <w:spacing w:line="276" w:lineRule="auto"/>
              <w:contextualSpacing/>
              <w:jc w:val="left"/>
              <w:rPr>
                <w:color w:val="00000A"/>
                <w:sz w:val="24"/>
                <w:szCs w:val="20"/>
              </w:rPr>
            </w:pPr>
            <w:r>
              <w:rPr>
                <w:color w:val="00000A"/>
                <w:sz w:val="24"/>
                <w:szCs w:val="20"/>
              </w:rPr>
              <w:t xml:space="preserve">Nieznaczny problem palenia papierosów </w:t>
            </w:r>
            <w:r>
              <w:rPr>
                <w:color w:val="00000A"/>
                <w:sz w:val="24"/>
                <w:szCs w:val="20"/>
              </w:rPr>
              <w:br/>
            </w:r>
            <w:r>
              <w:rPr>
                <w:color w:val="00000A"/>
                <w:sz w:val="24"/>
                <w:szCs w:val="20"/>
              </w:rPr>
              <w:lastRenderedPageBreak/>
              <w:t>elektronicznych oraz zażywania narkotyków lub dopalaczy wśród dorosłych mieszkańców.</w:t>
            </w:r>
          </w:p>
          <w:p w14:paraId="6C4D75F3" w14:textId="77777777" w:rsidR="009D7959" w:rsidRDefault="00000000">
            <w:pPr>
              <w:numPr>
                <w:ilvl w:val="0"/>
                <w:numId w:val="10"/>
              </w:numPr>
              <w:spacing w:line="276" w:lineRule="auto"/>
              <w:contextualSpacing/>
              <w:jc w:val="left"/>
              <w:rPr>
                <w:b w:val="0"/>
                <w:color w:val="00000A"/>
                <w:sz w:val="24"/>
                <w:szCs w:val="20"/>
              </w:rPr>
            </w:pPr>
            <w:r>
              <w:rPr>
                <w:color w:val="00000A"/>
                <w:sz w:val="24"/>
                <w:szCs w:val="20"/>
              </w:rPr>
              <w:t>Niewielki odsetek mieszkańców oraz uczniów, którzy mieli styczność z grami hazardowymi.</w:t>
            </w:r>
          </w:p>
          <w:p w14:paraId="72B2EB41" w14:textId="77777777" w:rsidR="009D7959" w:rsidRDefault="009D7959">
            <w:pPr>
              <w:spacing w:after="200" w:line="276" w:lineRule="auto"/>
              <w:ind w:left="360"/>
              <w:contextualSpacing/>
              <w:jc w:val="left"/>
              <w:rPr>
                <w:b w:val="0"/>
                <w:color w:val="00000A"/>
                <w:sz w:val="24"/>
                <w:szCs w:val="20"/>
              </w:rPr>
            </w:pPr>
          </w:p>
          <w:p w14:paraId="54F7FFBE" w14:textId="77777777" w:rsidR="009D7959" w:rsidRDefault="00000000">
            <w:pPr>
              <w:numPr>
                <w:ilvl w:val="0"/>
                <w:numId w:val="10"/>
              </w:numPr>
              <w:spacing w:line="276" w:lineRule="auto"/>
              <w:contextualSpacing/>
              <w:jc w:val="left"/>
              <w:rPr>
                <w:b w:val="0"/>
                <w:color w:val="00000A"/>
                <w:sz w:val="24"/>
                <w:szCs w:val="20"/>
              </w:rPr>
            </w:pPr>
            <w:r>
              <w:rPr>
                <w:color w:val="00000A"/>
                <w:sz w:val="24"/>
                <w:szCs w:val="20"/>
              </w:rPr>
              <w:t>Niskie kwoty przeznaczane na gry hazardowe przez mieszkańców.</w:t>
            </w:r>
          </w:p>
          <w:p w14:paraId="491B01DA" w14:textId="77777777" w:rsidR="009D7959" w:rsidRDefault="00000000">
            <w:pPr>
              <w:numPr>
                <w:ilvl w:val="0"/>
                <w:numId w:val="10"/>
              </w:numPr>
              <w:spacing w:line="276" w:lineRule="auto"/>
              <w:contextualSpacing/>
              <w:jc w:val="left"/>
              <w:rPr>
                <w:color w:val="00000A"/>
                <w:sz w:val="24"/>
                <w:szCs w:val="20"/>
              </w:rPr>
            </w:pPr>
            <w:r>
              <w:rPr>
                <w:color w:val="00000A"/>
                <w:sz w:val="24"/>
                <w:szCs w:val="20"/>
              </w:rPr>
              <w:t>Znikomy problem przemocy domowej oraz cyberprzemocy wśród mieszkańców.</w:t>
            </w:r>
          </w:p>
          <w:p w14:paraId="2C22DC44" w14:textId="77777777" w:rsidR="009D7959" w:rsidRDefault="00000000">
            <w:pPr>
              <w:numPr>
                <w:ilvl w:val="0"/>
                <w:numId w:val="10"/>
              </w:numPr>
              <w:spacing w:line="276" w:lineRule="auto"/>
              <w:contextualSpacing/>
              <w:jc w:val="left"/>
              <w:rPr>
                <w:color w:val="00000A"/>
                <w:sz w:val="24"/>
                <w:szCs w:val="20"/>
              </w:rPr>
            </w:pPr>
            <w:r>
              <w:rPr>
                <w:color w:val="00000A"/>
                <w:sz w:val="24"/>
                <w:szCs w:val="20"/>
              </w:rPr>
              <w:t>Niewielki odsetek uczniów, którzy doświadczają przemocy ze strony swoich rodziców.</w:t>
            </w:r>
          </w:p>
          <w:p w14:paraId="5068EEE6" w14:textId="77777777" w:rsidR="009D7959" w:rsidRDefault="00000000">
            <w:pPr>
              <w:numPr>
                <w:ilvl w:val="0"/>
                <w:numId w:val="10"/>
              </w:numPr>
              <w:spacing w:line="276" w:lineRule="auto"/>
              <w:contextualSpacing/>
              <w:jc w:val="left"/>
              <w:rPr>
                <w:color w:val="00000A"/>
                <w:sz w:val="24"/>
                <w:szCs w:val="20"/>
              </w:rPr>
            </w:pPr>
            <w:r>
              <w:rPr>
                <w:color w:val="00000A"/>
                <w:sz w:val="24"/>
                <w:szCs w:val="20"/>
              </w:rPr>
              <w:t>Niski odsetek uczniów stosujących cyberprzemoc.</w:t>
            </w:r>
          </w:p>
          <w:p w14:paraId="64A1D15B" w14:textId="77777777" w:rsidR="009D7959" w:rsidRDefault="00000000">
            <w:pPr>
              <w:numPr>
                <w:ilvl w:val="0"/>
                <w:numId w:val="10"/>
              </w:numPr>
              <w:spacing w:line="276" w:lineRule="auto"/>
              <w:contextualSpacing/>
              <w:jc w:val="left"/>
              <w:rPr>
                <w:color w:val="00000A"/>
                <w:sz w:val="24"/>
                <w:szCs w:val="20"/>
              </w:rPr>
            </w:pPr>
            <w:r>
              <w:rPr>
                <w:color w:val="00000A"/>
                <w:sz w:val="24"/>
                <w:szCs w:val="20"/>
              </w:rPr>
              <w:t xml:space="preserve">Brak tolerancji stosowania kar fizycznych w stosunku do dzieci w opinii większości dorosłych mieszkańców. </w:t>
            </w:r>
          </w:p>
          <w:p w14:paraId="2EE98E2A" w14:textId="77777777" w:rsidR="009D7959" w:rsidRDefault="009D7959">
            <w:pPr>
              <w:spacing w:after="200" w:line="276" w:lineRule="auto"/>
              <w:ind w:left="360"/>
              <w:contextualSpacing/>
              <w:jc w:val="left"/>
              <w:rPr>
                <w:color w:val="9BBB59"/>
                <w:sz w:val="24"/>
                <w:szCs w:val="20"/>
              </w:rPr>
            </w:pPr>
          </w:p>
        </w:tc>
        <w:tc>
          <w:tcPr>
            <w:tcW w:w="4606" w:type="dxa"/>
            <w:shd w:val="clear" w:color="auto" w:fill="EBF1DE"/>
          </w:tcPr>
          <w:p w14:paraId="50FFAFA2"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lastRenderedPageBreak/>
              <w:t xml:space="preserve">Dorośli mieszkańcy upijający się </w:t>
            </w:r>
            <w:r>
              <w:rPr>
                <w:color w:val="00000A"/>
                <w:sz w:val="24"/>
                <w:szCs w:val="20"/>
              </w:rPr>
              <w:br/>
              <w:t xml:space="preserve">i niepamiętający zdarzeń po wypiciu alkoholu. </w:t>
            </w:r>
          </w:p>
          <w:p w14:paraId="7C01B38A"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Wysoki odsetek mieszkańców znających osoby uzależnione od alkoholu </w:t>
            </w:r>
            <w:r>
              <w:rPr>
                <w:color w:val="00000A"/>
                <w:sz w:val="24"/>
                <w:szCs w:val="20"/>
              </w:rPr>
              <w:br/>
              <w:t>i narkotyków w swojej miejscowości.</w:t>
            </w:r>
          </w:p>
          <w:p w14:paraId="68519F3B"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Łatwa dostępność niektórych alkoholi, papierosów i e-papierosów dla uczniów.</w:t>
            </w:r>
          </w:p>
          <w:p w14:paraId="1E567C11"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lastRenderedPageBreak/>
              <w:t>Problem palenia papierosów tradycyjnych przez dorosłych mieszkańców.</w:t>
            </w:r>
          </w:p>
          <w:p w14:paraId="76E265A6"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Problem nadmiernego picia napojów energetycznych przez mieszkańców.</w:t>
            </w:r>
          </w:p>
          <w:p w14:paraId="66628A76"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Problem nadmiernego korzystania </w:t>
            </w:r>
            <w:r>
              <w:rPr>
                <w:color w:val="00000A"/>
                <w:sz w:val="24"/>
                <w:szCs w:val="20"/>
              </w:rPr>
              <w:br/>
              <w:t>z Internetu wśród dzieci i młodzieży oraz dorosłych mieszkańców.</w:t>
            </w:r>
          </w:p>
          <w:p w14:paraId="6D66C621"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Zaniedbywanie obowiązków domowych z powodu korzystania z Internetu przez dorosłych mieszkańców oraz dzieci </w:t>
            </w:r>
            <w:r>
              <w:rPr>
                <w:color w:val="00000A"/>
                <w:sz w:val="24"/>
                <w:szCs w:val="20"/>
              </w:rPr>
              <w:br/>
              <w:t>i młodzież.</w:t>
            </w:r>
          </w:p>
          <w:p w14:paraId="1ACBC418"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Brak kontroli rodziców odnośnie czasu, jaki dzieci i młodzież spędzają na korzystaniu z Internetu.</w:t>
            </w:r>
          </w:p>
          <w:p w14:paraId="162E99F9"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Nadmierne spożywanie napojów energetycznych przez dzieci i młodzież oraz wczesna inicjacja ich picia.</w:t>
            </w:r>
          </w:p>
          <w:p w14:paraId="14D5A35A"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Wysoki odsetek mieszkańców znających osoby doświadczające przemocy domowej.</w:t>
            </w:r>
          </w:p>
          <w:p w14:paraId="62E86885"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Znajomość osób/miejsc, gdzie zarówno uczniowie, jak i mieszkańcy mogą się zwrócić w razie problemów.</w:t>
            </w:r>
          </w:p>
          <w:p w14:paraId="08FE9255"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Zauważalny problem przemocy rówieśniczej. </w:t>
            </w:r>
          </w:p>
          <w:p w14:paraId="29407C74"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Brak poczucia bezpieczeństwa w szkole.</w:t>
            </w:r>
          </w:p>
          <w:p w14:paraId="29F3431C"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Problemy związane ze zdrowiem psychicznym wśród uczniów, w tym: brak akceptacji wyglądu, problemy ze snem, myśli samobójcze i niska samoocena.</w:t>
            </w:r>
          </w:p>
          <w:p w14:paraId="74626242" w14:textId="77777777" w:rsidR="009D7959" w:rsidRDefault="00000000">
            <w:pPr>
              <w:numPr>
                <w:ilvl w:val="0"/>
                <w:numId w:val="11"/>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9BBB59"/>
                <w:sz w:val="24"/>
                <w:szCs w:val="20"/>
              </w:rPr>
            </w:pPr>
            <w:r>
              <w:rPr>
                <w:color w:val="00000A"/>
                <w:sz w:val="24"/>
                <w:szCs w:val="20"/>
              </w:rPr>
              <w:t>Problemy związane ze zdrowiem psychicznym wśród dorosłych mieszkańców, w tym: zaburzenia snu, depresja oraz myśli samobójcze.</w:t>
            </w:r>
          </w:p>
        </w:tc>
      </w:tr>
      <w:tr w:rsidR="009D7959" w14:paraId="2217CF68" w14:textId="77777777" w:rsidTr="009D795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06" w:type="dxa"/>
            <w:shd w:val="clear" w:color="auto" w:fill="F79646"/>
          </w:tcPr>
          <w:p w14:paraId="79AA5E52" w14:textId="77777777" w:rsidR="009D7959" w:rsidRDefault="00000000">
            <w:pPr>
              <w:spacing w:after="200"/>
              <w:jc w:val="center"/>
              <w:rPr>
                <w:b w:val="0"/>
                <w:color w:val="FFFFFF"/>
                <w:sz w:val="28"/>
                <w:szCs w:val="20"/>
              </w:rPr>
            </w:pPr>
            <w:r>
              <w:rPr>
                <w:color w:val="FFFFFF"/>
                <w:sz w:val="28"/>
                <w:szCs w:val="20"/>
              </w:rPr>
              <w:lastRenderedPageBreak/>
              <w:t>SZANSE</w:t>
            </w:r>
          </w:p>
        </w:tc>
        <w:tc>
          <w:tcPr>
            <w:tcW w:w="4606" w:type="dxa"/>
            <w:shd w:val="clear" w:color="auto" w:fill="4BACC6"/>
          </w:tcPr>
          <w:p w14:paraId="17F160B5" w14:textId="77777777" w:rsidR="009D7959" w:rsidRDefault="00000000">
            <w:pPr>
              <w:spacing w:after="200"/>
              <w:jc w:val="center"/>
              <w:cnfStyle w:val="000000010000" w:firstRow="0" w:lastRow="0" w:firstColumn="0" w:lastColumn="0" w:oddVBand="0" w:evenVBand="0" w:oddHBand="0" w:evenHBand="1" w:firstRowFirstColumn="0" w:firstRowLastColumn="0" w:lastRowFirstColumn="0" w:lastRowLastColumn="0"/>
              <w:rPr>
                <w:b/>
                <w:color w:val="FFFFFF"/>
                <w:sz w:val="28"/>
                <w:szCs w:val="20"/>
              </w:rPr>
            </w:pPr>
            <w:r>
              <w:rPr>
                <w:b/>
                <w:color w:val="FFFFFF"/>
                <w:sz w:val="28"/>
                <w:szCs w:val="20"/>
              </w:rPr>
              <w:t>ZAGROŻENIA</w:t>
            </w:r>
          </w:p>
        </w:tc>
      </w:tr>
      <w:tr w:rsidR="009D7959" w14:paraId="329D81E7" w14:textId="77777777" w:rsidTr="009D79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06" w:type="dxa"/>
            <w:shd w:val="clear" w:color="auto" w:fill="FDEADA"/>
          </w:tcPr>
          <w:p w14:paraId="067C7F7C" w14:textId="77777777" w:rsidR="009D7959" w:rsidRDefault="00000000">
            <w:pPr>
              <w:numPr>
                <w:ilvl w:val="0"/>
                <w:numId w:val="12"/>
              </w:numPr>
              <w:spacing w:line="276" w:lineRule="auto"/>
              <w:contextualSpacing/>
              <w:jc w:val="left"/>
              <w:rPr>
                <w:color w:val="00000A"/>
                <w:sz w:val="24"/>
                <w:szCs w:val="20"/>
              </w:rPr>
            </w:pPr>
            <w:r>
              <w:rPr>
                <w:color w:val="00000A"/>
                <w:sz w:val="24"/>
                <w:szCs w:val="20"/>
              </w:rPr>
              <w:t xml:space="preserve">Poszerzanie oferty spędzania czasu wolnego dla rodzin oraz dzieci </w:t>
            </w:r>
            <w:r>
              <w:rPr>
                <w:color w:val="00000A"/>
                <w:sz w:val="24"/>
                <w:szCs w:val="20"/>
              </w:rPr>
              <w:br/>
              <w:t xml:space="preserve">i młodzieży z Gminy. </w:t>
            </w:r>
          </w:p>
          <w:p w14:paraId="71335C16" w14:textId="77777777" w:rsidR="009D7959" w:rsidRDefault="00000000">
            <w:pPr>
              <w:numPr>
                <w:ilvl w:val="0"/>
                <w:numId w:val="12"/>
              </w:numPr>
              <w:spacing w:line="276" w:lineRule="auto"/>
              <w:contextualSpacing/>
              <w:jc w:val="left"/>
              <w:rPr>
                <w:color w:val="00000A"/>
                <w:sz w:val="24"/>
                <w:szCs w:val="20"/>
              </w:rPr>
            </w:pPr>
            <w:r>
              <w:rPr>
                <w:color w:val="00000A"/>
                <w:sz w:val="24"/>
                <w:szCs w:val="20"/>
              </w:rPr>
              <w:lastRenderedPageBreak/>
              <w:t>Podejmowanie działań profilaktycznych w zakresie uzależnień od alkoholu, narkotyków, przemocy oraz Internetu wśród uczniów szkół.</w:t>
            </w:r>
          </w:p>
          <w:p w14:paraId="5A609FFE" w14:textId="77777777" w:rsidR="009D7959" w:rsidRDefault="00000000">
            <w:pPr>
              <w:numPr>
                <w:ilvl w:val="0"/>
                <w:numId w:val="12"/>
              </w:numPr>
              <w:spacing w:line="276" w:lineRule="auto"/>
              <w:contextualSpacing/>
              <w:jc w:val="left"/>
              <w:rPr>
                <w:color w:val="00000A"/>
                <w:sz w:val="24"/>
                <w:szCs w:val="20"/>
              </w:rPr>
            </w:pPr>
            <w:r>
              <w:rPr>
                <w:color w:val="00000A"/>
                <w:sz w:val="24"/>
                <w:szCs w:val="20"/>
              </w:rPr>
              <w:t>Organizowanie zajęć pozaszkolnych.</w:t>
            </w:r>
          </w:p>
          <w:p w14:paraId="47E6B19C" w14:textId="77777777" w:rsidR="009D7959" w:rsidRDefault="00000000">
            <w:pPr>
              <w:numPr>
                <w:ilvl w:val="0"/>
                <w:numId w:val="12"/>
              </w:numPr>
              <w:spacing w:line="276" w:lineRule="auto"/>
              <w:contextualSpacing/>
              <w:jc w:val="left"/>
              <w:rPr>
                <w:color w:val="00000A"/>
                <w:sz w:val="24"/>
                <w:szCs w:val="20"/>
              </w:rPr>
            </w:pPr>
            <w:r>
              <w:rPr>
                <w:color w:val="00000A"/>
                <w:sz w:val="24"/>
                <w:szCs w:val="20"/>
              </w:rPr>
              <w:t>Zapewnienie poradnictwa dla mieszkańców oraz dzieci i młodzieży.</w:t>
            </w:r>
          </w:p>
          <w:p w14:paraId="78387B72" w14:textId="77777777" w:rsidR="009D7959" w:rsidRDefault="00000000">
            <w:pPr>
              <w:numPr>
                <w:ilvl w:val="0"/>
                <w:numId w:val="12"/>
              </w:numPr>
              <w:spacing w:line="276" w:lineRule="auto"/>
              <w:contextualSpacing/>
              <w:jc w:val="left"/>
              <w:rPr>
                <w:color w:val="00000A"/>
                <w:sz w:val="24"/>
                <w:szCs w:val="20"/>
              </w:rPr>
            </w:pPr>
            <w:r>
              <w:rPr>
                <w:color w:val="00000A"/>
                <w:sz w:val="24"/>
                <w:szCs w:val="20"/>
              </w:rPr>
              <w:t>Organizowanie wydarzeń w celach integracyjnych.</w:t>
            </w:r>
          </w:p>
          <w:p w14:paraId="29E4B316" w14:textId="77777777" w:rsidR="009D7959" w:rsidRDefault="009D7959">
            <w:pPr>
              <w:spacing w:after="200" w:line="276" w:lineRule="auto"/>
              <w:ind w:left="360"/>
              <w:contextualSpacing/>
              <w:jc w:val="left"/>
              <w:rPr>
                <w:color w:val="00000A"/>
                <w:sz w:val="24"/>
                <w:szCs w:val="20"/>
              </w:rPr>
            </w:pPr>
          </w:p>
          <w:p w14:paraId="45B71168" w14:textId="77777777" w:rsidR="009D7959" w:rsidRDefault="00000000">
            <w:pPr>
              <w:numPr>
                <w:ilvl w:val="0"/>
                <w:numId w:val="12"/>
              </w:numPr>
              <w:spacing w:line="276" w:lineRule="auto"/>
              <w:contextualSpacing/>
              <w:jc w:val="left"/>
              <w:rPr>
                <w:color w:val="00000A"/>
                <w:sz w:val="24"/>
                <w:szCs w:val="20"/>
              </w:rPr>
            </w:pPr>
            <w:r>
              <w:rPr>
                <w:color w:val="00000A"/>
                <w:sz w:val="24"/>
                <w:szCs w:val="20"/>
              </w:rPr>
              <w:t xml:space="preserve">Podejmowanie zajęć profilaktycznych wśród dorosłych mieszkańców. </w:t>
            </w:r>
          </w:p>
          <w:p w14:paraId="1B23A863" w14:textId="77777777" w:rsidR="009D7959" w:rsidRDefault="00000000">
            <w:pPr>
              <w:numPr>
                <w:ilvl w:val="0"/>
                <w:numId w:val="12"/>
              </w:numPr>
              <w:spacing w:line="276" w:lineRule="auto"/>
              <w:contextualSpacing/>
              <w:jc w:val="left"/>
              <w:rPr>
                <w:color w:val="00000A"/>
                <w:sz w:val="24"/>
                <w:szCs w:val="20"/>
              </w:rPr>
            </w:pPr>
            <w:r>
              <w:rPr>
                <w:color w:val="00000A"/>
                <w:sz w:val="24"/>
                <w:szCs w:val="20"/>
              </w:rPr>
              <w:t xml:space="preserve">Organizowanie  zajęć profilaktycznych dotyczących przemocy domowej, rówieśniczej oraz </w:t>
            </w:r>
            <w:proofErr w:type="spellStart"/>
            <w:r>
              <w:rPr>
                <w:color w:val="00000A"/>
                <w:sz w:val="24"/>
                <w:szCs w:val="20"/>
              </w:rPr>
              <w:t>cyberpzemocy</w:t>
            </w:r>
            <w:proofErr w:type="spellEnd"/>
            <w:r>
              <w:rPr>
                <w:color w:val="00000A"/>
                <w:sz w:val="24"/>
                <w:szCs w:val="20"/>
              </w:rPr>
              <w:t xml:space="preserve"> dla uczniów.</w:t>
            </w:r>
          </w:p>
          <w:p w14:paraId="41FF9D21" w14:textId="77777777" w:rsidR="009D7959" w:rsidRDefault="00000000">
            <w:pPr>
              <w:numPr>
                <w:ilvl w:val="0"/>
                <w:numId w:val="12"/>
              </w:numPr>
              <w:spacing w:line="276" w:lineRule="auto"/>
              <w:contextualSpacing/>
              <w:jc w:val="left"/>
              <w:rPr>
                <w:color w:val="00000A"/>
                <w:sz w:val="24"/>
                <w:szCs w:val="20"/>
              </w:rPr>
            </w:pPr>
            <w:r>
              <w:rPr>
                <w:color w:val="00000A"/>
                <w:sz w:val="24"/>
                <w:szCs w:val="20"/>
              </w:rPr>
              <w:t xml:space="preserve">Organizowanie szkoleń podnoszących kompetencje i wiedzę kadry działającej </w:t>
            </w:r>
            <w:r>
              <w:rPr>
                <w:color w:val="00000A"/>
                <w:sz w:val="24"/>
                <w:szCs w:val="20"/>
              </w:rPr>
              <w:br/>
              <w:t xml:space="preserve">w obszarze rozwiązywania problemów społecznych. </w:t>
            </w:r>
          </w:p>
          <w:p w14:paraId="063BD98D" w14:textId="77777777" w:rsidR="009D7959" w:rsidRDefault="00000000">
            <w:pPr>
              <w:numPr>
                <w:ilvl w:val="0"/>
                <w:numId w:val="12"/>
              </w:numPr>
              <w:spacing w:line="276" w:lineRule="auto"/>
              <w:contextualSpacing/>
              <w:jc w:val="left"/>
              <w:rPr>
                <w:color w:val="00000A"/>
                <w:sz w:val="24"/>
                <w:szCs w:val="20"/>
              </w:rPr>
            </w:pPr>
            <w:r>
              <w:rPr>
                <w:color w:val="00000A"/>
                <w:sz w:val="24"/>
                <w:szCs w:val="20"/>
              </w:rPr>
              <w:t xml:space="preserve">Zapewnienie poradnictwa w zakresie zdrowia psychicznego - zwłaszcza wśród dzieci i młodzieży. </w:t>
            </w:r>
          </w:p>
          <w:p w14:paraId="4115B28A" w14:textId="77777777" w:rsidR="009D7959" w:rsidRDefault="00000000">
            <w:pPr>
              <w:numPr>
                <w:ilvl w:val="0"/>
                <w:numId w:val="12"/>
              </w:numPr>
              <w:spacing w:line="276" w:lineRule="auto"/>
              <w:contextualSpacing/>
              <w:jc w:val="left"/>
              <w:rPr>
                <w:color w:val="00000A"/>
                <w:sz w:val="24"/>
                <w:szCs w:val="20"/>
              </w:rPr>
            </w:pPr>
            <w:r>
              <w:rPr>
                <w:color w:val="00000A"/>
                <w:sz w:val="24"/>
                <w:szCs w:val="20"/>
              </w:rPr>
              <w:t xml:space="preserve">Promowanie zdrowego trybu życia </w:t>
            </w:r>
            <w:r>
              <w:rPr>
                <w:color w:val="00000A"/>
                <w:sz w:val="24"/>
                <w:szCs w:val="20"/>
              </w:rPr>
              <w:br/>
              <w:t>i aktywnego spędzania czasu wolnego.</w:t>
            </w:r>
          </w:p>
        </w:tc>
        <w:tc>
          <w:tcPr>
            <w:tcW w:w="4606" w:type="dxa"/>
            <w:shd w:val="clear" w:color="auto" w:fill="DBEEF4"/>
          </w:tcPr>
          <w:p w14:paraId="786F3A70"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lastRenderedPageBreak/>
              <w:t>Pogłębienie się problemów psychicznych wśród uczniów.</w:t>
            </w:r>
          </w:p>
          <w:p w14:paraId="5E21C083"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lastRenderedPageBreak/>
              <w:t>Ryzyko rozwoju uzależnień zarówno wśród dorosłych, jak i dzieci oraz młodzieży.</w:t>
            </w:r>
          </w:p>
          <w:p w14:paraId="4FE35C19"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Zwiększenie skali problemu przemocy rówieśniczej oraz domowej.</w:t>
            </w:r>
          </w:p>
          <w:p w14:paraId="6051043F"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Wczesny wiek inicjacji alkoholowej, narkotykowej, nikotynowej wśród dzieci </w:t>
            </w:r>
            <w:r>
              <w:rPr>
                <w:color w:val="00000A"/>
                <w:sz w:val="24"/>
                <w:szCs w:val="20"/>
              </w:rPr>
              <w:br/>
              <w:t>i młodzieży.</w:t>
            </w:r>
          </w:p>
          <w:p w14:paraId="1F1CC493"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Wzrost problemów opiekuńczo-wychowawczych w rodzinach.</w:t>
            </w:r>
          </w:p>
          <w:p w14:paraId="2DADED28" w14:textId="77777777" w:rsidR="009D7959" w:rsidRDefault="009D7959">
            <w:pPr>
              <w:spacing w:after="200" w:line="276" w:lineRule="auto"/>
              <w:ind w:left="360"/>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p>
          <w:p w14:paraId="046FE263"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Deklarowana znajomość osób uzależnionych ze swojej miejscowości przez dorosłych mieszkańców oraz tych co doświadczają przemocy domowej. </w:t>
            </w:r>
          </w:p>
          <w:p w14:paraId="534CB50C" w14:textId="77777777" w:rsidR="009D7959" w:rsidRDefault="00000000">
            <w:pPr>
              <w:numPr>
                <w:ilvl w:val="0"/>
                <w:numId w:val="13"/>
              </w:numPr>
              <w:spacing w:line="276" w:lineRule="auto"/>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r>
              <w:rPr>
                <w:color w:val="00000A"/>
                <w:sz w:val="24"/>
                <w:szCs w:val="20"/>
              </w:rPr>
              <w:t xml:space="preserve">Łatwość w dostępie do wyrobów nikotynowych oraz alkoholu. </w:t>
            </w:r>
          </w:p>
          <w:p w14:paraId="40CA7955" w14:textId="77777777" w:rsidR="009D7959" w:rsidRDefault="009D7959">
            <w:pPr>
              <w:spacing w:after="200"/>
              <w:ind w:left="360"/>
              <w:contextualSpacing/>
              <w:jc w:val="left"/>
              <w:cnfStyle w:val="000000100000" w:firstRow="0" w:lastRow="0" w:firstColumn="0" w:lastColumn="0" w:oddVBand="0" w:evenVBand="0" w:oddHBand="1" w:evenHBand="0" w:firstRowFirstColumn="0" w:firstRowLastColumn="0" w:lastRowFirstColumn="0" w:lastRowLastColumn="0"/>
              <w:rPr>
                <w:color w:val="00000A"/>
                <w:sz w:val="24"/>
                <w:szCs w:val="20"/>
              </w:rPr>
            </w:pPr>
          </w:p>
        </w:tc>
      </w:tr>
    </w:tbl>
    <w:p w14:paraId="5F8D5475" w14:textId="77777777" w:rsidR="009D7959" w:rsidRDefault="009D7959">
      <w:pPr>
        <w:spacing w:after="200" w:line="276" w:lineRule="auto"/>
        <w:jc w:val="left"/>
        <w:rPr>
          <w:rFonts w:ascii="Calibri" w:hAnsi="Calibri"/>
          <w:color w:val="00000A"/>
          <w:szCs w:val="20"/>
          <w:lang w:bidi="ar-SA"/>
        </w:rPr>
      </w:pPr>
    </w:p>
    <w:p w14:paraId="4BEDE8AA" w14:textId="77777777" w:rsidR="009D7959" w:rsidRDefault="009D7959">
      <w:pPr>
        <w:spacing w:after="200" w:line="276" w:lineRule="auto"/>
        <w:jc w:val="left"/>
        <w:rPr>
          <w:rFonts w:ascii="Calibri" w:hAnsi="Calibri"/>
          <w:color w:val="00000A"/>
          <w:szCs w:val="20"/>
          <w:lang w:bidi="ar-SA"/>
        </w:rPr>
      </w:pPr>
    </w:p>
    <w:p w14:paraId="0103ABA3" w14:textId="77777777" w:rsidR="009D7959" w:rsidRDefault="009D7959">
      <w:pPr>
        <w:spacing w:after="200" w:line="276" w:lineRule="auto"/>
        <w:jc w:val="left"/>
        <w:rPr>
          <w:rFonts w:ascii="Calibri" w:hAnsi="Calibri"/>
          <w:color w:val="00000A"/>
          <w:szCs w:val="20"/>
          <w:lang w:bidi="ar-SA"/>
        </w:rPr>
      </w:pPr>
    </w:p>
    <w:p w14:paraId="04DC3295" w14:textId="77777777" w:rsidR="009D7959" w:rsidRDefault="009D7959">
      <w:pPr>
        <w:spacing w:after="200" w:line="276" w:lineRule="auto"/>
        <w:jc w:val="left"/>
        <w:rPr>
          <w:rFonts w:ascii="Calibri" w:hAnsi="Calibri"/>
          <w:color w:val="00000A"/>
          <w:szCs w:val="20"/>
          <w:lang w:bidi="ar-SA"/>
        </w:rPr>
      </w:pPr>
    </w:p>
    <w:p w14:paraId="0E8D319C" w14:textId="77777777" w:rsidR="009D7959" w:rsidRDefault="009D7959">
      <w:pPr>
        <w:spacing w:after="200" w:line="276" w:lineRule="auto"/>
        <w:jc w:val="left"/>
        <w:rPr>
          <w:rFonts w:ascii="Calibri" w:hAnsi="Calibri"/>
          <w:color w:val="00000A"/>
          <w:szCs w:val="20"/>
          <w:lang w:bidi="ar-SA"/>
        </w:rPr>
      </w:pPr>
    </w:p>
    <w:p w14:paraId="59B4E47A" w14:textId="77777777" w:rsidR="009D7959" w:rsidRDefault="009D7959">
      <w:pPr>
        <w:spacing w:after="200" w:line="276" w:lineRule="auto"/>
        <w:jc w:val="left"/>
        <w:rPr>
          <w:rFonts w:ascii="Calibri" w:hAnsi="Calibri"/>
          <w:color w:val="00000A"/>
          <w:szCs w:val="20"/>
          <w:lang w:bidi="ar-SA"/>
        </w:rPr>
      </w:pPr>
    </w:p>
    <w:p w14:paraId="0BADFCBD" w14:textId="77777777" w:rsidR="009D7959" w:rsidRDefault="009D7959">
      <w:pPr>
        <w:spacing w:after="200" w:line="276" w:lineRule="auto"/>
        <w:jc w:val="left"/>
        <w:rPr>
          <w:rFonts w:ascii="Calibri" w:hAnsi="Calibri"/>
          <w:color w:val="00000A"/>
          <w:szCs w:val="20"/>
          <w:lang w:bidi="ar-SA"/>
        </w:rPr>
      </w:pPr>
    </w:p>
    <w:p w14:paraId="2CC5913D" w14:textId="77777777" w:rsidR="009D7959" w:rsidRDefault="009D7959">
      <w:pPr>
        <w:spacing w:after="200" w:line="276" w:lineRule="auto"/>
        <w:jc w:val="left"/>
        <w:rPr>
          <w:rFonts w:ascii="Calibri" w:hAnsi="Calibri"/>
          <w:color w:val="00000A"/>
          <w:szCs w:val="20"/>
          <w:lang w:bidi="ar-SA"/>
        </w:rPr>
      </w:pPr>
    </w:p>
    <w:p w14:paraId="32619BF1" w14:textId="77777777" w:rsidR="009D7959" w:rsidRDefault="009D7959">
      <w:pPr>
        <w:spacing w:after="200" w:line="276" w:lineRule="auto"/>
        <w:jc w:val="left"/>
        <w:rPr>
          <w:rFonts w:ascii="Calibri" w:hAnsi="Calibri"/>
          <w:color w:val="00000A"/>
          <w:szCs w:val="20"/>
          <w:lang w:bidi="ar-SA"/>
        </w:rPr>
      </w:pPr>
    </w:p>
    <w:p w14:paraId="65A82AAA" w14:textId="77777777" w:rsidR="009D7959" w:rsidRDefault="009D7959">
      <w:pPr>
        <w:spacing w:after="200" w:line="276" w:lineRule="auto"/>
        <w:jc w:val="left"/>
        <w:rPr>
          <w:rFonts w:ascii="Calibri" w:hAnsi="Calibri"/>
          <w:color w:val="00000A"/>
          <w:szCs w:val="20"/>
          <w:lang w:bidi="ar-SA"/>
        </w:rPr>
      </w:pPr>
    </w:p>
    <w:p w14:paraId="7F79ABD9" w14:textId="77777777" w:rsidR="009D7959" w:rsidRDefault="009D7959">
      <w:pPr>
        <w:spacing w:after="200" w:line="276" w:lineRule="auto"/>
        <w:jc w:val="left"/>
        <w:rPr>
          <w:rFonts w:ascii="Calibri" w:hAnsi="Calibri"/>
          <w:color w:val="00000A"/>
          <w:szCs w:val="20"/>
          <w:lang w:bidi="ar-SA"/>
        </w:rPr>
      </w:pPr>
    </w:p>
    <w:p w14:paraId="79C299D7" w14:textId="77777777" w:rsidR="009D7959" w:rsidRDefault="009D7959">
      <w:pPr>
        <w:spacing w:after="200" w:line="276" w:lineRule="auto"/>
        <w:jc w:val="left"/>
        <w:rPr>
          <w:rFonts w:ascii="Calibri" w:hAnsi="Calibri"/>
          <w:color w:val="00000A"/>
          <w:szCs w:val="20"/>
          <w:lang w:bidi="ar-SA"/>
        </w:rPr>
      </w:pPr>
    </w:p>
    <w:p w14:paraId="3994D09B" w14:textId="77777777" w:rsidR="009D7959" w:rsidRDefault="009D7959">
      <w:pPr>
        <w:spacing w:after="200" w:line="276" w:lineRule="auto"/>
        <w:jc w:val="left"/>
        <w:rPr>
          <w:rFonts w:ascii="Calibri" w:hAnsi="Calibri"/>
          <w:color w:val="00000A"/>
          <w:szCs w:val="20"/>
          <w:lang w:bidi="ar-SA"/>
        </w:rPr>
      </w:pPr>
    </w:p>
    <w:p w14:paraId="1D139BC2" w14:textId="77777777" w:rsidR="009D7959" w:rsidRDefault="009D7959">
      <w:pPr>
        <w:spacing w:after="200" w:line="276" w:lineRule="auto"/>
        <w:jc w:val="left"/>
        <w:rPr>
          <w:rFonts w:ascii="Calibri" w:hAnsi="Calibri"/>
          <w:color w:val="00000A"/>
          <w:szCs w:val="20"/>
          <w:lang w:bidi="ar-SA"/>
        </w:rPr>
      </w:pPr>
    </w:p>
    <w:p w14:paraId="144B25F7" w14:textId="77777777" w:rsidR="009D7959" w:rsidRDefault="009D7959">
      <w:pPr>
        <w:spacing w:after="200" w:line="276" w:lineRule="auto"/>
        <w:jc w:val="left"/>
        <w:rPr>
          <w:rFonts w:ascii="Calibri" w:hAnsi="Calibri"/>
          <w:color w:val="00000A"/>
          <w:szCs w:val="20"/>
          <w:lang w:bidi="ar-SA"/>
        </w:rPr>
      </w:pPr>
    </w:p>
    <w:p w14:paraId="21FC28F5" w14:textId="77777777" w:rsidR="009D7959" w:rsidRDefault="009D7959">
      <w:pPr>
        <w:spacing w:after="200" w:line="276" w:lineRule="auto"/>
        <w:jc w:val="left"/>
        <w:rPr>
          <w:rFonts w:ascii="Calibri" w:hAnsi="Calibri"/>
          <w:color w:val="00000A"/>
          <w:szCs w:val="20"/>
          <w:lang w:bidi="ar-SA"/>
        </w:rPr>
      </w:pPr>
    </w:p>
    <w:p w14:paraId="61BC09A1" w14:textId="77777777" w:rsidR="009D7959" w:rsidRDefault="00000000">
      <w:pPr>
        <w:keepNext/>
        <w:keepLines/>
        <w:pBdr>
          <w:bottom w:val="dashSmallGap" w:sz="8" w:space="1" w:color="00B050"/>
        </w:pBdr>
        <w:spacing w:line="276" w:lineRule="auto"/>
        <w:jc w:val="center"/>
        <w:outlineLvl w:val="0"/>
        <w:rPr>
          <w:rFonts w:ascii="Calibri" w:hAnsi="Calibri"/>
          <w:b/>
          <w:sz w:val="36"/>
          <w:szCs w:val="20"/>
          <w:lang w:eastAsia="en-US" w:bidi="ar-SA"/>
        </w:rPr>
      </w:pPr>
      <w:bookmarkStart w:id="86" w:name="_Toc149671230"/>
      <w:r>
        <w:rPr>
          <w:rFonts w:ascii="Calibri" w:hAnsi="Calibri"/>
          <w:b/>
          <w:sz w:val="36"/>
          <w:szCs w:val="20"/>
          <w:lang w:eastAsia="en-US" w:bidi="ar-SA"/>
        </w:rPr>
        <w:lastRenderedPageBreak/>
        <w:t>WNIOSKI</w:t>
      </w:r>
      <w:bookmarkEnd w:id="86"/>
    </w:p>
    <w:p w14:paraId="05CA6266" w14:textId="77777777" w:rsidR="009D7959" w:rsidRDefault="00000000">
      <w:pPr>
        <w:keepNext/>
        <w:keepLines/>
        <w:numPr>
          <w:ilvl w:val="0"/>
          <w:numId w:val="14"/>
        </w:numPr>
        <w:spacing w:before="240" w:line="276" w:lineRule="auto"/>
        <w:jc w:val="left"/>
        <w:outlineLvl w:val="1"/>
        <w:rPr>
          <w:rFonts w:ascii="Calibri" w:hAnsi="Calibri"/>
          <w:b/>
          <w:color w:val="00B050"/>
          <w:sz w:val="28"/>
          <w:szCs w:val="20"/>
          <w:lang w:eastAsia="en-US" w:bidi="ar-SA"/>
        </w:rPr>
      </w:pPr>
      <w:bookmarkStart w:id="87" w:name="_Toc149671231"/>
      <w:r>
        <w:rPr>
          <w:rFonts w:ascii="Calibri" w:hAnsi="Calibri"/>
          <w:noProof/>
          <w:sz w:val="28"/>
        </w:rPr>
        <w:drawing>
          <wp:anchor distT="0" distB="0" distL="114300" distR="114300" simplePos="0" relativeHeight="251665408" behindDoc="1" locked="0" layoutInCell="1" allowOverlap="1" wp14:anchorId="2065C888" wp14:editId="7BCACAF7">
            <wp:simplePos x="0" y="0"/>
            <wp:positionH relativeFrom="column">
              <wp:posOffset>250190</wp:posOffset>
            </wp:positionH>
            <wp:positionV relativeFrom="paragraph">
              <wp:posOffset>541655</wp:posOffset>
            </wp:positionV>
            <wp:extent cx="5415915" cy="7661275"/>
            <wp:effectExtent l="0" t="0" r="0" b="0"/>
            <wp:wrapNone/>
            <wp:docPr id="23"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a:stretch>
                      <a:fillRect/>
                    </a:stretch>
                  </pic:blipFill>
                  <pic:spPr>
                    <a:xfrm>
                      <a:off x="0" y="0"/>
                      <a:ext cx="5415915" cy="766127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color w:val="00B050"/>
          <w:sz w:val="28"/>
          <w:szCs w:val="20"/>
          <w:lang w:eastAsia="en-US" w:bidi="ar-SA"/>
        </w:rPr>
        <w:t>UCZNIOWIE</w:t>
      </w:r>
      <w:bookmarkEnd w:id="87"/>
    </w:p>
    <w:p w14:paraId="402D8EAA" w14:textId="77777777" w:rsidR="009D7959" w:rsidRDefault="00000000">
      <w:pPr>
        <w:spacing w:after="200" w:line="276" w:lineRule="auto"/>
        <w:jc w:val="left"/>
        <w:rPr>
          <w:rFonts w:ascii="Calibri" w:hAnsi="Calibri"/>
          <w:color w:val="00000A"/>
          <w:sz w:val="28"/>
          <w:szCs w:val="20"/>
          <w:lang w:bidi="ar-SA"/>
        </w:rPr>
      </w:pPr>
      <w:r>
        <w:rPr>
          <w:noProof/>
        </w:rPr>
        <w:lastRenderedPageBreak/>
        <w:drawing>
          <wp:inline distT="0" distB="0" distL="0" distR="0" wp14:anchorId="2DD96376" wp14:editId="07C977EB">
            <wp:extent cx="5760720" cy="814832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2"/>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570A21E0" wp14:editId="3AC26E5C">
            <wp:extent cx="5760720" cy="8148320"/>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3"/>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50108D0C" wp14:editId="25FFE618">
            <wp:extent cx="5760720" cy="814832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4"/>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652AED4D" wp14:editId="3ADE80DC">
            <wp:extent cx="5760720" cy="814832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5"/>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05024241" wp14:editId="42B47248">
            <wp:extent cx="5760720" cy="814832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6"/>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1F91169D" wp14:editId="1C1D5270">
            <wp:extent cx="5760720" cy="814832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7"/>
                    <a:stretch>
                      <a:fillRect/>
                    </a:stretch>
                  </pic:blipFill>
                  <pic:spPr>
                    <a:xfrm>
                      <a:off x="0" y="0"/>
                      <a:ext cx="5760720" cy="8148320"/>
                    </a:xfrm>
                    <a:prstGeom prst="rect">
                      <a:avLst/>
                    </a:prstGeom>
                    <a:noFill/>
                  </pic:spPr>
                </pic:pic>
              </a:graphicData>
            </a:graphic>
          </wp:inline>
        </w:drawing>
      </w:r>
    </w:p>
    <w:p w14:paraId="2EC6DEA9" w14:textId="77777777" w:rsidR="009D7959" w:rsidRDefault="009D7959">
      <w:pPr>
        <w:spacing w:after="200" w:line="276" w:lineRule="auto"/>
        <w:jc w:val="left"/>
        <w:rPr>
          <w:rFonts w:ascii="Calibri" w:hAnsi="Calibri"/>
          <w:color w:val="00000A"/>
          <w:sz w:val="28"/>
          <w:szCs w:val="20"/>
          <w:lang w:bidi="ar-SA"/>
        </w:rPr>
      </w:pPr>
    </w:p>
    <w:p w14:paraId="1E58B723" w14:textId="77777777" w:rsidR="009D7959" w:rsidRDefault="00000000">
      <w:pPr>
        <w:keepNext/>
        <w:keepLines/>
        <w:numPr>
          <w:ilvl w:val="0"/>
          <w:numId w:val="14"/>
        </w:numPr>
        <w:spacing w:before="200" w:line="276" w:lineRule="auto"/>
        <w:jc w:val="left"/>
        <w:outlineLvl w:val="1"/>
        <w:rPr>
          <w:rFonts w:ascii="Calibri" w:hAnsi="Calibri"/>
          <w:b/>
          <w:color w:val="00B050"/>
          <w:sz w:val="28"/>
          <w:szCs w:val="20"/>
          <w:lang w:eastAsia="en-US" w:bidi="ar-SA"/>
        </w:rPr>
      </w:pPr>
      <w:bookmarkStart w:id="88" w:name="_Toc149671232"/>
      <w:r>
        <w:rPr>
          <w:rFonts w:ascii="Calibri" w:hAnsi="Calibri"/>
          <w:noProof/>
          <w:sz w:val="28"/>
        </w:rPr>
        <w:lastRenderedPageBreak/>
        <w:drawing>
          <wp:anchor distT="0" distB="0" distL="114300" distR="114300" simplePos="0" relativeHeight="251667456" behindDoc="1" locked="0" layoutInCell="1" allowOverlap="1" wp14:anchorId="2BF05E84" wp14:editId="3F66C0E6">
            <wp:simplePos x="0" y="0"/>
            <wp:positionH relativeFrom="column">
              <wp:posOffset>96520</wp:posOffset>
            </wp:positionH>
            <wp:positionV relativeFrom="paragraph">
              <wp:posOffset>478155</wp:posOffset>
            </wp:positionV>
            <wp:extent cx="5626735" cy="7959725"/>
            <wp:effectExtent l="0" t="0" r="0" b="0"/>
            <wp:wrapNone/>
            <wp:docPr id="3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8"/>
                    <a:stretch>
                      <a:fillRect/>
                    </a:stretch>
                  </pic:blipFill>
                  <pic:spPr>
                    <a:xfrm>
                      <a:off x="0" y="0"/>
                      <a:ext cx="5626735" cy="795972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color w:val="00B050"/>
          <w:sz w:val="28"/>
          <w:szCs w:val="20"/>
          <w:lang w:eastAsia="en-US" w:bidi="ar-SA"/>
        </w:rPr>
        <w:t>MIESZKAŃCY</w:t>
      </w:r>
      <w:bookmarkEnd w:id="88"/>
    </w:p>
    <w:p w14:paraId="4C7686F7" w14:textId="77777777" w:rsidR="009D7959" w:rsidRDefault="00000000">
      <w:pPr>
        <w:spacing w:after="200" w:line="276" w:lineRule="auto"/>
        <w:jc w:val="center"/>
        <w:rPr>
          <w:rFonts w:ascii="Calibri" w:hAnsi="Calibri"/>
          <w:color w:val="00000A"/>
          <w:sz w:val="28"/>
          <w:szCs w:val="20"/>
          <w:lang w:bidi="ar-SA"/>
        </w:rPr>
      </w:pPr>
      <w:r>
        <w:rPr>
          <w:noProof/>
        </w:rPr>
        <w:lastRenderedPageBreak/>
        <w:drawing>
          <wp:inline distT="0" distB="0" distL="0" distR="0" wp14:anchorId="64031450" wp14:editId="652F3C51">
            <wp:extent cx="5760720" cy="8148320"/>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9"/>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6029E7E9" wp14:editId="42B2B27B">
            <wp:extent cx="5760720" cy="814832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0"/>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5C75F48B" wp14:editId="34336CDC">
            <wp:extent cx="5760720" cy="814832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1"/>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33E41122" wp14:editId="4F721DB1">
            <wp:extent cx="5760720" cy="814832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2"/>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67E9EF0F" wp14:editId="1484F189">
            <wp:extent cx="5760720" cy="8148320"/>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3"/>
                    <a:stretch>
                      <a:fillRect/>
                    </a:stretch>
                  </pic:blipFill>
                  <pic:spPr>
                    <a:xfrm>
                      <a:off x="0" y="0"/>
                      <a:ext cx="5760720" cy="8148320"/>
                    </a:xfrm>
                    <a:prstGeom prst="rect">
                      <a:avLst/>
                    </a:prstGeom>
                    <a:noFill/>
                  </pic:spPr>
                </pic:pic>
              </a:graphicData>
            </a:graphic>
          </wp:inline>
        </w:drawing>
      </w:r>
      <w:r>
        <w:rPr>
          <w:noProof/>
        </w:rPr>
        <w:lastRenderedPageBreak/>
        <w:drawing>
          <wp:inline distT="0" distB="0" distL="0" distR="0" wp14:anchorId="4B32DB80" wp14:editId="791BA952">
            <wp:extent cx="5760720" cy="814832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4"/>
                    <a:stretch>
                      <a:fillRect/>
                    </a:stretch>
                  </pic:blipFill>
                  <pic:spPr>
                    <a:xfrm>
                      <a:off x="0" y="0"/>
                      <a:ext cx="5760720" cy="8148320"/>
                    </a:xfrm>
                    <a:prstGeom prst="rect">
                      <a:avLst/>
                    </a:prstGeom>
                    <a:noFill/>
                  </pic:spPr>
                </pic:pic>
              </a:graphicData>
            </a:graphic>
          </wp:inline>
        </w:drawing>
      </w:r>
    </w:p>
    <w:p w14:paraId="7A2495FB" w14:textId="77777777" w:rsidR="009D7959" w:rsidRDefault="009D7959">
      <w:pPr>
        <w:spacing w:after="200" w:line="276" w:lineRule="auto"/>
        <w:jc w:val="center"/>
        <w:rPr>
          <w:rFonts w:ascii="Calibri" w:hAnsi="Calibri"/>
          <w:color w:val="00000A"/>
          <w:sz w:val="28"/>
          <w:szCs w:val="20"/>
          <w:lang w:bidi="ar-SA"/>
        </w:rPr>
      </w:pPr>
    </w:p>
    <w:p w14:paraId="689ABFBC" w14:textId="77777777" w:rsidR="009D7959" w:rsidRDefault="00000000">
      <w:pPr>
        <w:keepNext/>
        <w:keepLines/>
        <w:pBdr>
          <w:bottom w:val="dashSmallGap" w:sz="8" w:space="1" w:color="00B050"/>
        </w:pBdr>
        <w:spacing w:before="480" w:line="276" w:lineRule="auto"/>
        <w:jc w:val="center"/>
        <w:outlineLvl w:val="0"/>
        <w:rPr>
          <w:rFonts w:ascii="Calibri" w:hAnsi="Calibri"/>
          <w:b/>
          <w:sz w:val="36"/>
          <w:szCs w:val="20"/>
          <w:lang w:eastAsia="en-US" w:bidi="ar-SA"/>
        </w:rPr>
      </w:pPr>
      <w:bookmarkStart w:id="89" w:name="_Toc149671233"/>
      <w:r>
        <w:rPr>
          <w:rFonts w:ascii="Calibri" w:hAnsi="Calibri"/>
          <w:b/>
          <w:sz w:val="36"/>
          <w:szCs w:val="20"/>
          <w:lang w:eastAsia="en-US" w:bidi="ar-SA"/>
        </w:rPr>
        <w:lastRenderedPageBreak/>
        <w:t>REKOMENDACJE</w:t>
      </w:r>
      <w:bookmarkEnd w:id="89"/>
    </w:p>
    <w:p w14:paraId="13BA6B63"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Zwiększanie dostępności pomocy terapeutycznej i rehabilitacyjnej dla osób uzależnionych od alkoholu oraz narkotyków, w tym: wspieranie placówek leczenia uzależnień, które zapewni realizację efektywnych oddziaływań psychoterapeutycznych w tym programów psychoterapii uzależnienia i współuzależnienia.</w:t>
      </w:r>
    </w:p>
    <w:p w14:paraId="71B67181"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Kontynuowanie i rozwijanie działalności Punktu Konsultacyjnego, którego jednym z zadań jest udzielanie wsparcia osobom uzależnionym, jak i członkom ich rodzin.</w:t>
      </w:r>
    </w:p>
    <w:p w14:paraId="7F2D5912"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Rozpowszechnianie informacji o ofercie Punktu Konsultacyjnego, w tym: umieszczanie ogłoszeń o jego działalności na stronach internetowych, utworzenie własnych stron internetowych, ogłoszenia w prasie lokalnej.</w:t>
      </w:r>
    </w:p>
    <w:p w14:paraId="09BF0772"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Kompleksowa diagnoza sytuacji rodzinnej, zaoferowanie pomocy zarówno rodzinie jako całości, jak i poszczególnym jej członkom.</w:t>
      </w:r>
    </w:p>
    <w:p w14:paraId="008D564B"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 Tworzenie nowych placówek wsparcia dziennego dla dzieci i młodzieży, które stanowią skuteczny instrument wspierania rodzin, w szczególności tych doświadczających trudności </w:t>
      </w:r>
      <w:r>
        <w:rPr>
          <w:rFonts w:ascii="Calibri" w:hAnsi="Calibri"/>
          <w:color w:val="00000A"/>
          <w:szCs w:val="20"/>
          <w:lang w:bidi="ar-SA"/>
        </w:rPr>
        <w:br/>
        <w:t>w wypełnianiu funkcji opiekuńczo-wychowawczych. Rekomendowane jest finansowanie zatrudnienia pracowników merytorycznych w placówkach wsparcia dziennego realizujących zadania określone w gminnym programie profilaktyki i rozwiązywania problemów alkoholowych oraz przeciwdziałania narkomanii.</w:t>
      </w:r>
    </w:p>
    <w:p w14:paraId="49341F5C"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Dofinansowanie obozów socjoterapeutycznych dla dzieci z rodzin z problemem alkoholowym, z rodzin z problemem używania innych substancji psychoaktywnych lub problemem przemocy.</w:t>
      </w:r>
    </w:p>
    <w:p w14:paraId="6FA3FB64"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Dofinansowywanie szkoleń i kursów specjalistycznych w zakresie pracy z dziećmi i rodzinami z problemem alkoholowym, problemem używania innych substancji psychoaktywnych lub problemem przemocy oraz w zakresie prowadzenia zajęć socjoterapeutycznych.</w:t>
      </w:r>
    </w:p>
    <w:p w14:paraId="00F01103"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Dofinansowanie programów </w:t>
      </w:r>
      <w:proofErr w:type="spellStart"/>
      <w:r>
        <w:rPr>
          <w:rFonts w:ascii="Calibri" w:hAnsi="Calibri"/>
          <w:color w:val="00000A"/>
          <w:szCs w:val="20"/>
          <w:lang w:bidi="ar-SA"/>
        </w:rPr>
        <w:t>psychoedukacyjnych</w:t>
      </w:r>
      <w:proofErr w:type="spellEnd"/>
      <w:r>
        <w:rPr>
          <w:rFonts w:ascii="Calibri" w:hAnsi="Calibri"/>
          <w:color w:val="00000A"/>
          <w:szCs w:val="20"/>
          <w:lang w:bidi="ar-SA"/>
        </w:rPr>
        <w:t xml:space="preserve"> dla rodziców, rozwijających umiejętności wychowawcze.</w:t>
      </w:r>
    </w:p>
    <w:p w14:paraId="14C93FF0"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Upowszechnianie informacji dotyczących zjawiska przemocy domowej i możliwości przeciwdziałania przemocy w rodzinach, w szczególności z problemem alkoholowym.</w:t>
      </w:r>
    </w:p>
    <w:p w14:paraId="07A6953C"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Zaleca się zwiększenie aktywności w zakresie edukacji publicznej m.in. poprzez: kontynuowanie lokalnych działań informacyjno-edukacyjnych na temat zjawiska przemocy, </w:t>
      </w:r>
      <w:r>
        <w:rPr>
          <w:rFonts w:ascii="Calibri" w:hAnsi="Calibri"/>
          <w:color w:val="00000A"/>
          <w:szCs w:val="20"/>
          <w:lang w:bidi="ar-SA"/>
        </w:rPr>
        <w:br/>
        <w:t>w tym przemocy wobec dzieci, a także możliwości uzyskania pomocy i miejsc, które taką pomoc świadczą, włączanie się w ogólnopolskie akcje promujące życie rodzinne bez przemocy oraz prowadzenie lokalnych diagnoz na temat zjawiska przemocy.</w:t>
      </w:r>
    </w:p>
    <w:p w14:paraId="1CB7E2DF"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lastRenderedPageBreak/>
        <w:t>Rekomenduje się organizowanie i finansowanie szkoleń obejmujących zagadnienia dotyczące specyfiki zjawiska przemocy domowej, konsekwencji doznawania przemocy domowej, funkcjonowania osób doznających przemocy i stosujących przemoc.</w:t>
      </w:r>
    </w:p>
    <w:p w14:paraId="55874C74"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Zaleca się przygotowanie i upowszechnianie informacji na temat lokalnej oferty pomocy dla członków rodzin z problemem przemocy, w szczególności z problemem alkoholowym </w:t>
      </w:r>
      <w:r>
        <w:rPr>
          <w:rFonts w:ascii="Calibri" w:hAnsi="Calibri"/>
          <w:color w:val="00000A"/>
          <w:szCs w:val="20"/>
          <w:lang w:bidi="ar-SA"/>
        </w:rPr>
        <w:br/>
        <w:t>(np. ulotki, informatory, strony internetowe, ogłoszenia w mediach lokalnych).</w:t>
      </w:r>
    </w:p>
    <w:p w14:paraId="428CF29E"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Rekomenduje się tworzenie, wspieranie i finansowanie miejsc pomocy osobom doznającym przemocy oferujących kompleksową i długofalową pomoc: psychologiczną, terapeutyczną (indywidualną i grupową), socjoterapeutyczną, socjalną, medyczną itp.</w:t>
      </w:r>
    </w:p>
    <w:p w14:paraId="34446BEB"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Prowadzenie na terenie szkół i innych placówek oświatowych i opiekuńczo-wychowawczych programów profilaktycznych dla dzieci i młodzieży.</w:t>
      </w:r>
    </w:p>
    <w:p w14:paraId="3FECEC04"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Realizacja programów profilaktycznych dla rodziców i aktywna współpraca z nimi w obszarze profilaktyki.</w:t>
      </w:r>
    </w:p>
    <w:p w14:paraId="7F272087"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Organizowanie szkoleń podnoszących kompetencje nauczycieli, czy realizatorów programów profilaktycznych. W pierwszej kolejności nacisk powinien być położony na wdrażanie programów o potwierdzonej skuteczności oraz programy oparte na dowodach naukowych. Lista takich programów znajduje się na stronie www.programyrekomendowane.pl</w:t>
      </w:r>
    </w:p>
    <w:p w14:paraId="1B17DB66"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Realizacja programów profilaktycznych i promocji zdrowia psychicznego znajdujących się </w:t>
      </w:r>
      <w:r>
        <w:rPr>
          <w:rFonts w:ascii="Calibri" w:hAnsi="Calibri"/>
          <w:color w:val="00000A"/>
          <w:szCs w:val="20"/>
          <w:lang w:bidi="ar-SA"/>
        </w:rPr>
        <w:br/>
        <w:t>w bazie programów rekomendowanych. Treści programów powinny być dostosowane do wieku rozwojowego, a więc możliwości poznawczych, emocjonalnych i fizycznych uczniów.</w:t>
      </w:r>
    </w:p>
    <w:p w14:paraId="7D48915F"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Podejmowanie działań edukacyjnych skierowanych do sprzedawców napojów alkoholowych, mających na celu ograniczanie dostępności napojów alkoholowych i przestrzeganie zakazu sprzedaży alkoholu osobom poniżej 18 roku życia.</w:t>
      </w:r>
    </w:p>
    <w:p w14:paraId="63FDE7FD"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Zaleca się prowadzenie lokalnych działań informacyjno-edukacyjnych związanych </w:t>
      </w:r>
      <w:r>
        <w:rPr>
          <w:rFonts w:ascii="Calibri" w:hAnsi="Calibri"/>
          <w:color w:val="00000A"/>
          <w:szCs w:val="20"/>
          <w:lang w:bidi="ar-SA"/>
        </w:rPr>
        <w:br/>
        <w:t>z profilaktyką uzależnień, w tym kampanii profilaktycznych. Rekomenduje się wzmacnianie podejmowanych działań edukacyjnych materiałami np. ulotkami, plakatami, broszurami itp.</w:t>
      </w:r>
    </w:p>
    <w:p w14:paraId="1EB9C621"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Przeciwdziałanie uzależnieniom behawioralnym, w tym głównie tych dotyczących nadmiernego korzystania z Internetu wśród dzieci i młodzieży poprzez kształtowanie świadomości w tym zakresie, podnoszenie kompetencji np. nauczycieli i pedagogów oraz organizowanie warsztatów/zajęć profilaktycznych. </w:t>
      </w:r>
    </w:p>
    <w:p w14:paraId="57F2A512"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 xml:space="preserve">Włączanie się w kampanie społeczne z zakresu zwiększenia bezpieczeństwa ruchu drogowego, kładące nacisk na zmianę przekonań i postaw uczestników ruchu drogowego. </w:t>
      </w:r>
    </w:p>
    <w:p w14:paraId="12B38F84"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t>Wdrażanie do podstawowej opieki zdrowotnej programów rozpoznawania i krótkiej interwencji (WRKI) wobec osób pijących alkohol ryzykownie i szkodliwie. Zakup materiałów edukacyjnych dla personelu medycznego i pacjentów podstawowej opieki zdrowotnej.</w:t>
      </w:r>
    </w:p>
    <w:p w14:paraId="0D95649E" w14:textId="77777777" w:rsidR="009D7959" w:rsidRDefault="00000000">
      <w:pPr>
        <w:numPr>
          <w:ilvl w:val="0"/>
          <w:numId w:val="15"/>
        </w:numPr>
        <w:spacing w:before="240" w:after="200" w:line="360" w:lineRule="auto"/>
        <w:contextualSpacing/>
        <w:rPr>
          <w:rFonts w:ascii="Calibri" w:hAnsi="Calibri"/>
          <w:color w:val="00000A"/>
          <w:szCs w:val="20"/>
          <w:lang w:bidi="ar-SA"/>
        </w:rPr>
      </w:pPr>
      <w:r>
        <w:rPr>
          <w:rFonts w:ascii="Calibri" w:hAnsi="Calibri"/>
          <w:color w:val="00000A"/>
          <w:szCs w:val="20"/>
          <w:lang w:bidi="ar-SA"/>
        </w:rPr>
        <w:lastRenderedPageBreak/>
        <w:t>Zaleca się wdrażanie działań profilaktycznych ograniczających spożywanie alkoholu przez kobiety w ciąży, w tym: podejmowanie działań informacyjno-edukacyjnych, organizowanie zajęć profilaktycznych w szkołach, organizowanie i finansowanie szkoleń dla przedstawicieli służb zajmujących się tematyką uzależnień, upowszechnianie wśród personelu medycznego placówek podstawowej opieki zdrowotnej materiałów dotyczących FASD.</w:t>
      </w:r>
    </w:p>
    <w:p w14:paraId="3741B493" w14:textId="77777777" w:rsidR="009D7959" w:rsidRDefault="009D7959">
      <w:pPr>
        <w:widowControl w:val="0"/>
        <w:spacing w:line="276" w:lineRule="auto"/>
        <w:jc w:val="left"/>
        <w:rPr>
          <w:rFonts w:ascii="Calibri" w:hAnsi="Calibri"/>
          <w:b/>
          <w:color w:val="00000A"/>
          <w:sz w:val="28"/>
          <w:szCs w:val="20"/>
          <w:lang w:bidi="ar-SA"/>
        </w:rPr>
      </w:pPr>
    </w:p>
    <w:p w14:paraId="6EB94790"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t xml:space="preserve">ROZDZIAŁ II.  </w:t>
      </w:r>
    </w:p>
    <w:p w14:paraId="54FB492F"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t>WPROWADZENIE</w:t>
      </w:r>
    </w:p>
    <w:p w14:paraId="4733833D" w14:textId="77777777" w:rsidR="009D7959" w:rsidRDefault="009D7959">
      <w:pPr>
        <w:widowControl w:val="0"/>
        <w:spacing w:line="276" w:lineRule="auto"/>
        <w:jc w:val="left"/>
        <w:rPr>
          <w:rFonts w:ascii="Calibri" w:hAnsi="Calibri"/>
          <w:b/>
          <w:color w:val="00000A"/>
          <w:sz w:val="20"/>
          <w:szCs w:val="20"/>
          <w:lang w:bidi="ar-SA"/>
        </w:rPr>
      </w:pPr>
    </w:p>
    <w:p w14:paraId="1E3E9BF8" w14:textId="77777777" w:rsidR="009D7959" w:rsidRDefault="00000000">
      <w:pPr>
        <w:spacing w:after="120" w:line="276" w:lineRule="auto"/>
        <w:ind w:firstLine="708"/>
        <w:rPr>
          <w:rFonts w:ascii="Calibri" w:hAnsi="Calibri"/>
          <w:color w:val="00000A"/>
          <w:sz w:val="24"/>
          <w:szCs w:val="20"/>
          <w:lang w:bidi="ar-SA"/>
        </w:rPr>
      </w:pPr>
      <w:r>
        <w:rPr>
          <w:rFonts w:ascii="Calibri" w:hAnsi="Calibri"/>
          <w:color w:val="00000A"/>
          <w:sz w:val="24"/>
          <w:szCs w:val="20"/>
          <w:lang w:bidi="ar-SA"/>
        </w:rPr>
        <w:t xml:space="preserve">Spośród licznych problemów społecznych, jakie występują w naszym kraju, problemy związane z alkoholem i narkomanią mają szczególne znaczenie. Wynika to przede wszystkim </w:t>
      </w:r>
      <w:r>
        <w:rPr>
          <w:rFonts w:ascii="Calibri" w:hAnsi="Calibri"/>
          <w:color w:val="00000A"/>
          <w:sz w:val="24"/>
          <w:szCs w:val="20"/>
          <w:lang w:bidi="ar-SA"/>
        </w:rPr>
        <w:br/>
        <w:t xml:space="preserve">z rozmiarów tych zjawisk oraz społecznych i ekonomicznych kosztów, jakie z tego tytułu ponosi budżet państwa. Konsumpcja alkoholu oraz używanie substancji psychoaktywnych ma istotny wpływ na zdrowie fizyczne i psychiczne zarówno jednostek, jak i rodzin, a jej konsekwencje dotyczą nie tylko osób pijących szkodliwie, ale wpływają na całą populację. Nadużywanie alkoholu oraz używanie substancji psychoaktywnych powoduje wiele szkód społecznych, takich jak: zakłócenia bezpieczeństwa publicznego, przestępczość, wypadki samochodowe, przemoc w rodzinie, ubóstwo i bezrobocie. W związku z powyższym działania w zakresie zapobiegania i rozwiązywania problemów alkoholowych oraz przeciwdziałania narkomanii powinny być przedmiotem szczególnej troski ze strony organów administracji rządowej i samorządowej. </w:t>
      </w:r>
    </w:p>
    <w:p w14:paraId="62F246A5" w14:textId="77777777" w:rsidR="009D7959" w:rsidRDefault="00000000">
      <w:pPr>
        <w:spacing w:after="120" w:line="276" w:lineRule="auto"/>
        <w:ind w:firstLine="708"/>
        <w:rPr>
          <w:rFonts w:ascii="Calibri" w:hAnsi="Calibri"/>
          <w:color w:val="00000A"/>
          <w:sz w:val="24"/>
          <w:szCs w:val="20"/>
          <w:lang w:bidi="ar-SA"/>
        </w:rPr>
      </w:pPr>
      <w:r>
        <w:rPr>
          <w:rFonts w:ascii="Calibri" w:hAnsi="Calibri"/>
          <w:b/>
          <w:color w:val="00000A"/>
          <w:sz w:val="24"/>
          <w:szCs w:val="20"/>
          <w:lang w:bidi="ar-SA"/>
        </w:rPr>
        <w:t>UZALEŻNIENIA BEHAWIORALNE, </w:t>
      </w:r>
      <w:r>
        <w:rPr>
          <w:rFonts w:ascii="Calibri" w:hAnsi="Calibri"/>
          <w:color w:val="00000A"/>
          <w:sz w:val="24"/>
          <w:szCs w:val="20"/>
          <w:lang w:bidi="ar-SA"/>
        </w:rPr>
        <w:t xml:space="preserve">czyli inaczej uzależnienia od </w:t>
      </w:r>
      <w:proofErr w:type="spellStart"/>
      <w:r>
        <w:rPr>
          <w:rFonts w:ascii="Calibri" w:hAnsi="Calibri"/>
          <w:color w:val="00000A"/>
          <w:sz w:val="24"/>
          <w:szCs w:val="20"/>
          <w:lang w:bidi="ar-SA"/>
        </w:rPr>
        <w:t>zachowań</w:t>
      </w:r>
      <w:proofErr w:type="spellEnd"/>
      <w:r>
        <w:rPr>
          <w:rFonts w:ascii="Calibri" w:hAnsi="Calibri"/>
          <w:color w:val="00000A"/>
          <w:sz w:val="24"/>
          <w:szCs w:val="20"/>
          <w:lang w:bidi="ar-SA"/>
        </w:rPr>
        <w:t>, to wszelkie</w:t>
      </w:r>
      <w:r>
        <w:rPr>
          <w:rFonts w:ascii="Calibri" w:hAnsi="Calibri"/>
          <w:b/>
          <w:color w:val="00000A"/>
          <w:sz w:val="24"/>
          <w:szCs w:val="20"/>
          <w:lang w:bidi="ar-SA"/>
        </w:rPr>
        <w:t xml:space="preserve"> nałogi związane z wykonywaniem jakiś czynności </w:t>
      </w:r>
      <w:r>
        <w:rPr>
          <w:rFonts w:ascii="Calibri" w:hAnsi="Calibri"/>
          <w:color w:val="00000A"/>
          <w:sz w:val="24"/>
          <w:szCs w:val="20"/>
          <w:lang w:bidi="ar-SA"/>
        </w:rPr>
        <w:t xml:space="preserve">(np. seks, hazard, gry komputerowe). Ta grupa uzależnień zawsze historycznie istniała, ale obecnie z racji rozwoju technologii oraz kultury konsumpcjonizmu znacznie zwiększyła się liczba osób cierpiąca na ten rodzaj nałogu. Ludzie uzależniają się od </w:t>
      </w:r>
      <w:proofErr w:type="spellStart"/>
      <w:r>
        <w:rPr>
          <w:rFonts w:ascii="Calibri" w:hAnsi="Calibri"/>
          <w:color w:val="00000A"/>
          <w:sz w:val="24"/>
          <w:szCs w:val="20"/>
          <w:lang w:bidi="ar-SA"/>
        </w:rPr>
        <w:t>zachowań</w:t>
      </w:r>
      <w:proofErr w:type="spellEnd"/>
      <w:r>
        <w:rPr>
          <w:rFonts w:ascii="Calibri" w:hAnsi="Calibri"/>
          <w:color w:val="00000A"/>
          <w:sz w:val="24"/>
          <w:szCs w:val="20"/>
          <w:lang w:bidi="ar-SA"/>
        </w:rPr>
        <w:t>, gdyż szukają w nich ekscytacji i przyjemności, ukojenia swoich emocji, oraz sposobu na radzenie sobie z wyzwaniami życiowymi, które bez tego wydawałyby się zbyt trudne do udźwignięcia. Nikt, kto się uzależnił nigdy nie planował takiego rozwoju wypadków w swoim życiu.</w:t>
      </w:r>
    </w:p>
    <w:p w14:paraId="038D01B6" w14:textId="77777777" w:rsidR="009D7959" w:rsidRDefault="00000000">
      <w:pPr>
        <w:spacing w:after="120" w:line="276" w:lineRule="auto"/>
        <w:ind w:firstLine="708"/>
        <w:rPr>
          <w:rFonts w:ascii="Calibri" w:hAnsi="Calibri"/>
          <w:color w:val="00000A"/>
          <w:sz w:val="24"/>
          <w:szCs w:val="20"/>
          <w:lang w:bidi="ar-SA"/>
        </w:rPr>
      </w:pPr>
      <w:r>
        <w:rPr>
          <w:rFonts w:ascii="Calibri" w:hAnsi="Calibri"/>
          <w:b/>
          <w:color w:val="00000A"/>
          <w:sz w:val="24"/>
          <w:szCs w:val="20"/>
          <w:lang w:bidi="ar-SA"/>
        </w:rPr>
        <w:t>Tak jak w przypadku każdego innego uzależnienia, uzależnienie behawioralne jest chorobą</w:t>
      </w:r>
      <w:r>
        <w:rPr>
          <w:rFonts w:ascii="Calibri" w:hAnsi="Calibri"/>
          <w:color w:val="00000A"/>
          <w:sz w:val="24"/>
          <w:szCs w:val="20"/>
          <w:lang w:bidi="ar-SA"/>
        </w:rPr>
        <w:t xml:space="preserve">, która w postępujący sposób zaczyna wyniszczać życie człowieka. Człowiek uzależniony często nie zdaje sobie przy tym sprawę, że cierpi na tą chorobę, ukrywa ją przed otoczeniem ze strachu przed konsekwencjami i z powodu wstydu, jaki zwykle odczuwa. Nieleczony nałóg niestety zawsze się nasila powodując coraz poważniejsze negatywne skutki w życiu osoby, które mogą być powstrzymane jedynie poprzez poszukanie pomocy i podjęcie leczenia tego zaburzenia. Ważne jest by pamiętać, że jeśli uzależnienie współwystępuje </w:t>
      </w:r>
      <w:r>
        <w:rPr>
          <w:rFonts w:ascii="Calibri" w:hAnsi="Calibri"/>
          <w:color w:val="00000A"/>
          <w:sz w:val="24"/>
          <w:szCs w:val="20"/>
          <w:lang w:bidi="ar-SA"/>
        </w:rPr>
        <w:br/>
        <w:t>z innymi zaburzeniami czy problemami (np. depresją), to jeśli te inne nie zagrażają życiu osoby lub zupełnie nie destabilizują jej funkcjonowania, to wtedy zawsze uzależnienie powinno być leczone w pierwszej kolejności.</w:t>
      </w:r>
    </w:p>
    <w:p w14:paraId="53874775" w14:textId="77777777" w:rsidR="009D7959" w:rsidRDefault="00000000">
      <w:pPr>
        <w:spacing w:after="120" w:line="276" w:lineRule="auto"/>
        <w:ind w:firstLine="708"/>
        <w:rPr>
          <w:rFonts w:ascii="Calibri" w:hAnsi="Calibri"/>
          <w:sz w:val="24"/>
          <w:szCs w:val="20"/>
          <w:lang w:bidi="ar-SA"/>
        </w:rPr>
      </w:pPr>
      <w:r>
        <w:rPr>
          <w:rFonts w:ascii="Calibri" w:hAnsi="Calibri"/>
          <w:sz w:val="24"/>
          <w:szCs w:val="20"/>
          <w:lang w:bidi="ar-SA"/>
        </w:rPr>
        <w:lastRenderedPageBreak/>
        <w:t xml:space="preserve">Przemoc to intencjonalne działanie lub zaniechanie jednej osoby wobec drugiej, które wykorzystując przewagę sił narusza prawa i dobra osobiste jednostki, powodując cierpienia </w:t>
      </w:r>
      <w:r>
        <w:rPr>
          <w:rFonts w:ascii="Calibri" w:hAnsi="Calibri"/>
          <w:sz w:val="24"/>
          <w:szCs w:val="20"/>
          <w:lang w:bidi="ar-SA"/>
        </w:rPr>
        <w:br/>
        <w:t xml:space="preserve">i szkody. O przemocy możemy mówić wtedy, gdy zostaną spełnione 4 warunki: </w:t>
      </w:r>
    </w:p>
    <w:p w14:paraId="07CD3105" w14:textId="77777777" w:rsidR="009D7959" w:rsidRDefault="00000000">
      <w:pPr>
        <w:numPr>
          <w:ilvl w:val="0"/>
          <w:numId w:val="16"/>
        </w:numPr>
        <w:spacing w:line="276" w:lineRule="auto"/>
        <w:rPr>
          <w:rFonts w:ascii="Calibri" w:hAnsi="Calibri"/>
          <w:sz w:val="24"/>
          <w:szCs w:val="20"/>
          <w:lang w:bidi="ar-SA"/>
        </w:rPr>
      </w:pPr>
      <w:r>
        <w:rPr>
          <w:rFonts w:ascii="Calibri" w:hAnsi="Calibri"/>
          <w:sz w:val="24"/>
          <w:szCs w:val="20"/>
          <w:lang w:bidi="ar-SA"/>
        </w:rPr>
        <w:t>Jest to intencjonalne działanie lub zaniechanie działania,</w:t>
      </w:r>
    </w:p>
    <w:p w14:paraId="65DE344D" w14:textId="77777777" w:rsidR="009D7959" w:rsidRDefault="00000000">
      <w:pPr>
        <w:numPr>
          <w:ilvl w:val="0"/>
          <w:numId w:val="16"/>
        </w:numPr>
        <w:spacing w:line="276" w:lineRule="auto"/>
        <w:rPr>
          <w:rFonts w:ascii="Calibri" w:hAnsi="Calibri"/>
          <w:sz w:val="24"/>
          <w:szCs w:val="20"/>
          <w:lang w:bidi="ar-SA"/>
        </w:rPr>
      </w:pPr>
      <w:r>
        <w:rPr>
          <w:rFonts w:ascii="Calibri" w:hAnsi="Calibri"/>
          <w:sz w:val="24"/>
          <w:szCs w:val="20"/>
          <w:lang w:bidi="ar-SA"/>
        </w:rPr>
        <w:t>Jedna osoba ma wyraźną przewagę nad drugą,</w:t>
      </w:r>
    </w:p>
    <w:p w14:paraId="1889639D" w14:textId="77777777" w:rsidR="009D7959" w:rsidRDefault="00000000">
      <w:pPr>
        <w:numPr>
          <w:ilvl w:val="0"/>
          <w:numId w:val="16"/>
        </w:numPr>
        <w:spacing w:line="276" w:lineRule="auto"/>
        <w:rPr>
          <w:rFonts w:ascii="Calibri" w:hAnsi="Calibri"/>
          <w:sz w:val="24"/>
          <w:szCs w:val="20"/>
          <w:lang w:bidi="ar-SA"/>
        </w:rPr>
      </w:pPr>
      <w:r>
        <w:rPr>
          <w:rFonts w:ascii="Calibri" w:hAnsi="Calibri"/>
          <w:sz w:val="24"/>
          <w:szCs w:val="20"/>
          <w:lang w:bidi="ar-SA"/>
        </w:rPr>
        <w:t>Działanie lub zaniechanie jednej osoby narusza prawa i dobra osobiste drugiej,</w:t>
      </w:r>
    </w:p>
    <w:p w14:paraId="69BF3841" w14:textId="77777777" w:rsidR="009D7959" w:rsidRDefault="00000000">
      <w:pPr>
        <w:numPr>
          <w:ilvl w:val="0"/>
          <w:numId w:val="16"/>
        </w:numPr>
        <w:spacing w:line="276" w:lineRule="auto"/>
        <w:rPr>
          <w:rFonts w:ascii="Calibri" w:hAnsi="Calibri"/>
          <w:sz w:val="24"/>
          <w:szCs w:val="20"/>
          <w:lang w:bidi="ar-SA"/>
        </w:rPr>
      </w:pPr>
      <w:r>
        <w:rPr>
          <w:rFonts w:ascii="Calibri" w:hAnsi="Calibri"/>
          <w:sz w:val="24"/>
          <w:szCs w:val="20"/>
          <w:lang w:bidi="ar-SA"/>
        </w:rPr>
        <w:t>Osoba wobec której stosowana jest przemoc, doznaje cierpienia i szkód fizycznych i psychicznych.</w:t>
      </w:r>
    </w:p>
    <w:p w14:paraId="67DDF49F" w14:textId="77777777" w:rsidR="009D7959" w:rsidRDefault="00000000">
      <w:pPr>
        <w:spacing w:after="120" w:line="276" w:lineRule="auto"/>
        <w:ind w:firstLine="708"/>
        <w:rPr>
          <w:rFonts w:ascii="Calibri" w:hAnsi="Calibri"/>
          <w:color w:val="FF0000"/>
          <w:sz w:val="24"/>
          <w:szCs w:val="20"/>
          <w:lang w:bidi="ar-SA"/>
        </w:rPr>
      </w:pPr>
      <w:r>
        <w:rPr>
          <w:rFonts w:ascii="Calibri" w:hAnsi="Calibri"/>
          <w:sz w:val="24"/>
          <w:szCs w:val="20"/>
          <w:lang w:bidi="ar-SA"/>
        </w:rPr>
        <w:t>Przemoc, jak i różnego rodzaju uzależnienia tworzą obecnie fundamentalne źródła zagrożeń zdrowia psychicznego oraz fizycznego. Biorąc pod uwagę ich degradujący wpływ na życie człowieka, problem ten nabiera szczególnej wagi. Powiązania pomiędzy przemocą,</w:t>
      </w:r>
      <w:r>
        <w:rPr>
          <w:rFonts w:ascii="Calibri" w:hAnsi="Calibri"/>
          <w:sz w:val="24"/>
          <w:szCs w:val="20"/>
          <w:lang w:bidi="ar-SA"/>
        </w:rPr>
        <w:br/>
        <w:t>a uzależnieniami i zaburzeniami zdrowia psychicznego są bardzo wyraźne, a miara problemu duża. Tworzenie systemu współpracy między instytucjami wspomagającymi lecznictwo odwykowego, a przeciwdziałania przemocy przyczyni się do poprawienia jakości oferowanej pomocy osobom</w:t>
      </w:r>
      <w:r>
        <w:rPr>
          <w:rFonts w:ascii="Calibri" w:hAnsi="Calibri"/>
          <w:color w:val="00000A"/>
          <w:sz w:val="24"/>
          <w:szCs w:val="20"/>
          <w:lang w:bidi="ar-SA"/>
        </w:rPr>
        <w:t xml:space="preserve"> z podwójnym problemem - uzależnienia od środków psychoaktywnych</w:t>
      </w:r>
      <w:r>
        <w:rPr>
          <w:rFonts w:ascii="Calibri" w:hAnsi="Calibri"/>
          <w:color w:val="00000A"/>
          <w:sz w:val="24"/>
          <w:szCs w:val="20"/>
          <w:lang w:bidi="ar-SA"/>
        </w:rPr>
        <w:br/>
        <w:t>i alkoholu, a zjawisku przemocy. Zaletami takiego podejścia jest też unikanie powielania podobnych usług czy udzielania nieodpowiedniej pomocy, a w niektórych przypadkach redukcja kosztów.</w:t>
      </w:r>
    </w:p>
    <w:p w14:paraId="48FE5DE4" w14:textId="77777777" w:rsidR="009D7959" w:rsidRDefault="00000000">
      <w:pPr>
        <w:spacing w:after="120" w:line="276" w:lineRule="auto"/>
        <w:ind w:firstLine="708"/>
        <w:rPr>
          <w:rFonts w:ascii="Calibri" w:hAnsi="Calibri"/>
          <w:color w:val="00000A"/>
          <w:sz w:val="24"/>
          <w:szCs w:val="20"/>
          <w:lang w:bidi="ar-SA"/>
        </w:rPr>
      </w:pPr>
      <w:r>
        <w:rPr>
          <w:rFonts w:ascii="Calibri" w:hAnsi="Calibri"/>
          <w:color w:val="00000A"/>
          <w:sz w:val="24"/>
          <w:szCs w:val="20"/>
          <w:lang w:bidi="ar-SA"/>
        </w:rPr>
        <w:t xml:space="preserve">Chociaż problemy uzależnienia i przemocy nie pozostają w zależności </w:t>
      </w:r>
      <w:proofErr w:type="spellStart"/>
      <w:r>
        <w:rPr>
          <w:rFonts w:ascii="Calibri" w:hAnsi="Calibri"/>
          <w:color w:val="00000A"/>
          <w:sz w:val="24"/>
          <w:szCs w:val="20"/>
          <w:lang w:bidi="ar-SA"/>
        </w:rPr>
        <w:t>przyczynowo-skutkowej</w:t>
      </w:r>
      <w:proofErr w:type="spellEnd"/>
      <w:r>
        <w:rPr>
          <w:rFonts w:ascii="Calibri" w:hAnsi="Calibri"/>
          <w:color w:val="00000A"/>
          <w:sz w:val="24"/>
          <w:szCs w:val="20"/>
          <w:lang w:bidi="ar-SA"/>
        </w:rPr>
        <w:t>, należy pamiętać, że używanie alkoholu i narkotyków przez któregokolwiek partnera jest czynnikiem ryzyka dla wystąpienia przemocy domowej. Osoby szukające pomocy w obu tych obszarach napotykają na wiele trudności obejmujących nie tylko problemy w sprostaniu wymaganiom programów, dostępności czasowej czy lokalizacji, ale także w uzyskaniu efektywnej pomocy. Dzieje się tak, gdyż brakuje w kraju skoordynowanego planu pomocy. Powyższy problem jest najważniejszym powodem dla kontynuacji i rozwijania międzyinstytucjonalnej współpracy w Gminie.</w:t>
      </w:r>
    </w:p>
    <w:p w14:paraId="6164BD68" w14:textId="77777777" w:rsidR="009D7959" w:rsidRDefault="00000000">
      <w:pPr>
        <w:spacing w:after="120" w:line="276" w:lineRule="auto"/>
        <w:ind w:firstLine="708"/>
        <w:rPr>
          <w:rFonts w:ascii="Calibri" w:hAnsi="Calibri"/>
          <w:color w:val="00000A"/>
          <w:sz w:val="24"/>
          <w:szCs w:val="20"/>
          <w:lang w:bidi="ar-SA"/>
        </w:rPr>
      </w:pPr>
      <w:r>
        <w:rPr>
          <w:rFonts w:ascii="Calibri" w:hAnsi="Calibri"/>
          <w:color w:val="00000A"/>
          <w:sz w:val="24"/>
          <w:szCs w:val="20"/>
          <w:lang w:bidi="ar-SA"/>
        </w:rPr>
        <w:t>Program Profilaktyki i Rozwiązywania Problemów Alkoholowych oraz Przeciwdziałania Narkomanii dla Gminy Barwice na lata 2024-2027, określany w dalszej części Programem, jest kontynuacją zadań realizowanych w latach poprzednich. Zawiera spis zadań, które nakłada na gminy ustawa o wychowaniu w trzeźwości i przeciwdziałaniu alkoholizmowi i ustawa o przeciwdziałaniu narkomanii. Burmistrz Barwic w celu realizacji zadań wynikających z Programu powołał Pełnomocnika ds. Rozwiązywania Problemów Alkoholowych i Przeciwdziałania Narkomanii, zadania inicjowane są również i akceptowane przez Gminną Komisję Rozwiązywania Problemów Alkoholowych w Barwicach, powołaną przez Burmistrza Barwic w drodze zarządzenia.</w:t>
      </w:r>
    </w:p>
    <w:p w14:paraId="70C326DB" w14:textId="77777777" w:rsidR="009D7959" w:rsidRDefault="00000000">
      <w:pPr>
        <w:spacing w:after="120" w:line="276" w:lineRule="auto"/>
        <w:ind w:firstLine="708"/>
        <w:rPr>
          <w:rFonts w:ascii="Calibri" w:hAnsi="Calibri"/>
          <w:color w:val="FF0000"/>
          <w:sz w:val="24"/>
          <w:szCs w:val="20"/>
          <w:lang w:bidi="ar-SA"/>
        </w:rPr>
      </w:pPr>
      <w:r>
        <w:rPr>
          <w:rFonts w:ascii="Calibri" w:hAnsi="Calibri"/>
          <w:color w:val="00000A"/>
          <w:sz w:val="24"/>
          <w:szCs w:val="20"/>
          <w:lang w:bidi="ar-SA"/>
        </w:rPr>
        <w:t>Realizacja tych zadań prowadzona jest w postaci Gminnego Programu Profilaktyki</w:t>
      </w:r>
      <w:r>
        <w:rPr>
          <w:rFonts w:ascii="Calibri" w:hAnsi="Calibri"/>
          <w:color w:val="00000A"/>
          <w:sz w:val="24"/>
          <w:szCs w:val="20"/>
          <w:lang w:bidi="ar-SA"/>
        </w:rPr>
        <w:br/>
        <w:t xml:space="preserve"> i Rozwiązywania Problemów Alkoholowych </w:t>
      </w:r>
      <w:r>
        <w:rPr>
          <w:rFonts w:ascii="Calibri" w:hAnsi="Calibri"/>
          <w:sz w:val="24"/>
          <w:szCs w:val="20"/>
          <w:lang w:bidi="ar-SA"/>
        </w:rPr>
        <w:t>oraz Przeciwdziałania Narkomanii uchwalanego przez radę gminy. Opierać się będzie na następujących zasadach: partnerstwa, systemowości, realizmu, kontekstu innych uzależnień, dostępu do informacji, kontynuacji działań.</w:t>
      </w:r>
    </w:p>
    <w:p w14:paraId="09B684DE" w14:textId="77777777" w:rsidR="009D7959" w:rsidRDefault="00000000">
      <w:pPr>
        <w:rPr>
          <w:color w:val="000000"/>
          <w:sz w:val="24"/>
          <w:szCs w:val="20"/>
          <w:lang w:bidi="ar-SA"/>
        </w:rPr>
      </w:pPr>
      <w:r>
        <w:rPr>
          <w:color w:val="000000"/>
          <w:sz w:val="24"/>
          <w:szCs w:val="20"/>
          <w:lang w:bidi="ar-SA"/>
        </w:rPr>
        <w:lastRenderedPageBreak/>
        <w:tab/>
      </w:r>
    </w:p>
    <w:p w14:paraId="3A13DBF1" w14:textId="77777777" w:rsidR="009D7959" w:rsidRDefault="00000000">
      <w:pPr>
        <w:ind w:firstLine="420"/>
        <w:rPr>
          <w:color w:val="000000"/>
          <w:sz w:val="24"/>
          <w:szCs w:val="20"/>
          <w:lang w:bidi="ar-SA"/>
        </w:rPr>
      </w:pPr>
      <w:r>
        <w:rPr>
          <w:color w:val="000000"/>
          <w:sz w:val="24"/>
          <w:szCs w:val="20"/>
          <w:lang w:bidi="ar-SA"/>
        </w:rPr>
        <w:t xml:space="preserve">W Gminie Barwice ustrukturyzowane zostały działania różnych podmiotów, dzięki czemu funkcjonuje i udoskonalany jest zintegrowany system instytucjonalnej pomocy osobom uzależnionym, ich rodzinom, a zwłaszcza dzieciom. Gmina posiada następujące zasoby służące bezpośrednio i pośrednio rozwiązywaniu problemów uzależnień i pomocy rodzinom dysfunkcyjnym tj.: </w:t>
      </w:r>
    </w:p>
    <w:p w14:paraId="26E9753C" w14:textId="77777777" w:rsidR="009D7959" w:rsidRDefault="009D7959">
      <w:pPr>
        <w:rPr>
          <w:color w:val="000000"/>
          <w:sz w:val="24"/>
          <w:szCs w:val="20"/>
          <w:lang w:bidi="ar-SA"/>
        </w:rPr>
      </w:pPr>
    </w:p>
    <w:p w14:paraId="6543399D" w14:textId="77777777" w:rsidR="009D7959" w:rsidRDefault="00000000">
      <w:pPr>
        <w:numPr>
          <w:ilvl w:val="0"/>
          <w:numId w:val="17"/>
        </w:numPr>
        <w:rPr>
          <w:color w:val="000000"/>
          <w:sz w:val="24"/>
          <w:szCs w:val="20"/>
          <w:lang w:bidi="ar-SA"/>
        </w:rPr>
      </w:pPr>
      <w:r>
        <w:rPr>
          <w:color w:val="000000"/>
          <w:sz w:val="24"/>
          <w:szCs w:val="20"/>
          <w:lang w:bidi="ar-SA"/>
        </w:rPr>
        <w:t>Punkt konsultacyjny dla osób uzależnionych i współuzależnionych,</w:t>
      </w:r>
    </w:p>
    <w:p w14:paraId="5F062C6D" w14:textId="77777777" w:rsidR="009D7959" w:rsidRDefault="00000000">
      <w:pPr>
        <w:numPr>
          <w:ilvl w:val="0"/>
          <w:numId w:val="17"/>
        </w:numPr>
        <w:rPr>
          <w:color w:val="000000"/>
          <w:sz w:val="24"/>
          <w:szCs w:val="20"/>
          <w:lang w:bidi="ar-SA"/>
        </w:rPr>
      </w:pPr>
      <w:r>
        <w:rPr>
          <w:color w:val="000000"/>
          <w:sz w:val="24"/>
          <w:szCs w:val="20"/>
          <w:lang w:bidi="ar-SA"/>
        </w:rPr>
        <w:t>Punkt Porad Psychologicznych (od lipca 2022r.)</w:t>
      </w:r>
    </w:p>
    <w:p w14:paraId="0AE33D20" w14:textId="77777777" w:rsidR="009D7959" w:rsidRDefault="00000000">
      <w:pPr>
        <w:numPr>
          <w:ilvl w:val="0"/>
          <w:numId w:val="17"/>
        </w:numPr>
        <w:rPr>
          <w:color w:val="000000"/>
          <w:sz w:val="24"/>
          <w:szCs w:val="20"/>
          <w:lang w:bidi="ar-SA"/>
        </w:rPr>
      </w:pPr>
      <w:r>
        <w:rPr>
          <w:color w:val="000000"/>
          <w:sz w:val="24"/>
          <w:szCs w:val="20"/>
          <w:lang w:bidi="ar-SA"/>
        </w:rPr>
        <w:t>Grupa AA Feniks Barwice,</w:t>
      </w:r>
    </w:p>
    <w:p w14:paraId="4AAC9AD7" w14:textId="77777777" w:rsidR="009D7959" w:rsidRDefault="00000000">
      <w:pPr>
        <w:numPr>
          <w:ilvl w:val="0"/>
          <w:numId w:val="17"/>
        </w:numPr>
        <w:rPr>
          <w:color w:val="000000"/>
          <w:sz w:val="24"/>
          <w:szCs w:val="20"/>
          <w:lang w:bidi="ar-SA"/>
        </w:rPr>
      </w:pPr>
      <w:r>
        <w:rPr>
          <w:color w:val="000000"/>
          <w:sz w:val="24"/>
          <w:szCs w:val="20"/>
          <w:lang w:bidi="ar-SA"/>
        </w:rPr>
        <w:t>Gminna Komisja Rozwiązywania Problemów Alkoholowych,</w:t>
      </w:r>
    </w:p>
    <w:p w14:paraId="5ABCF602" w14:textId="77777777" w:rsidR="009D7959" w:rsidRDefault="00000000">
      <w:pPr>
        <w:numPr>
          <w:ilvl w:val="0"/>
          <w:numId w:val="17"/>
        </w:numPr>
        <w:rPr>
          <w:color w:val="000000"/>
          <w:sz w:val="24"/>
          <w:szCs w:val="20"/>
          <w:lang w:bidi="ar-SA"/>
        </w:rPr>
      </w:pPr>
      <w:r>
        <w:rPr>
          <w:color w:val="000000"/>
          <w:sz w:val="24"/>
          <w:szCs w:val="20"/>
          <w:lang w:bidi="ar-SA"/>
        </w:rPr>
        <w:t>Miejsko-Gminny Ośrodek Pomocy Społecznej,</w:t>
      </w:r>
    </w:p>
    <w:p w14:paraId="1E3684A5" w14:textId="77777777" w:rsidR="009D7959" w:rsidRDefault="00000000">
      <w:pPr>
        <w:numPr>
          <w:ilvl w:val="0"/>
          <w:numId w:val="17"/>
        </w:numPr>
        <w:rPr>
          <w:color w:val="000000"/>
          <w:sz w:val="24"/>
          <w:szCs w:val="20"/>
          <w:lang w:bidi="ar-SA"/>
        </w:rPr>
      </w:pPr>
      <w:r>
        <w:rPr>
          <w:color w:val="000000"/>
          <w:sz w:val="24"/>
          <w:szCs w:val="20"/>
          <w:lang w:bidi="ar-SA"/>
        </w:rPr>
        <w:t>Zespół ds. przemocy w rodzinie,</w:t>
      </w:r>
    </w:p>
    <w:p w14:paraId="2C8B6038" w14:textId="77777777" w:rsidR="009D7959" w:rsidRDefault="00000000">
      <w:pPr>
        <w:numPr>
          <w:ilvl w:val="0"/>
          <w:numId w:val="17"/>
        </w:numPr>
        <w:rPr>
          <w:color w:val="000000"/>
          <w:sz w:val="24"/>
          <w:szCs w:val="20"/>
          <w:lang w:bidi="ar-SA"/>
        </w:rPr>
      </w:pPr>
      <w:r>
        <w:rPr>
          <w:color w:val="000000"/>
          <w:sz w:val="24"/>
          <w:szCs w:val="20"/>
          <w:lang w:bidi="ar-SA"/>
        </w:rPr>
        <w:t>Świetlice wiejskie,</w:t>
      </w:r>
    </w:p>
    <w:p w14:paraId="79F7199C" w14:textId="77777777" w:rsidR="009D7959" w:rsidRDefault="00000000">
      <w:pPr>
        <w:numPr>
          <w:ilvl w:val="0"/>
          <w:numId w:val="17"/>
        </w:numPr>
        <w:rPr>
          <w:color w:val="000000"/>
          <w:sz w:val="24"/>
          <w:szCs w:val="20"/>
          <w:lang w:bidi="ar-SA"/>
        </w:rPr>
      </w:pPr>
      <w:r>
        <w:rPr>
          <w:color w:val="000000"/>
          <w:sz w:val="24"/>
          <w:szCs w:val="20"/>
          <w:lang w:bidi="ar-SA"/>
        </w:rPr>
        <w:t>Ośrodek Kultury i Turystyki w Barwicach,</w:t>
      </w:r>
    </w:p>
    <w:p w14:paraId="179E6AA3" w14:textId="77777777" w:rsidR="009D7959" w:rsidRDefault="00000000">
      <w:pPr>
        <w:numPr>
          <w:ilvl w:val="0"/>
          <w:numId w:val="17"/>
        </w:numPr>
        <w:rPr>
          <w:color w:val="000000"/>
          <w:sz w:val="24"/>
          <w:szCs w:val="20"/>
          <w:lang w:bidi="ar-SA"/>
        </w:rPr>
      </w:pPr>
      <w:r>
        <w:rPr>
          <w:color w:val="000000"/>
          <w:sz w:val="24"/>
          <w:szCs w:val="20"/>
          <w:lang w:bidi="ar-SA"/>
        </w:rPr>
        <w:t>Pedagodzy szkolni i nauczyciele,</w:t>
      </w:r>
    </w:p>
    <w:p w14:paraId="336DB786" w14:textId="77777777" w:rsidR="009D7959" w:rsidRDefault="00000000">
      <w:pPr>
        <w:numPr>
          <w:ilvl w:val="0"/>
          <w:numId w:val="17"/>
        </w:numPr>
        <w:rPr>
          <w:color w:val="000000"/>
          <w:sz w:val="24"/>
          <w:szCs w:val="20"/>
          <w:lang w:bidi="ar-SA"/>
        </w:rPr>
      </w:pPr>
      <w:r>
        <w:rPr>
          <w:color w:val="000000"/>
          <w:sz w:val="24"/>
          <w:szCs w:val="20"/>
          <w:lang w:bidi="ar-SA"/>
        </w:rPr>
        <w:t xml:space="preserve">Parafie z terenu Gminy Barwice, </w:t>
      </w:r>
    </w:p>
    <w:p w14:paraId="13264E06" w14:textId="77777777" w:rsidR="009D7959" w:rsidRDefault="00000000">
      <w:pPr>
        <w:numPr>
          <w:ilvl w:val="0"/>
          <w:numId w:val="17"/>
        </w:numPr>
        <w:rPr>
          <w:color w:val="000000"/>
          <w:sz w:val="24"/>
          <w:szCs w:val="20"/>
          <w:lang w:bidi="ar-SA"/>
        </w:rPr>
      </w:pPr>
      <w:r>
        <w:rPr>
          <w:color w:val="000000"/>
          <w:sz w:val="24"/>
          <w:szCs w:val="20"/>
          <w:lang w:bidi="ar-SA"/>
        </w:rPr>
        <w:t>Caritas.</w:t>
      </w:r>
    </w:p>
    <w:p w14:paraId="3F8BF474" w14:textId="77777777" w:rsidR="009D7959" w:rsidRDefault="009D7959">
      <w:pPr>
        <w:ind w:left="780"/>
        <w:rPr>
          <w:color w:val="000000"/>
          <w:sz w:val="24"/>
          <w:szCs w:val="20"/>
          <w:lang w:bidi="ar-SA"/>
        </w:rPr>
      </w:pPr>
    </w:p>
    <w:p w14:paraId="772DC96C" w14:textId="77777777" w:rsidR="009D7959" w:rsidRDefault="00000000">
      <w:pPr>
        <w:rPr>
          <w:color w:val="000000"/>
          <w:sz w:val="24"/>
          <w:szCs w:val="20"/>
          <w:lang w:bidi="ar-SA"/>
        </w:rPr>
      </w:pPr>
      <w:r>
        <w:rPr>
          <w:b/>
          <w:color w:val="000000"/>
          <w:sz w:val="24"/>
          <w:szCs w:val="20"/>
          <w:lang w:bidi="ar-SA"/>
        </w:rPr>
        <w:tab/>
      </w:r>
      <w:r>
        <w:rPr>
          <w:color w:val="000000"/>
          <w:sz w:val="24"/>
          <w:szCs w:val="20"/>
          <w:lang w:bidi="ar-SA"/>
        </w:rPr>
        <w:t xml:space="preserve">Ponadto przy realizacji Programu Gmina współpracuje z: </w:t>
      </w:r>
    </w:p>
    <w:p w14:paraId="329538C9" w14:textId="77777777" w:rsidR="009D7959" w:rsidRDefault="009D7959">
      <w:pPr>
        <w:rPr>
          <w:color w:val="000000"/>
          <w:sz w:val="24"/>
          <w:szCs w:val="20"/>
          <w:lang w:bidi="ar-SA"/>
        </w:rPr>
      </w:pPr>
    </w:p>
    <w:p w14:paraId="21B036EF" w14:textId="77777777" w:rsidR="009D7959" w:rsidRDefault="00000000">
      <w:pPr>
        <w:numPr>
          <w:ilvl w:val="0"/>
          <w:numId w:val="18"/>
        </w:numPr>
        <w:rPr>
          <w:color w:val="000000"/>
          <w:sz w:val="24"/>
          <w:szCs w:val="20"/>
          <w:lang w:bidi="ar-SA"/>
        </w:rPr>
      </w:pPr>
      <w:r>
        <w:rPr>
          <w:color w:val="000000"/>
          <w:sz w:val="24"/>
          <w:szCs w:val="20"/>
          <w:lang w:bidi="ar-SA"/>
        </w:rPr>
        <w:t xml:space="preserve">Poradnią </w:t>
      </w:r>
      <w:proofErr w:type="spellStart"/>
      <w:r>
        <w:rPr>
          <w:color w:val="000000"/>
          <w:sz w:val="24"/>
          <w:szCs w:val="20"/>
          <w:lang w:bidi="ar-SA"/>
        </w:rPr>
        <w:t>Psychologiczno</w:t>
      </w:r>
      <w:proofErr w:type="spellEnd"/>
      <w:r>
        <w:rPr>
          <w:color w:val="000000"/>
          <w:sz w:val="24"/>
          <w:szCs w:val="20"/>
          <w:lang w:bidi="ar-SA"/>
        </w:rPr>
        <w:t xml:space="preserve"> – Pedagogiczną, </w:t>
      </w:r>
    </w:p>
    <w:p w14:paraId="00384658" w14:textId="77777777" w:rsidR="009D7959" w:rsidRDefault="00000000">
      <w:pPr>
        <w:numPr>
          <w:ilvl w:val="0"/>
          <w:numId w:val="18"/>
        </w:numPr>
        <w:rPr>
          <w:color w:val="000000"/>
          <w:sz w:val="24"/>
          <w:szCs w:val="20"/>
          <w:lang w:bidi="ar-SA"/>
        </w:rPr>
      </w:pPr>
      <w:r>
        <w:rPr>
          <w:color w:val="000000"/>
          <w:sz w:val="24"/>
          <w:szCs w:val="20"/>
          <w:lang w:bidi="ar-SA"/>
        </w:rPr>
        <w:t xml:space="preserve">Poradniami Leczenia Uzależnień, </w:t>
      </w:r>
    </w:p>
    <w:p w14:paraId="09EF5771" w14:textId="77777777" w:rsidR="009D7959" w:rsidRDefault="00000000">
      <w:pPr>
        <w:numPr>
          <w:ilvl w:val="0"/>
          <w:numId w:val="18"/>
        </w:numPr>
        <w:rPr>
          <w:color w:val="000000"/>
          <w:sz w:val="24"/>
          <w:szCs w:val="20"/>
          <w:lang w:bidi="ar-SA"/>
        </w:rPr>
      </w:pPr>
      <w:r>
        <w:rPr>
          <w:color w:val="000000"/>
          <w:sz w:val="24"/>
          <w:szCs w:val="20"/>
          <w:lang w:bidi="ar-SA"/>
        </w:rPr>
        <w:t>Powiatowym Centrum Pomocy Rodzinie,</w:t>
      </w:r>
    </w:p>
    <w:p w14:paraId="3DFA49BE" w14:textId="77777777" w:rsidR="009D7959" w:rsidRDefault="00000000">
      <w:pPr>
        <w:numPr>
          <w:ilvl w:val="0"/>
          <w:numId w:val="18"/>
        </w:numPr>
        <w:rPr>
          <w:color w:val="000000"/>
          <w:sz w:val="24"/>
          <w:szCs w:val="20"/>
          <w:lang w:bidi="ar-SA"/>
        </w:rPr>
      </w:pPr>
      <w:r>
        <w:rPr>
          <w:color w:val="000000"/>
          <w:sz w:val="24"/>
          <w:szCs w:val="20"/>
          <w:lang w:bidi="ar-SA"/>
        </w:rPr>
        <w:t>Komendą Powiatową Policji i Posterunkiem Policji w Barwicach,</w:t>
      </w:r>
    </w:p>
    <w:p w14:paraId="45EBCF03" w14:textId="77777777" w:rsidR="009D7959" w:rsidRDefault="00000000">
      <w:pPr>
        <w:numPr>
          <w:ilvl w:val="0"/>
          <w:numId w:val="18"/>
        </w:numPr>
        <w:rPr>
          <w:color w:val="000000"/>
          <w:sz w:val="24"/>
          <w:szCs w:val="20"/>
          <w:lang w:bidi="ar-SA"/>
        </w:rPr>
      </w:pPr>
      <w:r>
        <w:rPr>
          <w:color w:val="000000"/>
          <w:sz w:val="24"/>
          <w:szCs w:val="20"/>
          <w:lang w:bidi="ar-SA"/>
        </w:rPr>
        <w:t>Organizacjami pozarządowymi,</w:t>
      </w:r>
    </w:p>
    <w:p w14:paraId="02717E36" w14:textId="77777777" w:rsidR="009D7959" w:rsidRDefault="00000000">
      <w:pPr>
        <w:numPr>
          <w:ilvl w:val="0"/>
          <w:numId w:val="18"/>
        </w:numPr>
        <w:rPr>
          <w:color w:val="000000"/>
          <w:sz w:val="24"/>
          <w:szCs w:val="20"/>
          <w:lang w:bidi="ar-SA"/>
        </w:rPr>
      </w:pPr>
      <w:r>
        <w:rPr>
          <w:color w:val="000000"/>
          <w:sz w:val="24"/>
          <w:szCs w:val="20"/>
          <w:lang w:bidi="ar-SA"/>
        </w:rPr>
        <w:t xml:space="preserve">Klubami sportowymi, </w:t>
      </w:r>
    </w:p>
    <w:p w14:paraId="5703821B" w14:textId="77777777" w:rsidR="009D7959" w:rsidRDefault="00000000">
      <w:pPr>
        <w:numPr>
          <w:ilvl w:val="0"/>
          <w:numId w:val="18"/>
        </w:numPr>
        <w:rPr>
          <w:color w:val="000000"/>
          <w:sz w:val="24"/>
          <w:szCs w:val="20"/>
          <w:lang w:bidi="ar-SA"/>
        </w:rPr>
      </w:pPr>
      <w:r>
        <w:rPr>
          <w:color w:val="000000"/>
          <w:sz w:val="24"/>
          <w:szCs w:val="20"/>
          <w:lang w:bidi="ar-SA"/>
        </w:rPr>
        <w:t>Środowiskowym Domem Samopomocy Społecznej "Słoneczko" oraz Warsztatem Terapii Zajęciowej.</w:t>
      </w:r>
    </w:p>
    <w:p w14:paraId="3CA33142" w14:textId="77777777" w:rsidR="009D7959" w:rsidRDefault="009D7959">
      <w:pPr>
        <w:ind w:left="720"/>
        <w:rPr>
          <w:color w:val="000000"/>
          <w:sz w:val="24"/>
          <w:szCs w:val="20"/>
          <w:lang w:bidi="ar-SA"/>
        </w:rPr>
      </w:pPr>
    </w:p>
    <w:p w14:paraId="5BA58D96" w14:textId="77777777" w:rsidR="009D7959" w:rsidRDefault="00000000">
      <w:pPr>
        <w:rPr>
          <w:sz w:val="24"/>
          <w:szCs w:val="20"/>
          <w:lang w:bidi="ar-SA"/>
        </w:rPr>
      </w:pPr>
      <w:r>
        <w:rPr>
          <w:color w:val="FF0000"/>
          <w:sz w:val="24"/>
          <w:szCs w:val="20"/>
          <w:lang w:bidi="ar-SA"/>
        </w:rPr>
        <w:tab/>
      </w:r>
      <w:r>
        <w:rPr>
          <w:sz w:val="24"/>
          <w:szCs w:val="20"/>
          <w:lang w:bidi="ar-SA"/>
        </w:rPr>
        <w:t>Realizacja zadań Programu jest finansowana ze środków pochodzących z opłat pobieranych za korzystanie z zezwoleń na sprzedaż napojów alkoholowych wydawanych przez Burmistrza Barwic zgodnie z art.18</w:t>
      </w:r>
      <w:r>
        <w:rPr>
          <w:sz w:val="24"/>
          <w:szCs w:val="20"/>
          <w:vertAlign w:val="superscript"/>
          <w:lang w:bidi="ar-SA"/>
        </w:rPr>
        <w:t>2</w:t>
      </w:r>
      <w:r>
        <w:rPr>
          <w:sz w:val="24"/>
          <w:szCs w:val="20"/>
          <w:lang w:bidi="ar-SA"/>
        </w:rPr>
        <w:t xml:space="preserve"> ustawy o wychowaniu w trzeźwości </w:t>
      </w:r>
      <w:r>
        <w:rPr>
          <w:sz w:val="24"/>
          <w:szCs w:val="20"/>
          <w:lang w:bidi="ar-SA"/>
        </w:rPr>
        <w:br/>
        <w:t xml:space="preserve">i przeciwdziałaniu alkoholizmowi. </w:t>
      </w:r>
    </w:p>
    <w:p w14:paraId="7935A0CF" w14:textId="77777777" w:rsidR="009D7959" w:rsidRDefault="009D7959">
      <w:pPr>
        <w:rPr>
          <w:sz w:val="16"/>
          <w:szCs w:val="20"/>
          <w:lang w:bidi="ar-SA"/>
        </w:rPr>
      </w:pPr>
    </w:p>
    <w:p w14:paraId="196725EE" w14:textId="77777777" w:rsidR="009D7959" w:rsidRDefault="00000000">
      <w:pPr>
        <w:spacing w:after="120" w:line="276" w:lineRule="auto"/>
        <w:ind w:firstLine="708"/>
        <w:jc w:val="left"/>
        <w:rPr>
          <w:rFonts w:ascii="Calibri" w:hAnsi="Calibri"/>
          <w:i/>
          <w:color w:val="00000A"/>
          <w:sz w:val="24"/>
          <w:szCs w:val="20"/>
          <w:lang w:bidi="ar-SA"/>
        </w:rPr>
      </w:pPr>
      <w:r>
        <w:rPr>
          <w:rFonts w:ascii="Calibri" w:hAnsi="Calibri"/>
          <w:i/>
          <w:sz w:val="24"/>
          <w:szCs w:val="20"/>
          <w:lang w:bidi="ar-SA"/>
        </w:rPr>
        <w:t>Zadania własne gminy wynikające z art. 4</w:t>
      </w:r>
      <w:r>
        <w:rPr>
          <w:rFonts w:ascii="Calibri" w:hAnsi="Calibri"/>
          <w:i/>
          <w:sz w:val="24"/>
          <w:szCs w:val="20"/>
          <w:vertAlign w:val="superscript"/>
          <w:lang w:bidi="ar-SA"/>
        </w:rPr>
        <w:t>1</w:t>
      </w:r>
      <w:r>
        <w:rPr>
          <w:rFonts w:ascii="Calibri" w:hAnsi="Calibri"/>
          <w:i/>
          <w:sz w:val="24"/>
          <w:szCs w:val="20"/>
          <w:lang w:bidi="ar-SA"/>
        </w:rPr>
        <w:t xml:space="preserve"> ustawy o wychowaniu w trzeźwości                              i przeciwdziałaniu alkoholizmowi</w:t>
      </w:r>
      <w:r>
        <w:rPr>
          <w:rFonts w:ascii="Calibri" w:hAnsi="Calibri"/>
          <w:i/>
          <w:color w:val="00000A"/>
          <w:sz w:val="24"/>
          <w:szCs w:val="20"/>
          <w:lang w:bidi="ar-SA"/>
        </w:rPr>
        <w:t xml:space="preserve"> z dnia 26 października 1982 r.:</w:t>
      </w:r>
    </w:p>
    <w:p w14:paraId="2526D156" w14:textId="77777777" w:rsidR="009D7959" w:rsidRDefault="00000000">
      <w:pPr>
        <w:numPr>
          <w:ilvl w:val="0"/>
          <w:numId w:val="19"/>
        </w:numPr>
        <w:spacing w:after="120" w:line="276" w:lineRule="auto"/>
        <w:rPr>
          <w:rFonts w:ascii="Calibri" w:hAnsi="Calibri"/>
          <w:color w:val="00000A"/>
          <w:sz w:val="24"/>
          <w:szCs w:val="20"/>
          <w:lang w:bidi="ar-SA"/>
        </w:rPr>
      </w:pPr>
      <w:r>
        <w:rPr>
          <w:rFonts w:ascii="Calibri" w:hAnsi="Calibri"/>
          <w:color w:val="00000A"/>
          <w:sz w:val="24"/>
          <w:szCs w:val="20"/>
          <w:lang w:bidi="ar-SA"/>
        </w:rPr>
        <w:t>Zwiększanie dostępności pomocy terapeutycznej i rehabilitacyjnej dla osób uzależnionych od alkoholu.</w:t>
      </w:r>
    </w:p>
    <w:p w14:paraId="5D399AB8" w14:textId="77777777" w:rsidR="009D7959" w:rsidRDefault="00000000">
      <w:pPr>
        <w:numPr>
          <w:ilvl w:val="0"/>
          <w:numId w:val="19"/>
        </w:numPr>
        <w:spacing w:after="120" w:line="276" w:lineRule="auto"/>
        <w:rPr>
          <w:rFonts w:ascii="Calibri" w:hAnsi="Calibri"/>
          <w:color w:val="00000A"/>
          <w:sz w:val="24"/>
          <w:szCs w:val="20"/>
          <w:lang w:bidi="ar-SA"/>
        </w:rPr>
      </w:pPr>
      <w:r>
        <w:rPr>
          <w:rFonts w:ascii="Calibri" w:hAnsi="Calibri"/>
          <w:color w:val="00000A"/>
          <w:sz w:val="24"/>
          <w:szCs w:val="20"/>
          <w:lang w:bidi="ar-SA"/>
        </w:rPr>
        <w:t>Udzielanie rodzinom, w których występują problemy alkoholowe, pomocy psychologicznej  i prawnej, a w szczególności ochrony przed przemocą w rodzinie.</w:t>
      </w:r>
    </w:p>
    <w:p w14:paraId="05F173D1" w14:textId="77777777" w:rsidR="009D7959" w:rsidRDefault="00000000">
      <w:pPr>
        <w:numPr>
          <w:ilvl w:val="0"/>
          <w:numId w:val="19"/>
        </w:numPr>
        <w:spacing w:after="120" w:line="276" w:lineRule="auto"/>
        <w:rPr>
          <w:rFonts w:ascii="Calibri" w:hAnsi="Calibri"/>
          <w:color w:val="00000A"/>
          <w:sz w:val="24"/>
          <w:szCs w:val="20"/>
          <w:lang w:bidi="ar-SA"/>
        </w:rPr>
      </w:pPr>
      <w:r>
        <w:rPr>
          <w:rFonts w:ascii="Calibri" w:hAnsi="Calibri"/>
          <w:color w:val="00000A"/>
          <w:sz w:val="24"/>
          <w:szCs w:val="20"/>
          <w:lang w:bidi="ar-SA"/>
        </w:rPr>
        <w:t>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w:t>
      </w:r>
    </w:p>
    <w:p w14:paraId="1AF4CCC7" w14:textId="77777777" w:rsidR="009D7959" w:rsidRDefault="00000000">
      <w:pPr>
        <w:numPr>
          <w:ilvl w:val="0"/>
          <w:numId w:val="19"/>
        </w:numPr>
        <w:spacing w:after="120" w:line="276" w:lineRule="auto"/>
        <w:rPr>
          <w:rFonts w:ascii="Calibri" w:hAnsi="Calibri"/>
          <w:color w:val="00000A"/>
          <w:sz w:val="24"/>
          <w:szCs w:val="20"/>
          <w:lang w:bidi="ar-SA"/>
        </w:rPr>
      </w:pPr>
      <w:r>
        <w:rPr>
          <w:rFonts w:ascii="Calibri" w:hAnsi="Calibri"/>
          <w:color w:val="00000A"/>
          <w:sz w:val="24"/>
          <w:szCs w:val="20"/>
          <w:lang w:bidi="ar-SA"/>
        </w:rPr>
        <w:lastRenderedPageBreak/>
        <w:t>Wspomaganie działalności instytucji, stowarzyszeń i osób fizycznych służącej rozwiązywaniu problemów alkoholowych.</w:t>
      </w:r>
    </w:p>
    <w:p w14:paraId="3C60BC72" w14:textId="77777777" w:rsidR="009D7959" w:rsidRDefault="00000000">
      <w:pPr>
        <w:numPr>
          <w:ilvl w:val="0"/>
          <w:numId w:val="19"/>
        </w:numPr>
        <w:spacing w:after="120" w:line="276" w:lineRule="auto"/>
        <w:rPr>
          <w:rFonts w:ascii="Calibri" w:hAnsi="Calibri"/>
          <w:color w:val="00000A"/>
          <w:sz w:val="24"/>
          <w:szCs w:val="20"/>
          <w:lang w:bidi="ar-SA"/>
        </w:rPr>
      </w:pPr>
      <w:r>
        <w:rPr>
          <w:rFonts w:ascii="Calibri" w:hAnsi="Calibri"/>
          <w:color w:val="00000A"/>
          <w:sz w:val="24"/>
          <w:szCs w:val="20"/>
          <w:lang w:bidi="ar-SA"/>
        </w:rPr>
        <w:t>Podejmowanie interwencji w związku z naruszeniem przepisów określonych w art. 13</w:t>
      </w:r>
      <w:r>
        <w:rPr>
          <w:rFonts w:ascii="Calibri" w:hAnsi="Calibri"/>
          <w:color w:val="00000A"/>
          <w:sz w:val="24"/>
          <w:szCs w:val="20"/>
          <w:vertAlign w:val="superscript"/>
          <w:lang w:bidi="ar-SA"/>
        </w:rPr>
        <w:t>1</w:t>
      </w:r>
      <w:r>
        <w:rPr>
          <w:rFonts w:ascii="Calibri" w:hAnsi="Calibri"/>
          <w:color w:val="00000A"/>
          <w:sz w:val="24"/>
          <w:szCs w:val="20"/>
          <w:vertAlign w:val="superscript"/>
          <w:lang w:bidi="ar-SA"/>
        </w:rPr>
        <w:br/>
      </w:r>
      <w:r>
        <w:rPr>
          <w:rFonts w:ascii="Calibri" w:hAnsi="Calibri"/>
          <w:color w:val="00000A"/>
          <w:sz w:val="24"/>
          <w:szCs w:val="20"/>
          <w:lang w:bidi="ar-SA"/>
        </w:rPr>
        <w:t>i 15 ustawy o wychowaniu w trzeźwości i przeciwdziałaniu alkoholizmowi oraz występowanie przed sądem w charakterze oskarżyciela publicznego.</w:t>
      </w:r>
    </w:p>
    <w:p w14:paraId="662A2632" w14:textId="77777777" w:rsidR="009D7959" w:rsidRDefault="00000000">
      <w:pPr>
        <w:spacing w:after="120" w:line="276" w:lineRule="auto"/>
        <w:ind w:firstLine="357"/>
        <w:jc w:val="left"/>
        <w:rPr>
          <w:rFonts w:ascii="Calibri" w:hAnsi="Calibri"/>
          <w:i/>
          <w:sz w:val="24"/>
          <w:szCs w:val="20"/>
          <w:lang w:bidi="ar-SA"/>
        </w:rPr>
      </w:pPr>
      <w:r>
        <w:rPr>
          <w:rFonts w:ascii="Calibri" w:hAnsi="Calibri"/>
          <w:i/>
          <w:sz w:val="24"/>
          <w:szCs w:val="20"/>
          <w:lang w:bidi="ar-SA"/>
        </w:rPr>
        <w:t xml:space="preserve">Zadania własne gminy wynikające z art. 10 ustawy o przeciwdziałaniu narkomanii z dnia 25 lipca 2005r.: </w:t>
      </w:r>
    </w:p>
    <w:p w14:paraId="7A08429F" w14:textId="77777777" w:rsidR="009D7959" w:rsidRDefault="00000000">
      <w:pPr>
        <w:numPr>
          <w:ilvl w:val="0"/>
          <w:numId w:val="20"/>
        </w:numPr>
        <w:spacing w:after="120" w:line="276" w:lineRule="auto"/>
        <w:ind w:left="426" w:hanging="426"/>
        <w:rPr>
          <w:rFonts w:ascii="Calibri" w:hAnsi="Calibri"/>
          <w:color w:val="00000A"/>
          <w:sz w:val="24"/>
          <w:szCs w:val="20"/>
          <w:lang w:bidi="ar-SA"/>
        </w:rPr>
      </w:pPr>
      <w:r>
        <w:rPr>
          <w:rFonts w:ascii="Calibri" w:hAnsi="Calibri"/>
          <w:color w:val="00000A"/>
          <w:sz w:val="24"/>
          <w:szCs w:val="20"/>
          <w:lang w:bidi="ar-SA"/>
        </w:rPr>
        <w:t>Zwiększanie dostępności pomocy terapeutycznej i rehabilitacyjnej dla osób uzależnionych i osób zagrożonych uzależnieniem</w:t>
      </w:r>
      <w:bookmarkStart w:id="90" w:name="mip43086429"/>
      <w:bookmarkEnd w:id="90"/>
      <w:r>
        <w:rPr>
          <w:rFonts w:ascii="Calibri" w:hAnsi="Calibri"/>
          <w:color w:val="00000A"/>
          <w:sz w:val="24"/>
          <w:szCs w:val="20"/>
          <w:lang w:bidi="ar-SA"/>
        </w:rPr>
        <w:t>.</w:t>
      </w:r>
    </w:p>
    <w:p w14:paraId="29F0D4A2" w14:textId="77777777" w:rsidR="009D7959" w:rsidRDefault="00000000">
      <w:pPr>
        <w:numPr>
          <w:ilvl w:val="0"/>
          <w:numId w:val="20"/>
        </w:numPr>
        <w:spacing w:after="120" w:line="276" w:lineRule="auto"/>
        <w:ind w:left="426" w:hanging="426"/>
        <w:rPr>
          <w:rFonts w:ascii="Calibri" w:hAnsi="Calibri"/>
          <w:color w:val="00000A"/>
          <w:sz w:val="24"/>
          <w:szCs w:val="20"/>
          <w:lang w:bidi="ar-SA"/>
        </w:rPr>
      </w:pPr>
      <w:r>
        <w:rPr>
          <w:rFonts w:ascii="Calibri" w:hAnsi="Calibri"/>
          <w:color w:val="00000A"/>
          <w:sz w:val="24"/>
          <w:szCs w:val="20"/>
          <w:lang w:bidi="ar-SA"/>
        </w:rPr>
        <w:t>Udzielanie rodzinom, w których występują problemy narkomanii, pomocy psychospołecznej i prawnej.</w:t>
      </w:r>
    </w:p>
    <w:p w14:paraId="171A22E5" w14:textId="77777777" w:rsidR="009D7959" w:rsidRDefault="00000000">
      <w:pPr>
        <w:numPr>
          <w:ilvl w:val="0"/>
          <w:numId w:val="20"/>
        </w:numPr>
        <w:spacing w:after="120" w:line="276" w:lineRule="auto"/>
        <w:ind w:left="426" w:hanging="426"/>
        <w:rPr>
          <w:rFonts w:ascii="Calibri" w:hAnsi="Calibri"/>
          <w:color w:val="00000A"/>
          <w:sz w:val="24"/>
          <w:szCs w:val="20"/>
          <w:lang w:bidi="ar-SA"/>
        </w:rPr>
      </w:pPr>
      <w:bookmarkStart w:id="91" w:name="mip43086430"/>
      <w:bookmarkEnd w:id="91"/>
      <w:r>
        <w:rPr>
          <w:rFonts w:ascii="Calibri" w:hAnsi="Calibri"/>
          <w:color w:val="00000A"/>
          <w:sz w:val="24"/>
          <w:szCs w:val="20"/>
          <w:lang w:bidi="ar-SA"/>
        </w:rPr>
        <w:t xml:space="preserve">Prowadzenie profilaktycznej działalności informacyjnej, edukacyjnej oraz szkoleniowej </w:t>
      </w:r>
      <w:r>
        <w:rPr>
          <w:rFonts w:ascii="Calibri" w:hAnsi="Calibri"/>
          <w:color w:val="00000A"/>
          <w:sz w:val="24"/>
          <w:szCs w:val="20"/>
          <w:lang w:bidi="ar-SA"/>
        </w:rPr>
        <w:br/>
        <w:t>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14:paraId="60B96F13" w14:textId="77777777" w:rsidR="009D7959" w:rsidRDefault="00000000">
      <w:pPr>
        <w:numPr>
          <w:ilvl w:val="0"/>
          <w:numId w:val="20"/>
        </w:numPr>
        <w:spacing w:after="120" w:line="276" w:lineRule="auto"/>
        <w:ind w:left="426" w:hanging="426"/>
        <w:rPr>
          <w:rFonts w:ascii="Calibri" w:hAnsi="Calibri"/>
          <w:color w:val="00000A"/>
          <w:sz w:val="24"/>
          <w:szCs w:val="20"/>
          <w:lang w:bidi="ar-SA"/>
        </w:rPr>
      </w:pPr>
      <w:bookmarkStart w:id="92" w:name="mip43086431"/>
      <w:bookmarkEnd w:id="92"/>
      <w:r>
        <w:rPr>
          <w:rFonts w:ascii="Calibri" w:hAnsi="Calibri"/>
          <w:color w:val="00000A"/>
          <w:sz w:val="24"/>
          <w:szCs w:val="20"/>
          <w:lang w:bidi="ar-SA"/>
        </w:rPr>
        <w:t>Wspomaganie działań instytucji, organizacji pozarządowych i osób fizycznych, służących rozwiązywaniu problemów narkomanii.</w:t>
      </w:r>
    </w:p>
    <w:p w14:paraId="44E71B78" w14:textId="77777777" w:rsidR="009D7959" w:rsidRDefault="00000000">
      <w:pPr>
        <w:numPr>
          <w:ilvl w:val="0"/>
          <w:numId w:val="20"/>
        </w:numPr>
        <w:spacing w:after="120" w:line="276" w:lineRule="auto"/>
        <w:ind w:left="426" w:hanging="426"/>
        <w:rPr>
          <w:rFonts w:ascii="Calibri" w:hAnsi="Calibri"/>
          <w:color w:val="00000A"/>
          <w:sz w:val="24"/>
          <w:szCs w:val="20"/>
          <w:lang w:bidi="ar-SA"/>
        </w:rPr>
      </w:pPr>
      <w:bookmarkStart w:id="93" w:name="mip43086432"/>
      <w:bookmarkEnd w:id="93"/>
      <w:r>
        <w:rPr>
          <w:rFonts w:ascii="Calibri" w:hAnsi="Calibri"/>
          <w:color w:val="00000A"/>
          <w:sz w:val="24"/>
          <w:szCs w:val="20"/>
          <w:lang w:bidi="ar-SA"/>
        </w:rPr>
        <w:t>Pomoc społeczną osobom uzależnionym i rodzinom osób uzależnionych dotkniętym ubóstwem i wykluczeniem społecznym i integrowanie ze środowiskiem lokalnym tych osób z wykorzystaniem pracy socjalnej i kontraktu socjalnego.</w:t>
      </w:r>
    </w:p>
    <w:p w14:paraId="7115B630" w14:textId="77777777" w:rsidR="009D7959" w:rsidRDefault="00000000">
      <w:pPr>
        <w:spacing w:after="120" w:line="276" w:lineRule="auto"/>
        <w:ind w:firstLine="708"/>
        <w:rPr>
          <w:rFonts w:ascii="Calibri" w:hAnsi="Calibri"/>
          <w:b/>
          <w:color w:val="00000A"/>
          <w:sz w:val="24"/>
          <w:szCs w:val="20"/>
          <w:lang w:bidi="ar-SA"/>
        </w:rPr>
      </w:pPr>
      <w:r>
        <w:rPr>
          <w:rFonts w:ascii="Calibri" w:hAnsi="Calibri"/>
          <w:color w:val="00000A"/>
          <w:sz w:val="24"/>
          <w:szCs w:val="20"/>
          <w:lang w:bidi="ar-SA"/>
        </w:rPr>
        <w:t>Zadania w zakresie przeciwdziałania alkoholizmowi wykonuje się przez odpowiednie kształtowanie polityki społecznej, w szczególności: tworzenie warunków sprzyjających realizacji potrzeb, których zaspokajanie motywuje powstrzymywanie się od spożywania alkoholu, działalność wychowawczą i informacyjną, ograniczanie dostępności do alkoholu, leczenie, rehabilitację i reintegrację osób uzależnionych od alkoholu, zapobieganie negatywnym następstwom nadużywania alkoholu i ich usuwanie oraz przeciwdziałanie przemocy w rodzinie.</w:t>
      </w:r>
    </w:p>
    <w:p w14:paraId="68FB4958" w14:textId="77777777" w:rsidR="009D7959" w:rsidRDefault="00000000">
      <w:pPr>
        <w:spacing w:after="120" w:line="276" w:lineRule="auto"/>
        <w:ind w:firstLine="360"/>
        <w:rPr>
          <w:rFonts w:ascii="Calibri" w:hAnsi="Calibri"/>
          <w:color w:val="00000A"/>
          <w:sz w:val="24"/>
          <w:szCs w:val="20"/>
          <w:lang w:bidi="ar-SA"/>
        </w:rPr>
      </w:pPr>
      <w:r>
        <w:rPr>
          <w:rFonts w:ascii="Calibri" w:hAnsi="Calibri"/>
          <w:color w:val="00000A"/>
          <w:sz w:val="24"/>
          <w:szCs w:val="20"/>
          <w:lang w:bidi="ar-SA"/>
        </w:rPr>
        <w:tab/>
        <w:t xml:space="preserve">Cechą wiodącą Programu na lata 2024-2027, podobnie jak w latach poprzednich, </w:t>
      </w:r>
      <w:r>
        <w:rPr>
          <w:rFonts w:ascii="Calibri" w:hAnsi="Calibri"/>
          <w:color w:val="00000A"/>
          <w:sz w:val="24"/>
          <w:szCs w:val="20"/>
          <w:lang w:bidi="ar-SA"/>
        </w:rPr>
        <w:br/>
        <w:t>jest rozwijanie kompleksowego podejścia do rozwiązywania problemów alkoholowych, poprzez nawiązywanie współpracy z instytucjami takimi jak policja, sąd, prokuratura, szkoły, instytucje kulturalno-oświatowe, świetlice oraz organizacje pozarządowe, zajmujące się m.in.:</w:t>
      </w:r>
    </w:p>
    <w:p w14:paraId="0B39A331" w14:textId="77777777" w:rsidR="009D7959" w:rsidRDefault="00000000">
      <w:pPr>
        <w:spacing w:line="276" w:lineRule="auto"/>
        <w:ind w:firstLine="360"/>
        <w:rPr>
          <w:rFonts w:ascii="Calibri" w:hAnsi="Calibri"/>
          <w:color w:val="00000A"/>
          <w:sz w:val="24"/>
          <w:szCs w:val="20"/>
          <w:lang w:bidi="ar-SA"/>
        </w:rPr>
      </w:pPr>
      <w:r>
        <w:rPr>
          <w:rFonts w:ascii="Calibri" w:hAnsi="Calibri"/>
          <w:color w:val="00000A"/>
          <w:sz w:val="24"/>
          <w:szCs w:val="20"/>
          <w:lang w:bidi="ar-SA"/>
        </w:rPr>
        <w:t xml:space="preserve">a/ przeciwdziałaniem zjawiskom uzależnień, </w:t>
      </w:r>
    </w:p>
    <w:p w14:paraId="3D3649B2" w14:textId="77777777" w:rsidR="009D7959" w:rsidRDefault="00000000">
      <w:pPr>
        <w:spacing w:line="276" w:lineRule="auto"/>
        <w:ind w:firstLine="360"/>
        <w:rPr>
          <w:rFonts w:ascii="Calibri" w:hAnsi="Calibri"/>
          <w:color w:val="00000A"/>
          <w:sz w:val="24"/>
          <w:szCs w:val="20"/>
          <w:lang w:bidi="ar-SA"/>
        </w:rPr>
      </w:pPr>
      <w:r>
        <w:rPr>
          <w:rFonts w:ascii="Calibri" w:hAnsi="Calibri"/>
          <w:color w:val="00000A"/>
          <w:sz w:val="24"/>
          <w:szCs w:val="20"/>
          <w:lang w:bidi="ar-SA"/>
        </w:rPr>
        <w:t>b/ leczeniem uzależnienia,</w:t>
      </w:r>
    </w:p>
    <w:p w14:paraId="66B602A9" w14:textId="77777777" w:rsidR="009D7959" w:rsidRDefault="00000000">
      <w:pPr>
        <w:spacing w:line="276" w:lineRule="auto"/>
        <w:ind w:firstLine="360"/>
        <w:rPr>
          <w:rFonts w:ascii="Calibri" w:hAnsi="Calibri"/>
          <w:color w:val="00000A"/>
          <w:sz w:val="24"/>
          <w:szCs w:val="20"/>
          <w:lang w:bidi="ar-SA"/>
        </w:rPr>
      </w:pPr>
      <w:r>
        <w:rPr>
          <w:rFonts w:ascii="Calibri" w:hAnsi="Calibri"/>
          <w:color w:val="00000A"/>
          <w:sz w:val="24"/>
          <w:szCs w:val="20"/>
          <w:lang w:bidi="ar-SA"/>
        </w:rPr>
        <w:t>c/ rehabilitacją i resocjalizacją osób uzależnionych,</w:t>
      </w:r>
    </w:p>
    <w:p w14:paraId="6F90F4CB" w14:textId="77777777" w:rsidR="009D7959" w:rsidRDefault="00000000">
      <w:pPr>
        <w:spacing w:line="276" w:lineRule="auto"/>
        <w:ind w:firstLine="360"/>
        <w:rPr>
          <w:rFonts w:ascii="Calibri" w:hAnsi="Calibri"/>
          <w:b/>
          <w:color w:val="00000A"/>
          <w:sz w:val="24"/>
          <w:szCs w:val="20"/>
          <w:lang w:bidi="ar-SA"/>
        </w:rPr>
      </w:pPr>
      <w:r>
        <w:rPr>
          <w:rFonts w:ascii="Calibri" w:hAnsi="Calibri"/>
          <w:color w:val="00000A"/>
          <w:sz w:val="24"/>
          <w:szCs w:val="20"/>
          <w:lang w:bidi="ar-SA"/>
        </w:rPr>
        <w:t>d/ redukcją szkód społecznych spowodowanych problemami alkoholowymi.</w:t>
      </w:r>
    </w:p>
    <w:p w14:paraId="270C0310" w14:textId="77777777" w:rsidR="009D7959" w:rsidRDefault="009D7959">
      <w:pPr>
        <w:spacing w:line="276" w:lineRule="auto"/>
        <w:ind w:firstLine="360"/>
        <w:rPr>
          <w:rFonts w:ascii="Calibri" w:hAnsi="Calibri"/>
          <w:b/>
          <w:color w:val="00000A"/>
          <w:sz w:val="24"/>
          <w:szCs w:val="20"/>
          <w:lang w:bidi="ar-SA"/>
        </w:rPr>
      </w:pPr>
    </w:p>
    <w:p w14:paraId="12DE4545" w14:textId="77777777" w:rsidR="009D7959" w:rsidRDefault="00000000">
      <w:pPr>
        <w:spacing w:after="120" w:line="276" w:lineRule="auto"/>
        <w:ind w:left="258" w:firstLine="707"/>
        <w:rPr>
          <w:rFonts w:ascii="Calibri" w:hAnsi="Calibri"/>
          <w:color w:val="00000A"/>
          <w:sz w:val="24"/>
          <w:szCs w:val="20"/>
          <w:lang w:bidi="ar-SA"/>
        </w:rPr>
      </w:pPr>
      <w:r>
        <w:rPr>
          <w:rFonts w:ascii="Calibri" w:hAnsi="Calibri"/>
          <w:color w:val="00000A"/>
          <w:sz w:val="24"/>
          <w:szCs w:val="20"/>
          <w:lang w:bidi="ar-SA"/>
        </w:rPr>
        <w:lastRenderedPageBreak/>
        <w:t xml:space="preserve">Wprowadzenie w życie postanowień zawartych w Programie jest możliwe tylko </w:t>
      </w:r>
      <w:r>
        <w:rPr>
          <w:rFonts w:ascii="Calibri" w:hAnsi="Calibri"/>
          <w:color w:val="00000A"/>
          <w:sz w:val="24"/>
          <w:szCs w:val="20"/>
          <w:lang w:bidi="ar-SA"/>
        </w:rPr>
        <w:br/>
        <w:t>w przypadku podjęcia działań mających charakter interdyscyplinarny, co wymaga ciągłego dążenia do ścisłej współpracy pomiędzy instytucjami i organizacjami pracującymi na rzecz osób z problemem alkoholowym i ich bliskich.</w:t>
      </w:r>
    </w:p>
    <w:p w14:paraId="74143457" w14:textId="77777777" w:rsidR="009D7959" w:rsidRDefault="00000000">
      <w:pPr>
        <w:spacing w:after="120" w:line="276" w:lineRule="auto"/>
        <w:ind w:left="258" w:firstLine="707"/>
        <w:rPr>
          <w:rFonts w:ascii="Calibri" w:hAnsi="Calibri"/>
          <w:color w:val="00000A"/>
          <w:sz w:val="24"/>
          <w:szCs w:val="20"/>
          <w:lang w:bidi="ar-SA"/>
        </w:rPr>
      </w:pPr>
      <w:r>
        <w:rPr>
          <w:rFonts w:ascii="Calibri" w:hAnsi="Calibri"/>
          <w:color w:val="00000A"/>
          <w:sz w:val="24"/>
          <w:szCs w:val="20"/>
          <w:lang w:bidi="ar-SA"/>
        </w:rPr>
        <w:t>Treść Programu jest zgodna z założeniami dokumentów krajowych podejmujących kwestie choroby alkoholowej, wśród których najważniejszym pozostaje Narodowy Program Zdrowia na lata 2021-2025. Główne działania zapisane w Narodowym  Programie  Zdrowia,  do  których  w  sposób   szczególny   odnoszą   się   postanowienia  Programu, to m.in.:</w:t>
      </w:r>
    </w:p>
    <w:p w14:paraId="4628EA5C" w14:textId="77777777" w:rsidR="009D7959" w:rsidRDefault="00000000">
      <w:pPr>
        <w:numPr>
          <w:ilvl w:val="0"/>
          <w:numId w:val="21"/>
        </w:numPr>
        <w:spacing w:after="120" w:line="276" w:lineRule="auto"/>
        <w:rPr>
          <w:rFonts w:ascii="Calibri" w:hAnsi="Calibri"/>
          <w:b/>
          <w:color w:val="00000A"/>
          <w:sz w:val="24"/>
          <w:szCs w:val="20"/>
          <w:lang w:bidi="ar-SA"/>
        </w:rPr>
      </w:pPr>
      <w:r>
        <w:rPr>
          <w:rFonts w:ascii="Calibri" w:hAnsi="Calibri"/>
          <w:color w:val="00000A"/>
          <w:sz w:val="24"/>
          <w:szCs w:val="20"/>
          <w:lang w:bidi="ar-SA"/>
        </w:rPr>
        <w:t>Prowadzenie działań informacyjno-edukacyjnych, w tym kampanii edukacyjnych, dotyczących ryzyka szkód  wynikających  ze spożywania alkoholu, narkomanii, nikotyny  dla konsumentów i ich otoczenia.</w:t>
      </w:r>
    </w:p>
    <w:p w14:paraId="2AB3B5E6" w14:textId="77777777" w:rsidR="009D7959" w:rsidRDefault="00000000">
      <w:pPr>
        <w:numPr>
          <w:ilvl w:val="0"/>
          <w:numId w:val="21"/>
        </w:numPr>
        <w:spacing w:after="120" w:line="276" w:lineRule="auto"/>
        <w:rPr>
          <w:rFonts w:ascii="Calibri" w:hAnsi="Calibri"/>
          <w:b/>
          <w:color w:val="00000A"/>
          <w:sz w:val="24"/>
          <w:szCs w:val="20"/>
          <w:lang w:bidi="ar-SA"/>
        </w:rPr>
      </w:pPr>
      <w:r>
        <w:rPr>
          <w:rFonts w:ascii="Calibri" w:hAnsi="Calibri"/>
          <w:color w:val="00000A"/>
          <w:sz w:val="24"/>
          <w:szCs w:val="20"/>
          <w:lang w:bidi="ar-SA"/>
        </w:rPr>
        <w:t>Upowszechnianie wiedzy na temat szkód wynikających z zażywania środków psychoaktywnych.</w:t>
      </w:r>
    </w:p>
    <w:p w14:paraId="4B55F04D" w14:textId="77777777" w:rsidR="009D7959" w:rsidRDefault="00000000">
      <w:pPr>
        <w:numPr>
          <w:ilvl w:val="0"/>
          <w:numId w:val="21"/>
        </w:numPr>
        <w:spacing w:after="120" w:line="276" w:lineRule="auto"/>
        <w:rPr>
          <w:rFonts w:ascii="Calibri" w:hAnsi="Calibri"/>
          <w:b/>
          <w:color w:val="00000A"/>
          <w:sz w:val="24"/>
          <w:szCs w:val="20"/>
          <w:lang w:bidi="ar-SA"/>
        </w:rPr>
      </w:pPr>
      <w:r>
        <w:rPr>
          <w:rFonts w:ascii="Calibri" w:hAnsi="Calibri"/>
          <w:color w:val="00000A"/>
          <w:sz w:val="24"/>
          <w:szCs w:val="20"/>
          <w:lang w:bidi="ar-SA"/>
        </w:rPr>
        <w:t>Poszerzanie i udoskonalanie oferty, upowszechnianie i wdrażanie programów profilaktycznych rekomendowanych w ramach systemu rekomendacji, programów edukacyjnych oraz promocji zdrowia psychicznego adresowanych do dzieci, młodzieży, rodziców i wychowawców.</w:t>
      </w:r>
    </w:p>
    <w:p w14:paraId="3AF09935" w14:textId="77777777" w:rsidR="009D7959" w:rsidRDefault="00000000">
      <w:pPr>
        <w:numPr>
          <w:ilvl w:val="0"/>
          <w:numId w:val="21"/>
        </w:numPr>
        <w:spacing w:after="120" w:line="276" w:lineRule="auto"/>
        <w:rPr>
          <w:rFonts w:ascii="Calibri" w:hAnsi="Calibri"/>
          <w:b/>
          <w:color w:val="00000A"/>
          <w:sz w:val="24"/>
          <w:szCs w:val="20"/>
          <w:lang w:bidi="ar-SA"/>
        </w:rPr>
      </w:pPr>
      <w:r>
        <w:rPr>
          <w:rFonts w:ascii="Calibri" w:hAnsi="Calibri"/>
          <w:color w:val="00000A"/>
          <w:sz w:val="24"/>
          <w:szCs w:val="20"/>
          <w:lang w:bidi="ar-SA"/>
        </w:rPr>
        <w:t>Podejmowanie działań interwencyjnych i edukacyjnych adresowanych do osób stosujących przemoc w rodzinie.</w:t>
      </w:r>
    </w:p>
    <w:p w14:paraId="3B325AEC" w14:textId="77777777" w:rsidR="009D7959" w:rsidRDefault="00000000">
      <w:pPr>
        <w:numPr>
          <w:ilvl w:val="0"/>
          <w:numId w:val="21"/>
        </w:numPr>
        <w:spacing w:after="120" w:line="276" w:lineRule="auto"/>
        <w:rPr>
          <w:rFonts w:ascii="Calibri" w:hAnsi="Calibri"/>
          <w:b/>
          <w:color w:val="00000A"/>
          <w:sz w:val="24"/>
          <w:szCs w:val="20"/>
          <w:lang w:bidi="ar-SA"/>
        </w:rPr>
      </w:pPr>
      <w:r>
        <w:rPr>
          <w:rFonts w:ascii="Calibri" w:hAnsi="Calibri"/>
          <w:color w:val="00000A"/>
          <w:sz w:val="24"/>
          <w:szCs w:val="20"/>
          <w:lang w:bidi="ar-SA"/>
        </w:rPr>
        <w:t xml:space="preserve">Inicjowanie, wspieranie i prowadzenie badań dotyczących problemów wynikających  </w:t>
      </w:r>
      <w:r>
        <w:rPr>
          <w:rFonts w:ascii="Calibri" w:hAnsi="Calibri"/>
          <w:color w:val="00000A"/>
          <w:sz w:val="24"/>
          <w:szCs w:val="20"/>
          <w:lang w:bidi="ar-SA"/>
        </w:rPr>
        <w:br/>
        <w:t>z używania alkoholu, w tym przemocy w rodzinie.</w:t>
      </w:r>
    </w:p>
    <w:p w14:paraId="15D6F351" w14:textId="77777777" w:rsidR="009D7959" w:rsidRDefault="00000000">
      <w:pPr>
        <w:spacing w:after="120" w:line="276" w:lineRule="auto"/>
        <w:ind w:firstLine="360"/>
        <w:rPr>
          <w:rFonts w:ascii="Calibri" w:hAnsi="Calibri"/>
          <w:color w:val="00000A"/>
          <w:sz w:val="24"/>
          <w:szCs w:val="20"/>
          <w:lang w:bidi="ar-SA"/>
        </w:rPr>
      </w:pPr>
      <w:r>
        <w:rPr>
          <w:rFonts w:ascii="Calibri" w:hAnsi="Calibri"/>
          <w:color w:val="00000A"/>
          <w:sz w:val="24"/>
          <w:szCs w:val="20"/>
          <w:lang w:bidi="ar-SA"/>
        </w:rPr>
        <w:t>Ważnym dokumentem, do którego odnoszą się wskazania Programu  jest  Strategia  Unii  Europejskiej w zakresie wspierania państw członkowskich w ograniczaniu szkodliwych skutków spożywania alkoholu. Programu koresponduje z pięcioma podstawowymi punktami wyznaczającymi priorytetowe obszary działań dla Europy:</w:t>
      </w:r>
    </w:p>
    <w:p w14:paraId="72412D42" w14:textId="77777777" w:rsidR="009D7959" w:rsidRDefault="00000000">
      <w:pPr>
        <w:numPr>
          <w:ilvl w:val="0"/>
          <w:numId w:val="22"/>
        </w:numPr>
        <w:spacing w:after="120" w:line="276" w:lineRule="auto"/>
        <w:rPr>
          <w:rFonts w:ascii="Calibri" w:hAnsi="Calibri"/>
          <w:color w:val="00000A"/>
          <w:sz w:val="24"/>
          <w:szCs w:val="20"/>
          <w:lang w:bidi="ar-SA"/>
        </w:rPr>
      </w:pPr>
      <w:r>
        <w:rPr>
          <w:rFonts w:ascii="Calibri" w:hAnsi="Calibri"/>
          <w:color w:val="00000A"/>
          <w:sz w:val="24"/>
          <w:szCs w:val="20"/>
          <w:lang w:bidi="ar-SA"/>
        </w:rPr>
        <w:t>Ochrona młodzieży, dzieci i dzieci nienarodzonych.</w:t>
      </w:r>
    </w:p>
    <w:p w14:paraId="49723E14" w14:textId="77777777" w:rsidR="009D7959" w:rsidRDefault="00000000">
      <w:pPr>
        <w:numPr>
          <w:ilvl w:val="0"/>
          <w:numId w:val="22"/>
        </w:numPr>
        <w:spacing w:after="120" w:line="276" w:lineRule="auto"/>
        <w:rPr>
          <w:rFonts w:ascii="Calibri" w:hAnsi="Calibri"/>
          <w:color w:val="00000A"/>
          <w:sz w:val="24"/>
          <w:szCs w:val="20"/>
          <w:lang w:bidi="ar-SA"/>
        </w:rPr>
      </w:pPr>
      <w:r>
        <w:rPr>
          <w:rFonts w:ascii="Calibri" w:hAnsi="Calibri"/>
          <w:color w:val="00000A"/>
          <w:sz w:val="24"/>
          <w:szCs w:val="20"/>
          <w:lang w:bidi="ar-SA"/>
        </w:rPr>
        <w:t>Zmniejszenie liczby rannych i ofiar śmiertelnych w wypadkach drogowych spowodowanych prowadzeniem pojazdu pod wpływem alkoholu.</w:t>
      </w:r>
    </w:p>
    <w:p w14:paraId="3EC45DE8" w14:textId="77777777" w:rsidR="009D7959" w:rsidRDefault="00000000">
      <w:pPr>
        <w:numPr>
          <w:ilvl w:val="0"/>
          <w:numId w:val="22"/>
        </w:numPr>
        <w:spacing w:after="120" w:line="276" w:lineRule="auto"/>
        <w:rPr>
          <w:rFonts w:ascii="Calibri" w:hAnsi="Calibri"/>
          <w:color w:val="00000A"/>
          <w:sz w:val="24"/>
          <w:szCs w:val="20"/>
          <w:lang w:bidi="ar-SA"/>
        </w:rPr>
      </w:pPr>
      <w:r>
        <w:rPr>
          <w:rFonts w:ascii="Calibri" w:hAnsi="Calibri"/>
          <w:color w:val="00000A"/>
          <w:sz w:val="24"/>
          <w:szCs w:val="20"/>
          <w:lang w:bidi="ar-SA"/>
        </w:rPr>
        <w:t xml:space="preserve">Zapobieganie   szkodliwym   skutkom   nadużywania   alkoholu   wśród   dorosłych     </w:t>
      </w:r>
      <w:r>
        <w:rPr>
          <w:rFonts w:ascii="Calibri" w:hAnsi="Calibri"/>
          <w:color w:val="00000A"/>
          <w:sz w:val="24"/>
          <w:szCs w:val="20"/>
          <w:lang w:bidi="ar-SA"/>
        </w:rPr>
        <w:br/>
        <w:t>i ograniczenie negatywnego wpływu alkoholu w miejscu pracy.</w:t>
      </w:r>
    </w:p>
    <w:p w14:paraId="0E53628E" w14:textId="77777777" w:rsidR="009D7959" w:rsidRDefault="00000000">
      <w:pPr>
        <w:numPr>
          <w:ilvl w:val="0"/>
          <w:numId w:val="22"/>
        </w:numPr>
        <w:spacing w:after="120" w:line="276" w:lineRule="auto"/>
        <w:rPr>
          <w:rFonts w:ascii="Calibri" w:hAnsi="Calibri"/>
          <w:color w:val="00000A"/>
          <w:sz w:val="24"/>
          <w:szCs w:val="20"/>
          <w:lang w:bidi="ar-SA"/>
        </w:rPr>
      </w:pPr>
      <w:r>
        <w:rPr>
          <w:rFonts w:ascii="Calibri" w:hAnsi="Calibri"/>
          <w:color w:val="00000A"/>
          <w:sz w:val="24"/>
          <w:szCs w:val="20"/>
          <w:lang w:bidi="ar-SA"/>
        </w:rPr>
        <w:t xml:space="preserve">Informowanie, szkolenie i podnoszenie świadomości na temat wpływu szkodliwego    </w:t>
      </w:r>
      <w:r>
        <w:rPr>
          <w:rFonts w:ascii="Calibri" w:hAnsi="Calibri"/>
          <w:color w:val="00000A"/>
          <w:sz w:val="24"/>
          <w:szCs w:val="20"/>
          <w:lang w:bidi="ar-SA"/>
        </w:rPr>
        <w:br/>
        <w:t>i niebezpiecznego spożywania alkoholu, oraz odpowiedniej kultury spożywania alkoholu.</w:t>
      </w:r>
    </w:p>
    <w:p w14:paraId="2FF889D3" w14:textId="77777777" w:rsidR="009D7959" w:rsidRDefault="00000000">
      <w:pPr>
        <w:numPr>
          <w:ilvl w:val="0"/>
          <w:numId w:val="22"/>
        </w:numPr>
        <w:spacing w:after="120" w:line="276" w:lineRule="auto"/>
        <w:rPr>
          <w:rFonts w:ascii="Calibri" w:hAnsi="Calibri"/>
          <w:color w:val="00000A"/>
          <w:sz w:val="24"/>
          <w:szCs w:val="20"/>
          <w:lang w:bidi="ar-SA"/>
        </w:rPr>
      </w:pPr>
      <w:r>
        <w:rPr>
          <w:rFonts w:ascii="Calibri" w:hAnsi="Calibri"/>
          <w:color w:val="00000A"/>
          <w:sz w:val="24"/>
          <w:szCs w:val="20"/>
          <w:lang w:bidi="ar-SA"/>
        </w:rPr>
        <w:t>Rozwój, wspieranie i prowadzenie wspólnej bazy danych.</w:t>
      </w:r>
    </w:p>
    <w:p w14:paraId="6CCC2BE1" w14:textId="77777777" w:rsidR="009D7959" w:rsidRDefault="009D7959">
      <w:pPr>
        <w:widowControl w:val="0"/>
        <w:spacing w:after="200" w:line="276" w:lineRule="auto"/>
        <w:rPr>
          <w:rFonts w:ascii="Calibri" w:hAnsi="Calibri"/>
          <w:b/>
          <w:color w:val="00000A"/>
          <w:sz w:val="24"/>
          <w:szCs w:val="20"/>
          <w:lang w:bidi="ar-SA"/>
        </w:rPr>
      </w:pPr>
    </w:p>
    <w:p w14:paraId="6FBC5AD6" w14:textId="77777777" w:rsidR="009D7959" w:rsidRDefault="00000000">
      <w:pPr>
        <w:widowControl w:val="0"/>
        <w:spacing w:after="200" w:line="276" w:lineRule="auto"/>
        <w:rPr>
          <w:rFonts w:ascii="Calibri" w:hAnsi="Calibri"/>
          <w:b/>
          <w:color w:val="00000A"/>
          <w:sz w:val="24"/>
          <w:szCs w:val="20"/>
          <w:lang w:bidi="ar-SA"/>
        </w:rPr>
      </w:pPr>
      <w:r>
        <w:rPr>
          <w:rFonts w:ascii="Calibri" w:hAnsi="Calibri"/>
          <w:b/>
          <w:color w:val="00000A"/>
          <w:sz w:val="24"/>
          <w:szCs w:val="20"/>
          <w:lang w:bidi="ar-SA"/>
        </w:rPr>
        <w:t xml:space="preserve"> I. Cel programu.</w:t>
      </w:r>
    </w:p>
    <w:p w14:paraId="27F5A693" w14:textId="77777777" w:rsidR="009D7959" w:rsidRDefault="00000000">
      <w:pPr>
        <w:widowControl w:val="0"/>
        <w:spacing w:after="200" w:line="276" w:lineRule="auto"/>
        <w:ind w:firstLine="708"/>
        <w:rPr>
          <w:rFonts w:ascii="Calibri" w:hAnsi="Calibri"/>
          <w:b/>
          <w:color w:val="00000A"/>
          <w:sz w:val="24"/>
          <w:szCs w:val="20"/>
          <w:lang w:bidi="ar-SA"/>
        </w:rPr>
      </w:pPr>
      <w:r>
        <w:rPr>
          <w:rFonts w:ascii="Calibri" w:hAnsi="Calibri"/>
          <w:color w:val="00000A"/>
          <w:sz w:val="24"/>
          <w:szCs w:val="20"/>
          <w:lang w:bidi="ar-SA"/>
        </w:rPr>
        <w:lastRenderedPageBreak/>
        <w:t>Główne kierunki działań strategicznych samorządów lokalnych zostały wyznaczone przez ustawę z dnia 26 października 1982r. o wychowaniu w trzeźwości i przeciwdziałaniu alkoholizmowi, Narodowy Program Profilaktyki i Rozwiązywania Problemów Alkoholowych oraz Narodowy Program Zdrowia.</w:t>
      </w:r>
    </w:p>
    <w:p w14:paraId="16041F5C" w14:textId="77777777" w:rsidR="009D7959" w:rsidRDefault="00000000">
      <w:pPr>
        <w:widowControl w:val="0"/>
        <w:spacing w:after="200" w:line="276" w:lineRule="auto"/>
        <w:ind w:firstLine="708"/>
        <w:rPr>
          <w:rFonts w:ascii="Calibri" w:hAnsi="Calibri"/>
          <w:b/>
          <w:color w:val="00000A"/>
          <w:sz w:val="24"/>
          <w:szCs w:val="20"/>
          <w:lang w:bidi="ar-SA"/>
        </w:rPr>
      </w:pPr>
      <w:r>
        <w:rPr>
          <w:rFonts w:ascii="Calibri" w:hAnsi="Calibri"/>
          <w:color w:val="00000A"/>
          <w:sz w:val="24"/>
          <w:szCs w:val="20"/>
          <w:lang w:bidi="ar-SA"/>
        </w:rPr>
        <w:t xml:space="preserve">Podstawowym celem programu jest zapobieganie powstania nowych problemów alkoholowych, zmniejszenie rozmiarów tych, które aktualnie występują, ulepszenie sposobów niezbędnych do radzenia sobie z już istniejącymi problemami. </w:t>
      </w:r>
      <w:r>
        <w:rPr>
          <w:rFonts w:ascii="Calibri" w:hAnsi="Calibri"/>
          <w:color w:val="000000"/>
          <w:sz w:val="24"/>
          <w:szCs w:val="20"/>
          <w:lang w:bidi="ar-SA"/>
        </w:rPr>
        <w:t>Celem długofalowym jest wytworzenie wśród mieszkańców gminy nowej świadomości dotyczącej relacji alkohol-człowiek oraz promowanie zdrowego stylu życia.</w:t>
      </w:r>
      <w:r>
        <w:rPr>
          <w:rFonts w:ascii="Calibri" w:hAnsi="Calibri"/>
          <w:color w:val="000000"/>
          <w:sz w:val="24"/>
          <w:szCs w:val="20"/>
          <w:lang w:bidi="ar-SA"/>
        </w:rPr>
        <w:tab/>
      </w:r>
    </w:p>
    <w:p w14:paraId="3733CA9D" w14:textId="77777777" w:rsidR="009D7959" w:rsidRDefault="00000000">
      <w:pPr>
        <w:widowControl w:val="0"/>
        <w:spacing w:after="200" w:line="276" w:lineRule="auto"/>
        <w:rPr>
          <w:rFonts w:ascii="Calibri" w:hAnsi="Calibri"/>
          <w:color w:val="00000A"/>
          <w:sz w:val="24"/>
          <w:szCs w:val="20"/>
          <w:lang w:bidi="ar-SA"/>
        </w:rPr>
      </w:pPr>
      <w:r>
        <w:rPr>
          <w:rFonts w:ascii="Calibri" w:hAnsi="Calibri"/>
          <w:b/>
          <w:color w:val="00000A"/>
          <w:sz w:val="24"/>
          <w:szCs w:val="20"/>
          <w:lang w:bidi="ar-SA"/>
        </w:rPr>
        <w:t xml:space="preserve"> II. Cele operacyjne programu.</w:t>
      </w:r>
    </w:p>
    <w:p w14:paraId="58F0B9BB" w14:textId="77777777" w:rsidR="009D7959" w:rsidRDefault="00000000">
      <w:pPr>
        <w:widowControl w:val="0"/>
        <w:numPr>
          <w:ilvl w:val="0"/>
          <w:numId w:val="23"/>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Ograniczenie i zmiana struktury spożycia napojów alkoholowych.</w:t>
      </w:r>
    </w:p>
    <w:p w14:paraId="26122CD4" w14:textId="77777777" w:rsidR="009D7959" w:rsidRDefault="00000000">
      <w:pPr>
        <w:widowControl w:val="0"/>
        <w:numPr>
          <w:ilvl w:val="0"/>
          <w:numId w:val="23"/>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Zmiana </w:t>
      </w:r>
      <w:proofErr w:type="spellStart"/>
      <w:r>
        <w:rPr>
          <w:rFonts w:ascii="Calibri" w:hAnsi="Calibri"/>
          <w:color w:val="00000A"/>
          <w:sz w:val="24"/>
          <w:szCs w:val="20"/>
          <w:lang w:bidi="ar-SA"/>
        </w:rPr>
        <w:t>zachowań</w:t>
      </w:r>
      <w:proofErr w:type="spellEnd"/>
      <w:r>
        <w:rPr>
          <w:rFonts w:ascii="Calibri" w:hAnsi="Calibri"/>
          <w:color w:val="00000A"/>
          <w:sz w:val="24"/>
          <w:szCs w:val="20"/>
          <w:lang w:bidi="ar-SA"/>
        </w:rPr>
        <w:t xml:space="preserve"> i postaw mieszkańców i instytucji w sytuacjach związanych </w:t>
      </w:r>
      <w:r>
        <w:rPr>
          <w:rFonts w:ascii="Calibri" w:hAnsi="Calibri"/>
          <w:color w:val="00000A"/>
          <w:sz w:val="24"/>
          <w:szCs w:val="20"/>
          <w:lang w:bidi="ar-SA"/>
        </w:rPr>
        <w:br/>
        <w:t>ze spożywaniem alkoholu.</w:t>
      </w:r>
    </w:p>
    <w:p w14:paraId="224E7817" w14:textId="77777777" w:rsidR="009D7959" w:rsidRDefault="00000000">
      <w:pPr>
        <w:widowControl w:val="0"/>
        <w:numPr>
          <w:ilvl w:val="0"/>
          <w:numId w:val="23"/>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Wdrożenie nowoczesnych form profilaktyki kierowanej w szczególności do dzieci </w:t>
      </w:r>
      <w:r>
        <w:rPr>
          <w:rFonts w:ascii="Calibri" w:hAnsi="Calibri"/>
          <w:color w:val="00000A"/>
          <w:sz w:val="24"/>
          <w:szCs w:val="20"/>
          <w:lang w:bidi="ar-SA"/>
        </w:rPr>
        <w:br/>
        <w:t>i młodzieży.</w:t>
      </w:r>
    </w:p>
    <w:p w14:paraId="3761D13D" w14:textId="77777777" w:rsidR="009D7959" w:rsidRDefault="00000000">
      <w:pPr>
        <w:widowControl w:val="0"/>
        <w:numPr>
          <w:ilvl w:val="0"/>
          <w:numId w:val="23"/>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Budowanie skutecznych form kontroli prawnej i społecznej nad szkodliwymi formami postępowania osób nadużywających alkoholu (w szczególności przeciwdziałania przemocy w rodzinie).</w:t>
      </w:r>
    </w:p>
    <w:p w14:paraId="3EA4E48E" w14:textId="77777777" w:rsidR="009D7959" w:rsidRDefault="00000000">
      <w:pPr>
        <w:widowControl w:val="0"/>
        <w:numPr>
          <w:ilvl w:val="0"/>
          <w:numId w:val="23"/>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Zwiększenie skuteczności i dostępności terapii w zakresie nowoczesnych strategii metod rozwiązywania problemów alkoholowych.</w:t>
      </w:r>
    </w:p>
    <w:p w14:paraId="56E0FBCB" w14:textId="77777777" w:rsidR="009D7959" w:rsidRDefault="00000000">
      <w:pPr>
        <w:widowControl w:val="0"/>
        <w:spacing w:after="200" w:line="276" w:lineRule="auto"/>
        <w:rPr>
          <w:rFonts w:ascii="Calibri" w:hAnsi="Calibri"/>
          <w:b/>
          <w:color w:val="00000A"/>
          <w:sz w:val="24"/>
          <w:szCs w:val="20"/>
          <w:lang w:bidi="ar-SA"/>
        </w:rPr>
      </w:pPr>
      <w:r>
        <w:rPr>
          <w:rFonts w:ascii="Calibri" w:hAnsi="Calibri"/>
          <w:b/>
          <w:color w:val="00000A"/>
          <w:sz w:val="24"/>
          <w:szCs w:val="20"/>
          <w:lang w:bidi="ar-SA"/>
        </w:rPr>
        <w:t xml:space="preserve">III. Profilaktyka i rozwiązywanie problemów związanych z użyciem substancji psychoaktywnych, uzależnieniami behawioralnymi i innymi </w:t>
      </w:r>
      <w:proofErr w:type="spellStart"/>
      <w:r>
        <w:rPr>
          <w:rFonts w:ascii="Calibri" w:hAnsi="Calibri"/>
          <w:b/>
          <w:color w:val="00000A"/>
          <w:sz w:val="24"/>
          <w:szCs w:val="20"/>
          <w:lang w:bidi="ar-SA"/>
        </w:rPr>
        <w:t>zachowaniami</w:t>
      </w:r>
      <w:proofErr w:type="spellEnd"/>
      <w:r>
        <w:rPr>
          <w:rFonts w:ascii="Calibri" w:hAnsi="Calibri"/>
          <w:b/>
          <w:color w:val="00000A"/>
          <w:sz w:val="24"/>
          <w:szCs w:val="20"/>
          <w:lang w:bidi="ar-SA"/>
        </w:rPr>
        <w:t xml:space="preserve"> ryzykownymi.</w:t>
      </w:r>
    </w:p>
    <w:p w14:paraId="10287D48" w14:textId="77777777" w:rsidR="009D7959" w:rsidRDefault="00000000">
      <w:pPr>
        <w:widowControl w:val="0"/>
        <w:spacing w:line="276" w:lineRule="auto"/>
        <w:rPr>
          <w:rFonts w:ascii="Calibri" w:hAnsi="Calibri"/>
          <w:color w:val="00000A"/>
          <w:sz w:val="24"/>
          <w:szCs w:val="20"/>
          <w:lang w:bidi="ar-SA"/>
        </w:rPr>
      </w:pPr>
      <w:r>
        <w:rPr>
          <w:rFonts w:ascii="Calibri" w:hAnsi="Calibri"/>
          <w:b/>
          <w:color w:val="00000A"/>
          <w:sz w:val="24"/>
          <w:szCs w:val="20"/>
          <w:lang w:bidi="ar-SA"/>
        </w:rPr>
        <w:t xml:space="preserve">Profilaktyka uniwersalna - </w:t>
      </w:r>
      <w:r>
        <w:rPr>
          <w:rFonts w:ascii="Calibri" w:hAnsi="Calibri"/>
          <w:color w:val="00000A"/>
          <w:sz w:val="24"/>
          <w:szCs w:val="20"/>
          <w:lang w:bidi="ar-SA"/>
        </w:rPr>
        <w:t>to działania profilaktyczne adresowane do całych grup (populacji) bez względu na stopień indywidualnego ryzyka występowania problemów związanych z:</w:t>
      </w:r>
    </w:p>
    <w:p w14:paraId="7C5AE129" w14:textId="77777777" w:rsidR="009D7959" w:rsidRDefault="00000000">
      <w:pPr>
        <w:widowControl w:val="0"/>
        <w:numPr>
          <w:ilvl w:val="0"/>
          <w:numId w:val="24"/>
        </w:numPr>
        <w:spacing w:line="276" w:lineRule="auto"/>
        <w:contextualSpacing/>
        <w:rPr>
          <w:rFonts w:ascii="Calibri" w:hAnsi="Calibri"/>
          <w:color w:val="00000A"/>
          <w:sz w:val="24"/>
          <w:szCs w:val="20"/>
          <w:lang w:bidi="ar-SA"/>
        </w:rPr>
      </w:pPr>
      <w:r>
        <w:rPr>
          <w:rFonts w:ascii="Calibri" w:hAnsi="Calibri"/>
          <w:color w:val="00000A"/>
          <w:sz w:val="24"/>
          <w:szCs w:val="20"/>
          <w:lang w:bidi="ar-SA"/>
        </w:rPr>
        <w:t>używanie alkoholu,</w:t>
      </w:r>
    </w:p>
    <w:p w14:paraId="457CCFF7" w14:textId="77777777" w:rsidR="009D7959" w:rsidRDefault="00000000">
      <w:pPr>
        <w:widowControl w:val="0"/>
        <w:numPr>
          <w:ilvl w:val="0"/>
          <w:numId w:val="24"/>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środków odurzających,</w:t>
      </w:r>
    </w:p>
    <w:p w14:paraId="60430A20" w14:textId="77777777" w:rsidR="009D7959" w:rsidRDefault="00000000">
      <w:pPr>
        <w:widowControl w:val="0"/>
        <w:numPr>
          <w:ilvl w:val="0"/>
          <w:numId w:val="24"/>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substancji psychotropowych,</w:t>
      </w:r>
    </w:p>
    <w:p w14:paraId="06E84DD6" w14:textId="77777777" w:rsidR="009D7959" w:rsidRDefault="00000000">
      <w:pPr>
        <w:widowControl w:val="0"/>
        <w:numPr>
          <w:ilvl w:val="0"/>
          <w:numId w:val="24"/>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środków zastępczych i nowych substancji psychoaktywnych,</w:t>
      </w:r>
    </w:p>
    <w:p w14:paraId="18FEC6EA" w14:textId="77777777" w:rsidR="009D7959" w:rsidRDefault="00000000">
      <w:pPr>
        <w:widowControl w:val="0"/>
        <w:numPr>
          <w:ilvl w:val="0"/>
          <w:numId w:val="24"/>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uzależnień behawioralnych. </w:t>
      </w:r>
    </w:p>
    <w:p w14:paraId="0121AD05" w14:textId="77777777" w:rsidR="009D7959" w:rsidRDefault="009D7959">
      <w:pPr>
        <w:widowControl w:val="0"/>
        <w:spacing w:line="276" w:lineRule="auto"/>
        <w:rPr>
          <w:rFonts w:ascii="Calibri" w:hAnsi="Calibri"/>
          <w:color w:val="00000A"/>
          <w:sz w:val="24"/>
          <w:szCs w:val="20"/>
          <w:lang w:bidi="ar-SA"/>
        </w:rPr>
      </w:pPr>
    </w:p>
    <w:p w14:paraId="03F73A2A" w14:textId="77777777" w:rsidR="009D7959" w:rsidRDefault="00000000">
      <w:pPr>
        <w:widowControl w:val="0"/>
        <w:spacing w:line="276" w:lineRule="auto"/>
        <w:rPr>
          <w:rFonts w:ascii="Calibri" w:hAnsi="Calibri"/>
          <w:color w:val="00000A"/>
          <w:sz w:val="24"/>
          <w:szCs w:val="20"/>
          <w:lang w:bidi="ar-SA"/>
        </w:rPr>
      </w:pPr>
      <w:r>
        <w:rPr>
          <w:rFonts w:ascii="Calibri" w:hAnsi="Calibri"/>
          <w:color w:val="00000A"/>
          <w:sz w:val="24"/>
          <w:szCs w:val="20"/>
          <w:lang w:bidi="ar-SA"/>
        </w:rPr>
        <w:t>Cele profilaktyki uniwersalnej:</w:t>
      </w:r>
    </w:p>
    <w:p w14:paraId="3E7F0A37" w14:textId="77777777" w:rsidR="009D7959" w:rsidRDefault="00000000">
      <w:pPr>
        <w:widowControl w:val="0"/>
        <w:numPr>
          <w:ilvl w:val="0"/>
          <w:numId w:val="25"/>
        </w:numPr>
        <w:spacing w:line="276" w:lineRule="auto"/>
        <w:contextualSpacing/>
        <w:rPr>
          <w:rFonts w:ascii="Calibri" w:hAnsi="Calibri"/>
          <w:color w:val="00000A"/>
          <w:sz w:val="24"/>
          <w:szCs w:val="20"/>
          <w:lang w:bidi="ar-SA"/>
        </w:rPr>
      </w:pPr>
      <w:r>
        <w:rPr>
          <w:rFonts w:ascii="Calibri" w:hAnsi="Calibri"/>
          <w:color w:val="00000A"/>
          <w:sz w:val="24"/>
          <w:szCs w:val="20"/>
          <w:lang w:bidi="ar-SA"/>
        </w:rPr>
        <w:t>zmniejszenie lub eliminowanie czynników ryzyka sprzyjających rozwojowi problemów w danej populacji,</w:t>
      </w:r>
    </w:p>
    <w:p w14:paraId="2AB7C4B8" w14:textId="77777777" w:rsidR="009D7959" w:rsidRDefault="00000000">
      <w:pPr>
        <w:widowControl w:val="0"/>
        <w:numPr>
          <w:ilvl w:val="0"/>
          <w:numId w:val="25"/>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wzmacnianie czynników wspierających prawidłowy rozwój; działania uniwersalne są realizowane np.: w populacji dzieci i młodzieży w wieku gimnazjalnym, </w:t>
      </w:r>
      <w:r>
        <w:rPr>
          <w:rFonts w:ascii="Calibri" w:hAnsi="Calibri"/>
          <w:color w:val="00000A"/>
          <w:sz w:val="24"/>
          <w:szCs w:val="20"/>
          <w:lang w:bidi="ar-SA"/>
        </w:rPr>
        <w:br/>
        <w:t xml:space="preserve">w populacji młodych, dorosłych, w populacji rodziców posiadających dzieci </w:t>
      </w:r>
      <w:r>
        <w:rPr>
          <w:rFonts w:ascii="Calibri" w:hAnsi="Calibri"/>
          <w:color w:val="00000A"/>
          <w:sz w:val="24"/>
          <w:szCs w:val="20"/>
          <w:lang w:bidi="ar-SA"/>
        </w:rPr>
        <w:br/>
        <w:t>w wieku szkolnym np. programy opóźnienia inicjacji alkoholowej lub nikotynowej.</w:t>
      </w:r>
    </w:p>
    <w:p w14:paraId="67028E2C" w14:textId="77777777" w:rsidR="009D7959" w:rsidRDefault="00000000">
      <w:pPr>
        <w:widowControl w:val="0"/>
        <w:spacing w:line="276" w:lineRule="auto"/>
        <w:rPr>
          <w:rFonts w:ascii="Calibri" w:hAnsi="Calibri"/>
          <w:color w:val="00000A"/>
          <w:sz w:val="24"/>
          <w:szCs w:val="20"/>
          <w:lang w:bidi="ar-SA"/>
        </w:rPr>
      </w:pPr>
      <w:r>
        <w:rPr>
          <w:rFonts w:ascii="Calibri" w:hAnsi="Calibri"/>
          <w:b/>
          <w:color w:val="00000A"/>
          <w:sz w:val="24"/>
          <w:szCs w:val="20"/>
          <w:lang w:bidi="ar-SA"/>
        </w:rPr>
        <w:t xml:space="preserve">Profilaktyka selektywna - </w:t>
      </w:r>
      <w:r>
        <w:rPr>
          <w:rFonts w:ascii="Calibri" w:hAnsi="Calibri"/>
          <w:color w:val="00000A"/>
          <w:sz w:val="24"/>
          <w:szCs w:val="20"/>
          <w:lang w:bidi="ar-SA"/>
        </w:rPr>
        <w:t xml:space="preserve">to działania profilaktyczne adresowane do jednostek lub grup, które ze względu na swoją sytuację społeczną, rodzinną, uwarunkowania biologiczne, są narażone </w:t>
      </w:r>
      <w:r>
        <w:rPr>
          <w:rFonts w:ascii="Calibri" w:hAnsi="Calibri"/>
          <w:color w:val="00000A"/>
          <w:sz w:val="24"/>
          <w:szCs w:val="20"/>
          <w:lang w:bidi="ar-SA"/>
        </w:rPr>
        <w:lastRenderedPageBreak/>
        <w:t xml:space="preserve">na większe od przeciętnego ryzyko wystąpienia problemów wynikających </w:t>
      </w:r>
      <w:r>
        <w:rPr>
          <w:rFonts w:ascii="Calibri" w:hAnsi="Calibri"/>
          <w:color w:val="00000A"/>
          <w:sz w:val="24"/>
          <w:szCs w:val="20"/>
          <w:lang w:bidi="ar-SA"/>
        </w:rPr>
        <w:br/>
        <w:t>ze stosowania substancji psychoaktywnych:</w:t>
      </w:r>
    </w:p>
    <w:p w14:paraId="68152B30" w14:textId="77777777" w:rsidR="009D7959" w:rsidRDefault="00000000">
      <w:pPr>
        <w:widowControl w:val="0"/>
        <w:numPr>
          <w:ilvl w:val="0"/>
          <w:numId w:val="26"/>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uzależnień behawioralnych,</w:t>
      </w:r>
    </w:p>
    <w:p w14:paraId="0F26BE49" w14:textId="77777777" w:rsidR="009D7959" w:rsidRDefault="00000000">
      <w:pPr>
        <w:widowControl w:val="0"/>
        <w:numPr>
          <w:ilvl w:val="0"/>
          <w:numId w:val="26"/>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zaburzeń zdrowia psychicznego. </w:t>
      </w:r>
    </w:p>
    <w:p w14:paraId="5C5EB4EF" w14:textId="77777777" w:rsidR="009D7959" w:rsidRDefault="00000000">
      <w:pPr>
        <w:widowControl w:val="0"/>
        <w:spacing w:line="276" w:lineRule="auto"/>
        <w:rPr>
          <w:rFonts w:ascii="Calibri" w:hAnsi="Calibri"/>
          <w:color w:val="00000A"/>
          <w:sz w:val="24"/>
          <w:szCs w:val="20"/>
          <w:lang w:bidi="ar-SA"/>
        </w:rPr>
      </w:pPr>
      <w:r>
        <w:rPr>
          <w:rFonts w:ascii="Calibri" w:hAnsi="Calibri"/>
          <w:b/>
          <w:color w:val="00000A"/>
          <w:sz w:val="24"/>
          <w:szCs w:val="20"/>
          <w:lang w:bidi="ar-SA"/>
        </w:rPr>
        <w:t>Profilaktyka wskazująca</w:t>
      </w:r>
      <w:r>
        <w:rPr>
          <w:rFonts w:ascii="Calibri" w:hAnsi="Calibri"/>
          <w:color w:val="00000A"/>
          <w:sz w:val="24"/>
          <w:szCs w:val="20"/>
          <w:lang w:bidi="ar-SA"/>
        </w:rPr>
        <w:t xml:space="preserve"> to profilaktyka ukierunkowana na jednostki (lub grupy) wysokiego ryzyka demonstrujące wczesne symptomy problemów związanych z użyciem:</w:t>
      </w:r>
    </w:p>
    <w:p w14:paraId="38501A6E" w14:textId="77777777" w:rsidR="009D7959" w:rsidRDefault="00000000">
      <w:pPr>
        <w:widowControl w:val="0"/>
        <w:numPr>
          <w:ilvl w:val="0"/>
          <w:numId w:val="27"/>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alkoholu, </w:t>
      </w:r>
    </w:p>
    <w:p w14:paraId="7412AD1F" w14:textId="77777777" w:rsidR="009D7959" w:rsidRDefault="00000000">
      <w:pPr>
        <w:widowControl w:val="0"/>
        <w:numPr>
          <w:ilvl w:val="0"/>
          <w:numId w:val="27"/>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środków odurzających,</w:t>
      </w:r>
    </w:p>
    <w:p w14:paraId="0B888330" w14:textId="77777777" w:rsidR="009D7959" w:rsidRDefault="00000000">
      <w:pPr>
        <w:widowControl w:val="0"/>
        <w:numPr>
          <w:ilvl w:val="0"/>
          <w:numId w:val="27"/>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substancji psychoaktywnych,</w:t>
      </w:r>
    </w:p>
    <w:p w14:paraId="0F1D84E8" w14:textId="77777777" w:rsidR="009D7959" w:rsidRDefault="00000000">
      <w:pPr>
        <w:widowControl w:val="0"/>
        <w:numPr>
          <w:ilvl w:val="0"/>
          <w:numId w:val="27"/>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środków zastępczych lub NSP,</w:t>
      </w:r>
    </w:p>
    <w:p w14:paraId="7A808228" w14:textId="77777777" w:rsidR="009D7959" w:rsidRDefault="00000000">
      <w:pPr>
        <w:widowControl w:val="0"/>
        <w:numPr>
          <w:ilvl w:val="0"/>
          <w:numId w:val="27"/>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problemów wynikających z uzależnień behawioralnych.</w:t>
      </w:r>
    </w:p>
    <w:p w14:paraId="2F0E3C7B" w14:textId="77777777" w:rsidR="009D7959" w:rsidRDefault="00000000">
      <w:pPr>
        <w:spacing w:after="120" w:line="360" w:lineRule="auto"/>
        <w:rPr>
          <w:b/>
          <w:sz w:val="24"/>
          <w:szCs w:val="20"/>
          <w:lang w:bidi="ar-SA"/>
        </w:rPr>
      </w:pPr>
      <w:r>
        <w:rPr>
          <w:b/>
          <w:sz w:val="24"/>
          <w:szCs w:val="20"/>
          <w:lang w:bidi="ar-SA"/>
        </w:rPr>
        <w:t>IV. Narodowy Program Zdrowia na lata 2021 - 2025</w:t>
      </w:r>
    </w:p>
    <w:p w14:paraId="50330F94" w14:textId="77777777" w:rsidR="009D7959" w:rsidRDefault="00000000">
      <w:pPr>
        <w:spacing w:after="200" w:line="276" w:lineRule="auto"/>
        <w:jc w:val="left"/>
        <w:rPr>
          <w:rFonts w:ascii="Calibri" w:hAnsi="Calibri"/>
          <w:b/>
          <w:i/>
          <w:color w:val="00000A"/>
          <w:sz w:val="24"/>
          <w:szCs w:val="20"/>
          <w:lang w:bidi="ar-SA"/>
        </w:rPr>
      </w:pPr>
      <w:r>
        <w:rPr>
          <w:rFonts w:ascii="Calibri" w:hAnsi="Calibri"/>
          <w:b/>
          <w:color w:val="00000A"/>
          <w:sz w:val="24"/>
          <w:szCs w:val="20"/>
          <w:lang w:bidi="ar-SA"/>
        </w:rPr>
        <w:t xml:space="preserve">Cel strategiczny </w:t>
      </w:r>
      <w:r>
        <w:rPr>
          <w:rFonts w:ascii="Calibri" w:hAnsi="Calibri"/>
          <w:b/>
          <w:i/>
          <w:color w:val="00000A"/>
          <w:sz w:val="24"/>
          <w:szCs w:val="20"/>
          <w:lang w:bidi="ar-SA"/>
        </w:rPr>
        <w:t>Narodowego Programu Zdrowia</w:t>
      </w:r>
    </w:p>
    <w:p w14:paraId="51E972E3" w14:textId="77777777" w:rsidR="009D7959" w:rsidRDefault="00000000">
      <w:pPr>
        <w:spacing w:line="276" w:lineRule="auto"/>
        <w:jc w:val="left"/>
        <w:rPr>
          <w:rFonts w:ascii="Calibri" w:hAnsi="Calibri"/>
          <w:b/>
          <w:i/>
          <w:color w:val="00000A"/>
          <w:sz w:val="24"/>
          <w:szCs w:val="20"/>
          <w:lang w:bidi="ar-SA"/>
        </w:rPr>
      </w:pPr>
      <w:r>
        <w:rPr>
          <w:rFonts w:ascii="Calibri" w:hAnsi="Calibri"/>
          <w:color w:val="00000A"/>
          <w:sz w:val="24"/>
          <w:szCs w:val="20"/>
          <w:lang w:bidi="ar-SA"/>
        </w:rPr>
        <w:t xml:space="preserve">Celem strategicznym </w:t>
      </w:r>
      <w:r>
        <w:rPr>
          <w:rFonts w:ascii="Calibri" w:hAnsi="Calibri"/>
          <w:i/>
          <w:color w:val="00000A"/>
          <w:sz w:val="24"/>
          <w:szCs w:val="20"/>
          <w:lang w:bidi="ar-SA"/>
        </w:rPr>
        <w:t>Narodowego Programu Zdrowia</w:t>
      </w:r>
      <w:r>
        <w:rPr>
          <w:rFonts w:ascii="Calibri" w:hAnsi="Calibri"/>
          <w:color w:val="00000A"/>
          <w:sz w:val="24"/>
          <w:szCs w:val="20"/>
          <w:lang w:bidi="ar-SA"/>
        </w:rPr>
        <w:t xml:space="preserve"> na lata 2021-2025 jest :</w:t>
      </w:r>
    </w:p>
    <w:p w14:paraId="03E94B4E" w14:textId="77777777" w:rsidR="009D7959" w:rsidRDefault="00000000">
      <w:pPr>
        <w:numPr>
          <w:ilvl w:val="0"/>
          <w:numId w:val="28"/>
        </w:numPr>
        <w:spacing w:line="276" w:lineRule="auto"/>
        <w:contextualSpacing/>
        <w:jc w:val="left"/>
        <w:rPr>
          <w:rFonts w:ascii="Calibri" w:hAnsi="Calibri"/>
          <w:b/>
          <w:i/>
          <w:color w:val="00000A"/>
          <w:sz w:val="24"/>
          <w:szCs w:val="20"/>
          <w:lang w:bidi="ar-SA"/>
        </w:rPr>
      </w:pPr>
      <w:r>
        <w:rPr>
          <w:rFonts w:ascii="Calibri" w:hAnsi="Calibri"/>
          <w:color w:val="00000A"/>
          <w:sz w:val="24"/>
          <w:szCs w:val="20"/>
          <w:lang w:bidi="ar-SA"/>
        </w:rPr>
        <w:t>wydłużenie życia w zdrowiu,</w:t>
      </w:r>
    </w:p>
    <w:p w14:paraId="27FAA4D6" w14:textId="77777777" w:rsidR="009D7959" w:rsidRDefault="00000000">
      <w:pPr>
        <w:numPr>
          <w:ilvl w:val="0"/>
          <w:numId w:val="28"/>
        </w:numPr>
        <w:spacing w:after="200" w:line="276" w:lineRule="auto"/>
        <w:contextualSpacing/>
        <w:jc w:val="left"/>
        <w:rPr>
          <w:rFonts w:ascii="Calibri" w:hAnsi="Calibri"/>
          <w:b/>
          <w:i/>
          <w:color w:val="00000A"/>
          <w:sz w:val="24"/>
          <w:szCs w:val="20"/>
          <w:lang w:bidi="ar-SA"/>
        </w:rPr>
      </w:pPr>
      <w:r>
        <w:rPr>
          <w:rFonts w:ascii="Calibri" w:hAnsi="Calibri"/>
          <w:color w:val="00000A"/>
          <w:sz w:val="24"/>
          <w:szCs w:val="20"/>
          <w:lang w:bidi="ar-SA"/>
        </w:rPr>
        <w:t xml:space="preserve">poprawa zdrowia i związanej z nim jakości życia ludności, </w:t>
      </w:r>
    </w:p>
    <w:p w14:paraId="559273BE" w14:textId="77777777" w:rsidR="009D7959" w:rsidRDefault="00000000">
      <w:pPr>
        <w:numPr>
          <w:ilvl w:val="0"/>
          <w:numId w:val="28"/>
        </w:numPr>
        <w:spacing w:after="200" w:line="276" w:lineRule="auto"/>
        <w:contextualSpacing/>
        <w:jc w:val="left"/>
        <w:rPr>
          <w:rFonts w:ascii="Calibri" w:hAnsi="Calibri"/>
          <w:b/>
          <w:i/>
          <w:color w:val="00000A"/>
          <w:sz w:val="24"/>
          <w:szCs w:val="20"/>
          <w:lang w:bidi="ar-SA"/>
        </w:rPr>
      </w:pPr>
      <w:r>
        <w:rPr>
          <w:rFonts w:ascii="Calibri" w:hAnsi="Calibri"/>
          <w:color w:val="00000A"/>
          <w:sz w:val="24"/>
          <w:szCs w:val="20"/>
          <w:lang w:bidi="ar-SA"/>
        </w:rPr>
        <w:t xml:space="preserve">zmniejszenie nierówności </w:t>
      </w:r>
      <w:r>
        <w:rPr>
          <w:rFonts w:ascii="Calibri" w:hAnsi="Calibri"/>
          <w:color w:val="00000A"/>
          <w:szCs w:val="20"/>
          <w:lang w:bidi="ar-SA"/>
        </w:rPr>
        <w:t>społecznych w zdrowiu.</w:t>
      </w:r>
    </w:p>
    <w:p w14:paraId="6E6F1D3B" w14:textId="77777777" w:rsidR="009D7959" w:rsidRDefault="00000000">
      <w:pPr>
        <w:spacing w:after="200" w:line="276" w:lineRule="auto"/>
        <w:rPr>
          <w:rFonts w:ascii="Calibri" w:hAnsi="Calibri"/>
          <w:b/>
          <w:i/>
          <w:color w:val="00000A"/>
          <w:sz w:val="24"/>
          <w:szCs w:val="20"/>
          <w:lang w:bidi="ar-SA"/>
        </w:rPr>
      </w:pPr>
      <w:r>
        <w:rPr>
          <w:rFonts w:ascii="Calibri" w:hAnsi="Calibri"/>
          <w:b/>
          <w:color w:val="00000A"/>
          <w:sz w:val="24"/>
          <w:szCs w:val="20"/>
          <w:lang w:bidi="ar-SA"/>
        </w:rPr>
        <w:t>Cele operacyjne Narodowego Programu Zdrowia i podmioty odpowiedzialne za ich realizację.</w:t>
      </w:r>
    </w:p>
    <w:p w14:paraId="37C15F23" w14:textId="77777777" w:rsidR="009D7959" w:rsidRDefault="00000000">
      <w:pPr>
        <w:spacing w:after="200" w:line="276" w:lineRule="auto"/>
        <w:ind w:firstLine="360"/>
        <w:rPr>
          <w:rFonts w:ascii="Calibri" w:hAnsi="Calibri"/>
          <w:b/>
          <w:i/>
          <w:color w:val="00000A"/>
          <w:sz w:val="24"/>
          <w:szCs w:val="20"/>
          <w:lang w:bidi="ar-SA"/>
        </w:rPr>
      </w:pPr>
      <w:r>
        <w:rPr>
          <w:rFonts w:ascii="Calibri" w:hAnsi="Calibri"/>
          <w:color w:val="00000A"/>
          <w:sz w:val="24"/>
          <w:szCs w:val="20"/>
          <w:lang w:bidi="ar-SA"/>
        </w:rPr>
        <w:t>Cele operacyjne i zadania służące realizacji celów operacyjnych określone w NPZ muszą wspólnie przyczyniać się do ograniczania społecznych nierówności w zdrowiu, a także powinny być realizowane w sposób powiązany, przeciwdziałając więcej niż jednemu zagrożeniu jednocześnie, w szczególności w obszarach, w których istnieją naukowe dowody powiązań zależności między zagrożeniami lub korelującymi czynnikami ryzyka  i chroniącymi.</w:t>
      </w:r>
    </w:p>
    <w:p w14:paraId="106BA18D" w14:textId="77777777" w:rsidR="009D7959" w:rsidRDefault="00000000">
      <w:pPr>
        <w:widowControl w:val="0"/>
        <w:spacing w:line="276" w:lineRule="auto"/>
        <w:ind w:firstLine="360"/>
        <w:rPr>
          <w:rFonts w:ascii="Calibri" w:hAnsi="Calibri"/>
          <w:color w:val="00000A"/>
          <w:sz w:val="24"/>
          <w:szCs w:val="20"/>
          <w:lang w:bidi="ar-SA"/>
        </w:rPr>
      </w:pPr>
      <w:r>
        <w:rPr>
          <w:rFonts w:ascii="Calibri" w:hAnsi="Calibri"/>
          <w:color w:val="00000A"/>
          <w:sz w:val="24"/>
          <w:szCs w:val="20"/>
          <w:lang w:bidi="ar-SA"/>
        </w:rPr>
        <w:t>Cele operacyjne obejmują:</w:t>
      </w:r>
    </w:p>
    <w:p w14:paraId="0C215DEA" w14:textId="77777777" w:rsidR="009D7959" w:rsidRDefault="00000000">
      <w:pPr>
        <w:widowControl w:val="0"/>
        <w:numPr>
          <w:ilvl w:val="0"/>
          <w:numId w:val="29"/>
        </w:numPr>
        <w:spacing w:line="276" w:lineRule="auto"/>
        <w:contextualSpacing/>
        <w:rPr>
          <w:rFonts w:ascii="Calibri" w:hAnsi="Calibri"/>
          <w:color w:val="00000A"/>
          <w:sz w:val="24"/>
          <w:szCs w:val="20"/>
          <w:lang w:bidi="ar-SA"/>
        </w:rPr>
      </w:pPr>
      <w:r>
        <w:rPr>
          <w:rFonts w:ascii="Calibri" w:hAnsi="Calibri"/>
          <w:color w:val="00000A"/>
          <w:sz w:val="24"/>
          <w:szCs w:val="20"/>
          <w:lang w:bidi="ar-SA"/>
        </w:rPr>
        <w:t>Poprawę sposobu żywienia, stanu odżywienia oraz aktywności fizycznej społeczeństwa.</w:t>
      </w:r>
    </w:p>
    <w:p w14:paraId="771C9C9E" w14:textId="77777777" w:rsidR="009D7959" w:rsidRDefault="00000000">
      <w:pPr>
        <w:widowControl w:val="0"/>
        <w:numPr>
          <w:ilvl w:val="0"/>
          <w:numId w:val="29"/>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Profilaktykę i rozwiązywanie problemów związanych z używaniem substancji psychoaktywnych, uzależnieniami behawioralnymi i innymi </w:t>
      </w:r>
      <w:proofErr w:type="spellStart"/>
      <w:r>
        <w:rPr>
          <w:rFonts w:ascii="Calibri" w:hAnsi="Calibri"/>
          <w:color w:val="00000A"/>
          <w:sz w:val="24"/>
          <w:szCs w:val="20"/>
          <w:lang w:bidi="ar-SA"/>
        </w:rPr>
        <w:t>zachowaniami</w:t>
      </w:r>
      <w:proofErr w:type="spellEnd"/>
      <w:r>
        <w:rPr>
          <w:rFonts w:ascii="Calibri" w:hAnsi="Calibri"/>
          <w:color w:val="00000A"/>
          <w:sz w:val="24"/>
          <w:szCs w:val="20"/>
          <w:lang w:bidi="ar-SA"/>
        </w:rPr>
        <w:t xml:space="preserve"> ryzykownymi. </w:t>
      </w:r>
    </w:p>
    <w:p w14:paraId="1FB14599" w14:textId="77777777" w:rsidR="009D7959" w:rsidRDefault="00000000">
      <w:pPr>
        <w:widowControl w:val="0"/>
        <w:numPr>
          <w:ilvl w:val="0"/>
          <w:numId w:val="29"/>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Profilaktykę problemów zdrowia psychicznego i poprawę dobrostanu psychicznego społeczeństwa.</w:t>
      </w:r>
    </w:p>
    <w:p w14:paraId="6EC7BD25" w14:textId="77777777" w:rsidR="009D7959" w:rsidRDefault="00000000">
      <w:pPr>
        <w:widowControl w:val="0"/>
        <w:numPr>
          <w:ilvl w:val="0"/>
          <w:numId w:val="29"/>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 xml:space="preserve">Ograniczenie ryzyka zdrowotnego wynikającego z zagrożeń fizycznych, chemicznych </w:t>
      </w:r>
      <w:r>
        <w:rPr>
          <w:rFonts w:ascii="Calibri" w:hAnsi="Calibri"/>
          <w:color w:val="00000A"/>
          <w:sz w:val="24"/>
          <w:szCs w:val="20"/>
          <w:lang w:bidi="ar-SA"/>
        </w:rPr>
        <w:br/>
        <w:t>i biologicznych w środowisku zewnętrznym, miejscu pracy, zamieszkania, rekreacji oraz nauki.</w:t>
      </w:r>
    </w:p>
    <w:p w14:paraId="7FB027FA" w14:textId="77777777" w:rsidR="009D7959" w:rsidRDefault="00000000">
      <w:pPr>
        <w:widowControl w:val="0"/>
        <w:numPr>
          <w:ilvl w:val="0"/>
          <w:numId w:val="29"/>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Promocję zdrowego i aktywnego starzenia się.</w:t>
      </w:r>
    </w:p>
    <w:p w14:paraId="23FAA59F" w14:textId="77777777" w:rsidR="009D7959" w:rsidRDefault="00000000">
      <w:pPr>
        <w:widowControl w:val="0"/>
        <w:numPr>
          <w:ilvl w:val="0"/>
          <w:numId w:val="29"/>
        </w:numPr>
        <w:spacing w:after="200" w:line="276" w:lineRule="auto"/>
        <w:contextualSpacing/>
        <w:rPr>
          <w:rFonts w:ascii="Calibri" w:hAnsi="Calibri"/>
          <w:color w:val="00000A"/>
          <w:sz w:val="24"/>
          <w:szCs w:val="20"/>
          <w:lang w:bidi="ar-SA"/>
        </w:rPr>
      </w:pPr>
      <w:r>
        <w:rPr>
          <w:rFonts w:ascii="Calibri" w:hAnsi="Calibri"/>
          <w:color w:val="00000A"/>
          <w:sz w:val="24"/>
          <w:szCs w:val="20"/>
          <w:lang w:bidi="ar-SA"/>
        </w:rPr>
        <w:t>Poprawę zdrowia prokreacyjnego.</w:t>
      </w:r>
    </w:p>
    <w:p w14:paraId="61B08BB8" w14:textId="77777777" w:rsidR="009D7959" w:rsidRDefault="00000000">
      <w:pPr>
        <w:spacing w:after="120" w:line="276" w:lineRule="auto"/>
        <w:jc w:val="left"/>
        <w:rPr>
          <w:rFonts w:ascii="Calibri" w:hAnsi="Calibri"/>
          <w:b/>
          <w:color w:val="00000A"/>
          <w:sz w:val="24"/>
          <w:szCs w:val="20"/>
          <w:lang w:bidi="ar-SA"/>
        </w:rPr>
      </w:pPr>
      <w:r>
        <w:rPr>
          <w:rFonts w:ascii="Calibri" w:hAnsi="Calibri"/>
          <w:b/>
          <w:color w:val="00000A"/>
          <w:sz w:val="24"/>
          <w:szCs w:val="20"/>
          <w:lang w:bidi="ar-SA"/>
        </w:rPr>
        <w:t>VI.  Zasady wynagradzania członków Komisji ds. Rozwiązywania Problemów Alkoholowych.</w:t>
      </w:r>
    </w:p>
    <w:p w14:paraId="4CECEC35" w14:textId="77777777" w:rsidR="009D7959" w:rsidRDefault="00000000">
      <w:pPr>
        <w:suppressAutoHyphens/>
        <w:ind w:firstLine="360"/>
        <w:rPr>
          <w:sz w:val="24"/>
          <w:szCs w:val="20"/>
          <w:lang w:eastAsia="hi-IN" w:bidi="hi-IN"/>
        </w:rPr>
      </w:pPr>
      <w:r>
        <w:rPr>
          <w:sz w:val="24"/>
          <w:szCs w:val="20"/>
          <w:lang w:eastAsia="hi-IN" w:bidi="hi-IN"/>
        </w:rPr>
        <w:lastRenderedPageBreak/>
        <w:t>Przewodniczący oraz członkowie otrzymują 10% minimalnego wynagrodzenia, o którym mowa w Rozporządzeniu Rady Ministrów w sprawie wysokości minimalnego wynagrodzenia za pracę oraz wysokości minimalnej stawki godzinowej za każde posiedzenie komisji. Podstawę do wypłacania wynagrodzeń stanowi lista obecności z  posiedzeń GKRPA.</w:t>
      </w:r>
    </w:p>
    <w:p w14:paraId="382E8957" w14:textId="77777777" w:rsidR="009D7959" w:rsidRDefault="009D7959">
      <w:pPr>
        <w:suppressAutoHyphens/>
        <w:ind w:firstLine="360"/>
        <w:rPr>
          <w:sz w:val="16"/>
          <w:szCs w:val="20"/>
          <w:lang w:eastAsia="hi-IN" w:bidi="hi-IN"/>
        </w:rPr>
      </w:pPr>
    </w:p>
    <w:p w14:paraId="6C57B182" w14:textId="77777777" w:rsidR="009D7959" w:rsidRDefault="00000000">
      <w:pPr>
        <w:suppressAutoHyphens/>
        <w:jc w:val="left"/>
        <w:rPr>
          <w:b/>
          <w:sz w:val="24"/>
          <w:szCs w:val="20"/>
          <w:lang w:eastAsia="hi-IN" w:bidi="hi-IN"/>
        </w:rPr>
      </w:pPr>
      <w:r>
        <w:rPr>
          <w:b/>
          <w:sz w:val="24"/>
          <w:szCs w:val="20"/>
          <w:lang w:eastAsia="hi-IN" w:bidi="hi-IN"/>
        </w:rPr>
        <w:t>VII.  Monitoring i ewaluacja.</w:t>
      </w:r>
    </w:p>
    <w:p w14:paraId="7B41BF6F" w14:textId="77777777" w:rsidR="009D7959" w:rsidRDefault="009D7959">
      <w:pPr>
        <w:suppressAutoHyphens/>
        <w:jc w:val="left"/>
        <w:rPr>
          <w:b/>
          <w:sz w:val="16"/>
          <w:szCs w:val="20"/>
          <w:lang w:eastAsia="hi-IN" w:bidi="hi-IN"/>
        </w:rPr>
      </w:pPr>
    </w:p>
    <w:p w14:paraId="245A053B" w14:textId="77777777" w:rsidR="009D7959" w:rsidRDefault="00000000">
      <w:pPr>
        <w:suppressAutoHyphens/>
        <w:ind w:firstLine="360"/>
        <w:rPr>
          <w:sz w:val="24"/>
          <w:szCs w:val="20"/>
          <w:lang w:eastAsia="hi-IN" w:bidi="hi-IN"/>
        </w:rPr>
      </w:pPr>
      <w:r>
        <w:rPr>
          <w:sz w:val="24"/>
          <w:szCs w:val="20"/>
          <w:lang w:eastAsia="hi-IN" w:bidi="hi-IN"/>
        </w:rPr>
        <w:t xml:space="preserve">Koordynację Programu powierza się Pełnomocnikowi Burmistrza Barwic </w:t>
      </w:r>
      <w:r>
        <w:rPr>
          <w:sz w:val="24"/>
          <w:szCs w:val="20"/>
          <w:lang w:eastAsia="hi-IN" w:bidi="hi-IN"/>
        </w:rPr>
        <w:br/>
        <w:t xml:space="preserve">ds. Rozwiązywania Problemów Alkoholowych i Przeciwdziałania Narkomanii. </w:t>
      </w:r>
    </w:p>
    <w:p w14:paraId="2C875E4F" w14:textId="77777777" w:rsidR="009D7959" w:rsidRDefault="00000000">
      <w:pPr>
        <w:suppressAutoHyphens/>
        <w:rPr>
          <w:sz w:val="24"/>
          <w:szCs w:val="20"/>
          <w:lang w:eastAsia="hi-IN" w:bidi="hi-IN"/>
        </w:rPr>
      </w:pPr>
      <w:r>
        <w:rPr>
          <w:sz w:val="24"/>
          <w:szCs w:val="20"/>
          <w:lang w:eastAsia="hi-IN" w:bidi="hi-IN"/>
        </w:rPr>
        <w:t xml:space="preserve">Monitoring Programu prowadzony będzie na podstawie: </w:t>
      </w:r>
    </w:p>
    <w:p w14:paraId="6039C72D" w14:textId="77777777" w:rsidR="009D7959" w:rsidRDefault="00000000">
      <w:pPr>
        <w:numPr>
          <w:ilvl w:val="0"/>
          <w:numId w:val="30"/>
        </w:numPr>
        <w:suppressAutoHyphens/>
        <w:rPr>
          <w:sz w:val="24"/>
          <w:szCs w:val="20"/>
          <w:lang w:eastAsia="hi-IN" w:bidi="hi-IN"/>
        </w:rPr>
      </w:pPr>
      <w:r>
        <w:rPr>
          <w:sz w:val="24"/>
          <w:szCs w:val="20"/>
          <w:lang w:eastAsia="hi-IN" w:bidi="hi-IN"/>
        </w:rPr>
        <w:t>Wymiany informacji między instytucjami, organizacjami i wszelkimi podmiotami odpowiedzialnymi i realizującymi politykę związaną z przeciwdziałaniem alkoholizmowi na terenie gminy.</w:t>
      </w:r>
    </w:p>
    <w:p w14:paraId="239AF852" w14:textId="77777777" w:rsidR="009D7959" w:rsidRDefault="00000000">
      <w:pPr>
        <w:numPr>
          <w:ilvl w:val="0"/>
          <w:numId w:val="30"/>
        </w:numPr>
        <w:suppressAutoHyphens/>
        <w:rPr>
          <w:sz w:val="24"/>
          <w:szCs w:val="20"/>
          <w:lang w:eastAsia="hi-IN" w:bidi="hi-IN"/>
        </w:rPr>
      </w:pPr>
      <w:r>
        <w:rPr>
          <w:sz w:val="24"/>
          <w:szCs w:val="20"/>
          <w:lang w:eastAsia="hi-IN" w:bidi="hi-IN"/>
        </w:rPr>
        <w:t>Analizy danych na temat problemu alkoholowego w Gminie.</w:t>
      </w:r>
    </w:p>
    <w:p w14:paraId="0B3515A5" w14:textId="77777777" w:rsidR="009D7959" w:rsidRDefault="00000000">
      <w:pPr>
        <w:numPr>
          <w:ilvl w:val="0"/>
          <w:numId w:val="30"/>
        </w:numPr>
        <w:suppressAutoHyphens/>
        <w:rPr>
          <w:sz w:val="24"/>
          <w:szCs w:val="20"/>
          <w:lang w:eastAsia="hi-IN" w:bidi="hi-IN"/>
        </w:rPr>
      </w:pPr>
      <w:r>
        <w:rPr>
          <w:sz w:val="24"/>
          <w:szCs w:val="20"/>
          <w:lang w:eastAsia="hi-IN" w:bidi="hi-IN"/>
        </w:rPr>
        <w:t>Ankiet i sprawozdań z realizacji zadań wynikających z  Programu.</w:t>
      </w:r>
    </w:p>
    <w:p w14:paraId="0E8C02BB" w14:textId="77777777" w:rsidR="009D7959" w:rsidRDefault="00000000">
      <w:pPr>
        <w:suppressAutoHyphens/>
        <w:ind w:firstLine="360"/>
        <w:rPr>
          <w:sz w:val="24"/>
          <w:szCs w:val="20"/>
          <w:lang w:eastAsia="hi-IN" w:bidi="hi-IN"/>
        </w:rPr>
      </w:pPr>
      <w:r>
        <w:rPr>
          <w:sz w:val="24"/>
          <w:szCs w:val="20"/>
          <w:lang w:eastAsia="hi-IN" w:bidi="hi-IN"/>
        </w:rPr>
        <w:t>Sprawozdanie z realizacji Programu Burmistrz Barwic i Radzie Miejskiej w Barwicach w terminie do dnia 30 czerwca roku następującego po roku, którego dotyczy raport. Monitorowaniem Programu zajmować się będzie Pełnomocnik.</w:t>
      </w:r>
    </w:p>
    <w:p w14:paraId="2C5184B8" w14:textId="77777777" w:rsidR="009D7959" w:rsidRDefault="00000000">
      <w:pPr>
        <w:suppressAutoHyphens/>
        <w:rPr>
          <w:sz w:val="24"/>
          <w:szCs w:val="20"/>
          <w:u w:val="single"/>
          <w:lang w:eastAsia="hi-IN" w:bidi="hi-IN"/>
        </w:rPr>
      </w:pPr>
      <w:r>
        <w:rPr>
          <w:sz w:val="24"/>
          <w:szCs w:val="20"/>
          <w:u w:val="single"/>
          <w:lang w:eastAsia="hi-IN" w:bidi="hi-IN"/>
        </w:rPr>
        <w:t>Wskaźniki monitoringu:</w:t>
      </w:r>
    </w:p>
    <w:p w14:paraId="4E5D56F1" w14:textId="77777777" w:rsidR="009D7959" w:rsidRDefault="00000000">
      <w:pPr>
        <w:suppressAutoHyphens/>
        <w:rPr>
          <w:sz w:val="24"/>
          <w:szCs w:val="20"/>
          <w:lang w:eastAsia="hi-IN" w:bidi="hi-IN"/>
        </w:rPr>
      </w:pPr>
      <w:r>
        <w:rPr>
          <w:sz w:val="24"/>
          <w:szCs w:val="20"/>
          <w:lang w:eastAsia="hi-IN" w:bidi="hi-IN"/>
        </w:rPr>
        <w:t>•    Liczba osób objętych terapią;</w:t>
      </w:r>
    </w:p>
    <w:p w14:paraId="6DDD3C0E" w14:textId="77777777" w:rsidR="009D7959" w:rsidRDefault="00000000">
      <w:pPr>
        <w:suppressAutoHyphens/>
        <w:rPr>
          <w:sz w:val="24"/>
          <w:szCs w:val="20"/>
          <w:lang w:eastAsia="hi-IN" w:bidi="hi-IN"/>
        </w:rPr>
      </w:pPr>
      <w:r>
        <w:rPr>
          <w:sz w:val="24"/>
          <w:szCs w:val="20"/>
          <w:lang w:eastAsia="hi-IN" w:bidi="hi-IN"/>
        </w:rPr>
        <w:t xml:space="preserve">• Liczba osób objętych działaniami pomocowymi m.in. współuzależnieni, dzieci </w:t>
      </w:r>
      <w:r>
        <w:rPr>
          <w:sz w:val="24"/>
          <w:szCs w:val="20"/>
          <w:lang w:eastAsia="hi-IN" w:bidi="hi-IN"/>
        </w:rPr>
        <w:br/>
        <w:t>z grup ryzyka, osoby zagrożone wykluczeniem społecznym;</w:t>
      </w:r>
    </w:p>
    <w:p w14:paraId="5B55E37D" w14:textId="77777777" w:rsidR="009D7959" w:rsidRDefault="00000000">
      <w:pPr>
        <w:suppressAutoHyphens/>
        <w:rPr>
          <w:sz w:val="24"/>
          <w:szCs w:val="20"/>
          <w:lang w:eastAsia="hi-IN" w:bidi="hi-IN"/>
        </w:rPr>
      </w:pPr>
      <w:r>
        <w:rPr>
          <w:sz w:val="24"/>
          <w:szCs w:val="20"/>
          <w:lang w:eastAsia="hi-IN" w:bidi="hi-IN"/>
        </w:rPr>
        <w:t xml:space="preserve">•   Liczba dzieci, młodzieży i dorosłych objętych działaniami profilaktycznymi, edukacyjnymi </w:t>
      </w:r>
      <w:r>
        <w:rPr>
          <w:sz w:val="24"/>
          <w:szCs w:val="20"/>
          <w:lang w:eastAsia="hi-IN" w:bidi="hi-IN"/>
        </w:rPr>
        <w:br/>
        <w:t>i informacyjnymi;</w:t>
      </w:r>
    </w:p>
    <w:p w14:paraId="09051CBD" w14:textId="77777777" w:rsidR="009D7959" w:rsidRDefault="00000000">
      <w:pPr>
        <w:suppressAutoHyphens/>
        <w:rPr>
          <w:sz w:val="24"/>
          <w:szCs w:val="20"/>
          <w:lang w:eastAsia="hi-IN" w:bidi="hi-IN"/>
        </w:rPr>
      </w:pPr>
      <w:r>
        <w:rPr>
          <w:sz w:val="24"/>
          <w:szCs w:val="20"/>
          <w:lang w:eastAsia="hi-IN" w:bidi="hi-IN"/>
        </w:rPr>
        <w:t>•   Liczba rodziców objętych programem profilaktyki uniwersalnej;</w:t>
      </w:r>
    </w:p>
    <w:p w14:paraId="242C2879" w14:textId="77777777" w:rsidR="009D7959" w:rsidRDefault="00000000">
      <w:pPr>
        <w:suppressAutoHyphens/>
        <w:rPr>
          <w:sz w:val="24"/>
          <w:szCs w:val="20"/>
          <w:lang w:eastAsia="hi-IN" w:bidi="hi-IN"/>
        </w:rPr>
      </w:pPr>
      <w:r>
        <w:rPr>
          <w:sz w:val="24"/>
          <w:szCs w:val="20"/>
          <w:lang w:eastAsia="hi-IN" w:bidi="hi-IN"/>
        </w:rPr>
        <w:t>•   Liczba osób korzystających z Punktu Konsultacyjnego;</w:t>
      </w:r>
    </w:p>
    <w:p w14:paraId="4D196B12" w14:textId="77777777" w:rsidR="009D7959" w:rsidRDefault="00000000">
      <w:pPr>
        <w:suppressAutoHyphens/>
        <w:rPr>
          <w:sz w:val="24"/>
          <w:szCs w:val="20"/>
          <w:lang w:eastAsia="hi-IN" w:bidi="hi-IN"/>
        </w:rPr>
      </w:pPr>
      <w:r>
        <w:rPr>
          <w:sz w:val="24"/>
          <w:szCs w:val="20"/>
          <w:lang w:eastAsia="hi-IN" w:bidi="hi-IN"/>
        </w:rPr>
        <w:t>•   Liczba kontroli punktów sprzedaży napojów alkoholowych;</w:t>
      </w:r>
    </w:p>
    <w:p w14:paraId="632D6575" w14:textId="77777777" w:rsidR="009D7959" w:rsidRDefault="00000000">
      <w:pPr>
        <w:suppressAutoHyphens/>
        <w:rPr>
          <w:sz w:val="24"/>
          <w:szCs w:val="20"/>
          <w:lang w:eastAsia="hi-IN" w:bidi="hi-IN"/>
        </w:rPr>
      </w:pPr>
      <w:r>
        <w:rPr>
          <w:sz w:val="24"/>
          <w:szCs w:val="20"/>
          <w:lang w:eastAsia="hi-IN" w:bidi="hi-IN"/>
        </w:rPr>
        <w:t xml:space="preserve">•   Liczba wszczętych postępowań w przedmiocie uzależnienia od alkoholu.    </w:t>
      </w:r>
    </w:p>
    <w:p w14:paraId="5F9A2420" w14:textId="77777777" w:rsidR="009D7959" w:rsidRDefault="009D7959">
      <w:pPr>
        <w:suppressAutoHyphens/>
        <w:rPr>
          <w:sz w:val="16"/>
          <w:szCs w:val="20"/>
          <w:lang w:eastAsia="hi-IN" w:bidi="hi-IN"/>
        </w:rPr>
      </w:pPr>
    </w:p>
    <w:p w14:paraId="3768CBAC" w14:textId="77777777" w:rsidR="009D7959" w:rsidRDefault="00000000">
      <w:pPr>
        <w:spacing w:after="120" w:line="276" w:lineRule="auto"/>
        <w:jc w:val="left"/>
        <w:rPr>
          <w:rFonts w:ascii="Calibri" w:hAnsi="Calibri"/>
          <w:b/>
          <w:color w:val="00000A"/>
          <w:sz w:val="24"/>
          <w:szCs w:val="20"/>
          <w:lang w:bidi="ar-SA"/>
        </w:rPr>
      </w:pPr>
      <w:r>
        <w:rPr>
          <w:rFonts w:ascii="Calibri" w:hAnsi="Calibri"/>
          <w:b/>
          <w:color w:val="00000A"/>
          <w:sz w:val="24"/>
          <w:szCs w:val="20"/>
          <w:lang w:bidi="ar-SA"/>
        </w:rPr>
        <w:t>VII. Źródła i zasady finansowania gminnego programu profilaktyki i rozwiązywania problemów alkoholowych</w:t>
      </w:r>
    </w:p>
    <w:p w14:paraId="4A5A5C7A" w14:textId="77777777" w:rsidR="009D7959" w:rsidRDefault="00000000">
      <w:pPr>
        <w:suppressAutoHyphens/>
        <w:ind w:firstLine="360"/>
        <w:rPr>
          <w:sz w:val="24"/>
          <w:szCs w:val="20"/>
          <w:lang w:eastAsia="hi-IN" w:bidi="hi-IN"/>
        </w:rPr>
      </w:pPr>
      <w:r>
        <w:rPr>
          <w:sz w:val="24"/>
          <w:szCs w:val="20"/>
          <w:lang w:eastAsia="hi-IN" w:bidi="hi-IN"/>
        </w:rPr>
        <w:t xml:space="preserve">Źródłem finansowania zadań gminnego programu profilaktyki i rozwiązywania problemów alkoholowych i przeciwdziałania narkomanii są środki Gminy pochodzące z opłat za korzystanie z zezwoleń na sprzedaż napojów alkoholowych. Środki te są ściśle powiązane </w:t>
      </w:r>
      <w:r>
        <w:rPr>
          <w:sz w:val="24"/>
          <w:szCs w:val="20"/>
          <w:lang w:eastAsia="hi-IN" w:bidi="hi-IN"/>
        </w:rPr>
        <w:br/>
        <w:t>z finansowaniem założeń gminnego programu i nie można ich wykorzystywać na inne zadania nie mające z nim merytorycznego związku. Zasady finansowania zadań programu określane będą w budżecie Gminy Barwice uchwalanym na dany rok trwania programu.</w:t>
      </w:r>
    </w:p>
    <w:p w14:paraId="079A89BE" w14:textId="77777777" w:rsidR="009D7959" w:rsidRDefault="009D7959">
      <w:pPr>
        <w:widowControl w:val="0"/>
        <w:spacing w:line="276" w:lineRule="auto"/>
        <w:jc w:val="left"/>
        <w:rPr>
          <w:rFonts w:ascii="Calibri" w:hAnsi="Calibri"/>
          <w:b/>
          <w:color w:val="00000A"/>
          <w:sz w:val="28"/>
          <w:szCs w:val="20"/>
          <w:lang w:bidi="ar-SA"/>
        </w:rPr>
      </w:pPr>
    </w:p>
    <w:p w14:paraId="4EA2F432"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t xml:space="preserve">ROZDZIAŁ III.  </w:t>
      </w:r>
    </w:p>
    <w:p w14:paraId="5C7F0884"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t xml:space="preserve">PROFILAKTYKA I ROZWIĄZYWNIE PROBLEMÓW ALKOHOLOWYCH </w:t>
      </w:r>
    </w:p>
    <w:p w14:paraId="10768E71" w14:textId="77777777" w:rsidR="009D7959" w:rsidRDefault="009D7959">
      <w:pPr>
        <w:widowControl w:val="0"/>
        <w:spacing w:line="276" w:lineRule="auto"/>
        <w:jc w:val="left"/>
        <w:rPr>
          <w:rFonts w:ascii="Calibri" w:hAnsi="Calibri"/>
          <w:b/>
          <w:color w:val="00000A"/>
          <w:sz w:val="28"/>
          <w:szCs w:val="20"/>
          <w:lang w:bidi="ar-SA"/>
        </w:rPr>
      </w:pPr>
    </w:p>
    <w:p w14:paraId="2F433A67" w14:textId="77777777" w:rsidR="009D7959" w:rsidRDefault="00000000">
      <w:pPr>
        <w:spacing w:line="276" w:lineRule="auto"/>
        <w:ind w:firstLine="708"/>
        <w:rPr>
          <w:rFonts w:ascii="Calibri" w:hAnsi="Calibri"/>
          <w:b/>
          <w:color w:val="00000A"/>
          <w:sz w:val="24"/>
          <w:szCs w:val="20"/>
          <w:lang w:bidi="ar-SA"/>
        </w:rPr>
      </w:pPr>
      <w:r>
        <w:rPr>
          <w:rFonts w:ascii="Calibri" w:hAnsi="Calibri"/>
          <w:b/>
          <w:color w:val="00000A"/>
          <w:sz w:val="24"/>
          <w:szCs w:val="20"/>
          <w:lang w:bidi="ar-SA"/>
        </w:rPr>
        <w:t>ZADANIA I SPOSÓB ICH REALIZACJI</w:t>
      </w:r>
    </w:p>
    <w:p w14:paraId="4124417B"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Zadanie 1.</w:t>
      </w:r>
    </w:p>
    <w:p w14:paraId="26F0F123"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Zwiększenie dostępności pomocy terapeutycznej i rehabilitacyjnej dla osób uzależnionych od alkoholu.</w:t>
      </w:r>
    </w:p>
    <w:p w14:paraId="045FA34F" w14:textId="77777777" w:rsidR="009D7959" w:rsidRDefault="009D7959">
      <w:pPr>
        <w:spacing w:line="276" w:lineRule="auto"/>
        <w:rPr>
          <w:rFonts w:ascii="Calibri" w:hAnsi="Calibri"/>
          <w:b/>
          <w:i/>
          <w:color w:val="00000A"/>
          <w:sz w:val="24"/>
          <w:szCs w:val="20"/>
          <w:lang w:bidi="ar-SA"/>
        </w:rPr>
      </w:pPr>
    </w:p>
    <w:p w14:paraId="6408CE23" w14:textId="77777777" w:rsidR="009D7959" w:rsidRDefault="00000000">
      <w:pPr>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przez:</w:t>
      </w:r>
    </w:p>
    <w:p w14:paraId="40D8F6A5" w14:textId="77777777" w:rsidR="009D7959" w:rsidRDefault="00000000">
      <w:pPr>
        <w:numPr>
          <w:ilvl w:val="0"/>
          <w:numId w:val="31"/>
        </w:numPr>
        <w:spacing w:line="276" w:lineRule="auto"/>
        <w:contextualSpacing/>
        <w:rPr>
          <w:rFonts w:ascii="Calibri" w:hAnsi="Calibri"/>
          <w:color w:val="00000A"/>
          <w:sz w:val="24"/>
          <w:szCs w:val="20"/>
          <w:lang w:bidi="ar-SA"/>
        </w:rPr>
      </w:pPr>
      <w:r>
        <w:rPr>
          <w:rFonts w:ascii="Calibri" w:hAnsi="Calibri"/>
          <w:color w:val="00000A"/>
          <w:sz w:val="24"/>
          <w:szCs w:val="20"/>
          <w:lang w:bidi="ar-SA"/>
        </w:rPr>
        <w:lastRenderedPageBreak/>
        <w:t xml:space="preserve">Prowadzenie i finansowanie Punktu Konsultacyjnego dla osób uzależnionych </w:t>
      </w:r>
      <w:r>
        <w:rPr>
          <w:rFonts w:ascii="Calibri" w:hAnsi="Calibri"/>
          <w:color w:val="00000A"/>
          <w:sz w:val="24"/>
          <w:szCs w:val="20"/>
          <w:lang w:bidi="ar-SA"/>
        </w:rPr>
        <w:br/>
        <w:t>i współuzależnionych w Barwicach przez certyfikowanego terapeutę uzależnień, którego zadaniem jest:</w:t>
      </w:r>
    </w:p>
    <w:p w14:paraId="5E7B014A"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a) nawiązanie życzliwego, nieoceniającego kontaktu z klientem;</w:t>
      </w:r>
    </w:p>
    <w:p w14:paraId="2FED5C8F"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b) informowanie o możliwości podjęcia leczenia w placówce leczenia odwykowego;</w:t>
      </w:r>
    </w:p>
    <w:p w14:paraId="4004AA46"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 xml:space="preserve">c) motywowanie do leczenia; </w:t>
      </w:r>
    </w:p>
    <w:p w14:paraId="0E050E7B"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d) udzielanie wsparcia po zakończonym leczeniu ;</w:t>
      </w:r>
    </w:p>
    <w:p w14:paraId="7309505C"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e) rozpoznanie w trakcie rozmowy zjawiska przemocy domowej i udzielenie stosownego wsparcia i informacji o możliwościach jej powstrzymania;</w:t>
      </w:r>
    </w:p>
    <w:p w14:paraId="475CC4CB"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f) uruchamianie interwencji w przypadku zdiagnozowania przemocy domowej;</w:t>
      </w:r>
    </w:p>
    <w:p w14:paraId="4CF684D3" w14:textId="77777777" w:rsidR="009D7959" w:rsidRDefault="00000000">
      <w:pPr>
        <w:spacing w:line="276" w:lineRule="auto"/>
        <w:rPr>
          <w:rFonts w:ascii="Calibri" w:hAnsi="Calibri"/>
          <w:color w:val="00000A"/>
          <w:sz w:val="24"/>
          <w:szCs w:val="20"/>
          <w:lang w:bidi="ar-SA"/>
        </w:rPr>
      </w:pPr>
      <w:r>
        <w:rPr>
          <w:rFonts w:ascii="Calibri" w:hAnsi="Calibri"/>
          <w:color w:val="00000A"/>
          <w:sz w:val="24"/>
          <w:szCs w:val="20"/>
          <w:lang w:bidi="ar-SA"/>
        </w:rPr>
        <w:t>g) posiadanie dobrej orientacji na temat możliwości pomocy i kompetencji poszczególnych służb z terenu gmin i instytucji, które mogą zaangażować się w profesjonalną i systemową pomoc dla osób uzależnionych i współuzależnionych</w:t>
      </w:r>
    </w:p>
    <w:p w14:paraId="28526DC4" w14:textId="77777777" w:rsidR="009D7959" w:rsidRDefault="00000000">
      <w:pPr>
        <w:numPr>
          <w:ilvl w:val="0"/>
          <w:numId w:val="31"/>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Dofinansowanie udziału w terapii poszpitalnej, podtrzymującej dla osób uzależnionych po odbytej terapii. </w:t>
      </w:r>
    </w:p>
    <w:p w14:paraId="7D49CD3E" w14:textId="77777777" w:rsidR="009D7959" w:rsidRDefault="00000000">
      <w:pPr>
        <w:numPr>
          <w:ilvl w:val="0"/>
          <w:numId w:val="31"/>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Finansowanie programów terapeutycznych dla osób uzależnionych </w:t>
      </w:r>
      <w:r>
        <w:rPr>
          <w:rFonts w:ascii="Calibri" w:hAnsi="Calibri"/>
          <w:color w:val="00000A"/>
          <w:sz w:val="24"/>
          <w:szCs w:val="20"/>
          <w:lang w:bidi="ar-SA"/>
        </w:rPr>
        <w:br/>
        <w:t>i współuzależnionych. Dofinansowanie udziału w grupowym programie psychoterapeutycznym dla osób  z syndromem DDA.</w:t>
      </w:r>
    </w:p>
    <w:p w14:paraId="1353C9F3" w14:textId="77777777" w:rsidR="009D7959" w:rsidRDefault="00000000">
      <w:pPr>
        <w:numPr>
          <w:ilvl w:val="0"/>
          <w:numId w:val="31"/>
        </w:numPr>
        <w:spacing w:line="276" w:lineRule="auto"/>
        <w:contextualSpacing/>
        <w:rPr>
          <w:rFonts w:ascii="Calibri" w:hAnsi="Calibri"/>
          <w:color w:val="00000A"/>
          <w:sz w:val="24"/>
          <w:szCs w:val="20"/>
          <w:lang w:bidi="ar-SA"/>
        </w:rPr>
      </w:pPr>
      <w:r>
        <w:rPr>
          <w:rFonts w:ascii="Calibri" w:hAnsi="Calibri"/>
          <w:color w:val="00000A"/>
          <w:sz w:val="24"/>
          <w:szCs w:val="20"/>
          <w:lang w:bidi="ar-SA"/>
        </w:rPr>
        <w:t>Finansowanie dodatkowych programów terapeutycznych dla pacjentów uzależnionych od alkoholu.</w:t>
      </w:r>
    </w:p>
    <w:p w14:paraId="10771DA9" w14:textId="77777777" w:rsidR="009D7959" w:rsidRDefault="00000000">
      <w:pPr>
        <w:numPr>
          <w:ilvl w:val="0"/>
          <w:numId w:val="31"/>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Dofinansowanie terapii oraz stosownych form pomocy dla osób uzależnionych od </w:t>
      </w:r>
      <w:proofErr w:type="spellStart"/>
      <w:r>
        <w:rPr>
          <w:rFonts w:ascii="Calibri" w:hAnsi="Calibri"/>
          <w:color w:val="00000A"/>
          <w:sz w:val="24"/>
          <w:szCs w:val="20"/>
          <w:lang w:bidi="ar-SA"/>
        </w:rPr>
        <w:t>zachowań</w:t>
      </w:r>
      <w:proofErr w:type="spellEnd"/>
      <w:r>
        <w:rPr>
          <w:rFonts w:ascii="Calibri" w:hAnsi="Calibri"/>
          <w:color w:val="00000A"/>
          <w:sz w:val="24"/>
          <w:szCs w:val="20"/>
          <w:lang w:bidi="ar-SA"/>
        </w:rPr>
        <w:t xml:space="preserve"> (uzależnienia behawioralne)</w:t>
      </w:r>
    </w:p>
    <w:p w14:paraId="44B9A094" w14:textId="77777777" w:rsidR="009D7959" w:rsidRDefault="00000000">
      <w:pPr>
        <w:numPr>
          <w:ilvl w:val="0"/>
          <w:numId w:val="31"/>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Punktu Porad Psychologicznych.</w:t>
      </w:r>
    </w:p>
    <w:p w14:paraId="205232D9" w14:textId="77777777" w:rsidR="009D7959" w:rsidRDefault="009D7959">
      <w:pPr>
        <w:spacing w:line="276" w:lineRule="auto"/>
        <w:rPr>
          <w:rFonts w:ascii="Calibri" w:hAnsi="Calibri"/>
          <w:color w:val="00000A"/>
          <w:sz w:val="16"/>
          <w:szCs w:val="20"/>
          <w:lang w:bidi="ar-SA"/>
        </w:rPr>
      </w:pPr>
    </w:p>
    <w:p w14:paraId="0C756396" w14:textId="77777777" w:rsidR="009D7959" w:rsidRDefault="009D7959">
      <w:pPr>
        <w:spacing w:line="276" w:lineRule="auto"/>
        <w:rPr>
          <w:rFonts w:ascii="Calibri" w:hAnsi="Calibri"/>
          <w:color w:val="00000A"/>
          <w:sz w:val="16"/>
          <w:szCs w:val="20"/>
          <w:lang w:bidi="ar-SA"/>
        </w:rPr>
      </w:pPr>
    </w:p>
    <w:p w14:paraId="0E7A202D" w14:textId="77777777" w:rsidR="009D7959" w:rsidRDefault="009D7959">
      <w:pPr>
        <w:spacing w:line="276" w:lineRule="auto"/>
        <w:rPr>
          <w:rFonts w:ascii="Calibri" w:hAnsi="Calibri"/>
          <w:color w:val="00000A"/>
          <w:sz w:val="16"/>
          <w:szCs w:val="20"/>
          <w:lang w:bidi="ar-SA"/>
        </w:rPr>
      </w:pPr>
    </w:p>
    <w:p w14:paraId="7E31180A" w14:textId="77777777" w:rsidR="009D7959" w:rsidRDefault="009D7959">
      <w:pPr>
        <w:spacing w:line="276" w:lineRule="auto"/>
        <w:rPr>
          <w:rFonts w:ascii="Calibri" w:hAnsi="Calibri"/>
          <w:color w:val="00000A"/>
          <w:sz w:val="16"/>
          <w:szCs w:val="20"/>
          <w:lang w:bidi="ar-SA"/>
        </w:rPr>
      </w:pPr>
    </w:p>
    <w:p w14:paraId="3C743297" w14:textId="77777777" w:rsidR="009D7959" w:rsidRDefault="009D7959">
      <w:pPr>
        <w:spacing w:line="276" w:lineRule="auto"/>
        <w:rPr>
          <w:rFonts w:ascii="Calibri" w:hAnsi="Calibri"/>
          <w:color w:val="00000A"/>
          <w:sz w:val="16"/>
          <w:szCs w:val="20"/>
          <w:lang w:bidi="ar-SA"/>
        </w:rPr>
      </w:pPr>
    </w:p>
    <w:p w14:paraId="50C5A78B" w14:textId="77777777" w:rsidR="009D7959" w:rsidRDefault="009D7959">
      <w:pPr>
        <w:spacing w:line="276" w:lineRule="auto"/>
        <w:rPr>
          <w:rFonts w:ascii="Calibri" w:hAnsi="Calibri"/>
          <w:color w:val="00000A"/>
          <w:sz w:val="16"/>
          <w:szCs w:val="20"/>
          <w:lang w:bidi="ar-SA"/>
        </w:rPr>
      </w:pPr>
    </w:p>
    <w:p w14:paraId="49B94D6C" w14:textId="77777777" w:rsidR="009D7959" w:rsidRDefault="009D7959">
      <w:pPr>
        <w:spacing w:line="276" w:lineRule="auto"/>
        <w:rPr>
          <w:rFonts w:ascii="Calibri" w:hAnsi="Calibri"/>
          <w:color w:val="00000A"/>
          <w:sz w:val="16"/>
          <w:szCs w:val="20"/>
          <w:lang w:bidi="ar-SA"/>
        </w:rPr>
      </w:pPr>
    </w:p>
    <w:p w14:paraId="64DBFE7A" w14:textId="77777777" w:rsidR="009D7959" w:rsidRDefault="009D7959">
      <w:pPr>
        <w:spacing w:line="276" w:lineRule="auto"/>
        <w:rPr>
          <w:rFonts w:ascii="Calibri" w:hAnsi="Calibri"/>
          <w:color w:val="00000A"/>
          <w:sz w:val="16"/>
          <w:szCs w:val="20"/>
          <w:lang w:bidi="ar-SA"/>
        </w:rPr>
      </w:pPr>
    </w:p>
    <w:p w14:paraId="66BE6AC8"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 xml:space="preserve">Zadanie 2. </w:t>
      </w:r>
    </w:p>
    <w:p w14:paraId="32135A0B"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 xml:space="preserve">Udzielanie rodzinom, w których występują problemy alkoholowe pomocy społecznej </w:t>
      </w:r>
      <w:r>
        <w:rPr>
          <w:rFonts w:ascii="Calibri" w:hAnsi="Calibri"/>
          <w:b/>
          <w:i/>
          <w:color w:val="00000A"/>
          <w:sz w:val="24"/>
          <w:szCs w:val="20"/>
          <w:lang w:bidi="ar-SA"/>
        </w:rPr>
        <w:br/>
        <w:t>i prawnej, a w szczególności ochrony przed przemocą w rodzinie</w:t>
      </w:r>
    </w:p>
    <w:p w14:paraId="2B72143D" w14:textId="77777777" w:rsidR="009D7959" w:rsidRDefault="009D7959">
      <w:pPr>
        <w:spacing w:line="276" w:lineRule="auto"/>
        <w:rPr>
          <w:rFonts w:ascii="Calibri" w:hAnsi="Calibri"/>
          <w:b/>
          <w:i/>
          <w:color w:val="00000A"/>
          <w:sz w:val="16"/>
          <w:szCs w:val="20"/>
          <w:lang w:bidi="ar-SA"/>
        </w:rPr>
      </w:pPr>
    </w:p>
    <w:p w14:paraId="527F437F" w14:textId="77777777" w:rsidR="009D7959" w:rsidRDefault="00000000">
      <w:pPr>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przez:</w:t>
      </w:r>
    </w:p>
    <w:p w14:paraId="774D4915"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Wyszczególnione w Zadaniu Nr 1 prowadzenie Punktu Konsultacyjnego dla osób uzależnionych i współuzależnionych.</w:t>
      </w:r>
    </w:p>
    <w:p w14:paraId="6AF9A4AF"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Motywowanie osób uzależnionych do podjęcia terapii w placówkach lecznictwa odwykowego. </w:t>
      </w:r>
    </w:p>
    <w:p w14:paraId="062FC9BC"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Wnioskowanie do Sądu Rejonowego w Szczecinku o zobowiązanie do podjęcia leczenia odwykowego.</w:t>
      </w:r>
    </w:p>
    <w:p w14:paraId="725AE405"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Wspieranie działalności szkół, świetlic wiejskich i innych placówek, gdzie realizowane są zajęcia pozaszkolne dla dzieci i młodzieży  z rodzin z problemem alkoholowym </w:t>
      </w:r>
      <w:r>
        <w:rPr>
          <w:rFonts w:ascii="Calibri" w:hAnsi="Calibri"/>
          <w:color w:val="00000A"/>
          <w:sz w:val="24"/>
          <w:szCs w:val="20"/>
          <w:lang w:bidi="ar-SA"/>
        </w:rPr>
        <w:lastRenderedPageBreak/>
        <w:t>poprzez wspólne organizowanie zajęć, zawodów, konkursów, festynów profilaktycznych itp.</w:t>
      </w:r>
    </w:p>
    <w:p w14:paraId="23EA92E6"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Finansowanie zajęć i programów socjoterapeutycznych dla dzieci z problemem alkoholowym.</w:t>
      </w:r>
    </w:p>
    <w:p w14:paraId="7912376D"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Organizowanie wypoczynku dzieci i młodzieży w formie półkolonii, pozalekcyjnych zajęć połączonych ze sportem i profilaktyką uzależnień.</w:t>
      </w:r>
    </w:p>
    <w:p w14:paraId="4AE54170"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Powiadamianie prokuratury w przypadku podejrzenia o popełnieniu przestępstwa                     z użyciem przemocy wobec członków rodziny.</w:t>
      </w:r>
    </w:p>
    <w:p w14:paraId="580C54CE"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Współpraca z gminnym zespołem interdyscyplinarnym ds. przemocy w rodzinie.</w:t>
      </w:r>
    </w:p>
    <w:p w14:paraId="6C1E4AFC"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Dofinansowanie działań i programów związanych z opieką psychologiczną i prawną dla rodzin dotkniętych problemem przemocy.</w:t>
      </w:r>
    </w:p>
    <w:p w14:paraId="612F91D1"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Realizacja zadań pomocy ofiarom przemocy domowej:</w:t>
      </w:r>
    </w:p>
    <w:p w14:paraId="78F9EAE5" w14:textId="77777777" w:rsidR="009D7959" w:rsidRDefault="00000000">
      <w:pPr>
        <w:numPr>
          <w:ilvl w:val="0"/>
          <w:numId w:val="33"/>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grup pomocowych,</w:t>
      </w:r>
    </w:p>
    <w:p w14:paraId="26B54994" w14:textId="77777777" w:rsidR="009D7959" w:rsidRDefault="00000000">
      <w:pPr>
        <w:numPr>
          <w:ilvl w:val="0"/>
          <w:numId w:val="33"/>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pomocy indywidualnej z zakresu psychologii i pomocy prawnej,</w:t>
      </w:r>
    </w:p>
    <w:p w14:paraId="13D48C4F" w14:textId="77777777" w:rsidR="009D7959" w:rsidRDefault="00000000">
      <w:pPr>
        <w:numPr>
          <w:ilvl w:val="0"/>
          <w:numId w:val="33"/>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współpraca z podmiotami tworzącymi system pomocy ofiarom przemocy domowej </w:t>
      </w:r>
      <w:r>
        <w:rPr>
          <w:rFonts w:ascii="Calibri" w:hAnsi="Calibri"/>
          <w:color w:val="00000A"/>
          <w:sz w:val="24"/>
          <w:szCs w:val="20"/>
          <w:lang w:bidi="ar-SA"/>
        </w:rPr>
        <w:br/>
        <w:t xml:space="preserve">w ramach Ogólnopolskiego Pogotowia Dla Ofiar Przemocy Domowej Niebieska Linia. </w:t>
      </w:r>
    </w:p>
    <w:p w14:paraId="5C17687F" w14:textId="77777777" w:rsidR="009D7959" w:rsidRDefault="00000000">
      <w:pPr>
        <w:numPr>
          <w:ilvl w:val="0"/>
          <w:numId w:val="32"/>
        </w:numPr>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Współpraca z instytucjami i stowarzyszeniami zajmującymi się przemocą w rodzinie w następujących działaniach:</w:t>
      </w:r>
    </w:p>
    <w:p w14:paraId="0910BA04" w14:textId="77777777" w:rsidR="009D7959" w:rsidRDefault="00000000">
      <w:pPr>
        <w:numPr>
          <w:ilvl w:val="0"/>
          <w:numId w:val="34"/>
        </w:numPr>
        <w:spacing w:line="276" w:lineRule="auto"/>
        <w:contextualSpacing/>
        <w:rPr>
          <w:rFonts w:ascii="Calibri" w:hAnsi="Calibri"/>
          <w:color w:val="00000A"/>
          <w:sz w:val="24"/>
          <w:szCs w:val="20"/>
          <w:lang w:bidi="ar-SA"/>
        </w:rPr>
      </w:pPr>
      <w:r>
        <w:rPr>
          <w:rFonts w:ascii="Calibri" w:hAnsi="Calibri"/>
          <w:color w:val="00000A"/>
          <w:sz w:val="24"/>
          <w:szCs w:val="20"/>
          <w:lang w:bidi="ar-SA"/>
        </w:rPr>
        <w:t>zbierania i przekazywania informacji na temat skali zjawiska przemocy  w rodzinie;</w:t>
      </w:r>
    </w:p>
    <w:p w14:paraId="61BCD1D1" w14:textId="77777777" w:rsidR="009D7959" w:rsidRDefault="00000000">
      <w:pPr>
        <w:numPr>
          <w:ilvl w:val="0"/>
          <w:numId w:val="34"/>
        </w:numPr>
        <w:spacing w:line="276" w:lineRule="auto"/>
        <w:contextualSpacing/>
        <w:rPr>
          <w:rFonts w:ascii="Calibri" w:hAnsi="Calibri"/>
          <w:color w:val="00000A"/>
          <w:sz w:val="24"/>
          <w:szCs w:val="20"/>
          <w:lang w:bidi="ar-SA"/>
        </w:rPr>
      </w:pPr>
      <w:r>
        <w:rPr>
          <w:rFonts w:ascii="Calibri" w:hAnsi="Calibri"/>
          <w:color w:val="00000A"/>
          <w:sz w:val="24"/>
          <w:szCs w:val="20"/>
          <w:lang w:bidi="ar-SA"/>
        </w:rPr>
        <w:t>gromadzenie informacji na temat miejsc, osób i możliwości udzielania pomocy                        w środowisku lokalnym;</w:t>
      </w:r>
    </w:p>
    <w:p w14:paraId="23CA18C4" w14:textId="77777777" w:rsidR="009D7959" w:rsidRDefault="00000000">
      <w:pPr>
        <w:numPr>
          <w:ilvl w:val="0"/>
          <w:numId w:val="34"/>
        </w:numPr>
        <w:spacing w:line="276" w:lineRule="auto"/>
        <w:contextualSpacing/>
        <w:rPr>
          <w:rFonts w:ascii="Calibri" w:hAnsi="Calibri"/>
          <w:color w:val="00000A"/>
          <w:sz w:val="24"/>
          <w:szCs w:val="20"/>
          <w:lang w:bidi="ar-SA"/>
        </w:rPr>
      </w:pPr>
      <w:r>
        <w:rPr>
          <w:rFonts w:ascii="Calibri" w:hAnsi="Calibri"/>
          <w:color w:val="00000A"/>
          <w:sz w:val="24"/>
          <w:szCs w:val="20"/>
          <w:lang w:bidi="ar-SA"/>
        </w:rPr>
        <w:t>szkolenia dotyczące współpracy instytucji, zwłaszcza związanych z wdrażaniem nowych procedur interwencji wobec przemocy domowej;</w:t>
      </w:r>
    </w:p>
    <w:p w14:paraId="1B24E8E1" w14:textId="77777777" w:rsidR="009D7959" w:rsidRDefault="00000000">
      <w:pPr>
        <w:numPr>
          <w:ilvl w:val="0"/>
          <w:numId w:val="34"/>
        </w:numPr>
        <w:spacing w:line="276" w:lineRule="auto"/>
        <w:contextualSpacing/>
        <w:rPr>
          <w:rFonts w:ascii="Calibri" w:hAnsi="Calibri"/>
          <w:color w:val="00000A"/>
          <w:sz w:val="24"/>
          <w:szCs w:val="20"/>
          <w:lang w:bidi="ar-SA"/>
        </w:rPr>
      </w:pPr>
      <w:r>
        <w:rPr>
          <w:rFonts w:ascii="Calibri" w:hAnsi="Calibri"/>
          <w:color w:val="00000A"/>
          <w:sz w:val="24"/>
          <w:szCs w:val="20"/>
          <w:lang w:bidi="ar-SA"/>
        </w:rPr>
        <w:t>inicjowanie działań zmierzający do podniesienia kwalifikacji osób mających w swojej pracy  kontakt z ofiarami i sprawcami przemocy – organizowanie szkoleń, konferencji i itp.</w:t>
      </w:r>
    </w:p>
    <w:p w14:paraId="7206B2C3" w14:textId="77777777" w:rsidR="009D7959" w:rsidRDefault="009D7959">
      <w:pPr>
        <w:spacing w:line="276" w:lineRule="auto"/>
        <w:rPr>
          <w:rFonts w:ascii="Calibri" w:hAnsi="Calibri"/>
          <w:b/>
          <w:i/>
          <w:color w:val="00000A"/>
          <w:sz w:val="24"/>
          <w:szCs w:val="20"/>
          <w:lang w:bidi="ar-SA"/>
        </w:rPr>
      </w:pPr>
    </w:p>
    <w:p w14:paraId="0604D76F" w14:textId="77777777" w:rsidR="009D7959" w:rsidRDefault="009D7959">
      <w:pPr>
        <w:spacing w:line="276" w:lineRule="auto"/>
        <w:rPr>
          <w:rFonts w:ascii="Calibri" w:hAnsi="Calibri"/>
          <w:b/>
          <w:i/>
          <w:color w:val="00000A"/>
          <w:sz w:val="24"/>
          <w:szCs w:val="20"/>
          <w:lang w:bidi="ar-SA"/>
        </w:rPr>
      </w:pPr>
    </w:p>
    <w:p w14:paraId="02C962B8" w14:textId="77777777" w:rsidR="009D7959" w:rsidRDefault="009D7959">
      <w:pPr>
        <w:spacing w:line="276" w:lineRule="auto"/>
        <w:rPr>
          <w:rFonts w:ascii="Calibri" w:hAnsi="Calibri"/>
          <w:b/>
          <w:i/>
          <w:color w:val="00000A"/>
          <w:sz w:val="24"/>
          <w:szCs w:val="20"/>
          <w:lang w:bidi="ar-SA"/>
        </w:rPr>
      </w:pPr>
    </w:p>
    <w:p w14:paraId="02DCD276"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Zadanie 3</w:t>
      </w:r>
    </w:p>
    <w:p w14:paraId="6C82B363"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w:t>
      </w:r>
    </w:p>
    <w:p w14:paraId="6D28C87B" w14:textId="77777777" w:rsidR="009D7959" w:rsidRDefault="009D7959">
      <w:pPr>
        <w:spacing w:line="276" w:lineRule="auto"/>
        <w:rPr>
          <w:rFonts w:ascii="Calibri" w:hAnsi="Calibri"/>
          <w:b/>
          <w:i/>
          <w:color w:val="00000A"/>
          <w:sz w:val="16"/>
          <w:szCs w:val="20"/>
          <w:lang w:bidi="ar-SA"/>
        </w:rPr>
      </w:pPr>
    </w:p>
    <w:p w14:paraId="50A0020E" w14:textId="77777777" w:rsidR="009D7959" w:rsidRDefault="00000000">
      <w:pPr>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przez:</w:t>
      </w:r>
    </w:p>
    <w:p w14:paraId="257BB82B"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Finansowanie szkoleń podnoszących kwalifikacje zawodowe osób realizujących  Program, programy profilaktyczne oraz pracujących z rodzinami z problemem alkoholowym.</w:t>
      </w:r>
    </w:p>
    <w:p w14:paraId="1654FE60"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Prowadzenie na terenie szkół, świetlic wiejskich i innych placówek oświatowo-edukacyjnych rekomendowanych programów profilaktycznych oraz lokalnych </w:t>
      </w:r>
      <w:r>
        <w:rPr>
          <w:rFonts w:ascii="Calibri" w:hAnsi="Calibri"/>
          <w:color w:val="00000A"/>
          <w:sz w:val="24"/>
          <w:szCs w:val="20"/>
          <w:lang w:bidi="ar-SA"/>
        </w:rPr>
        <w:lastRenderedPageBreak/>
        <w:t>kampanii i działań profilaktyczno-edukacyjnych, zajęć i konkursów dla dzieci, młodzieży i dorosłych.</w:t>
      </w:r>
    </w:p>
    <w:p w14:paraId="55AF578E"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Podejmowanie działań o charakterze edukacyjnym dla rodziców, mających na celu rozwijanie umiejętności wychowawczych i wspieranie rodziców w rozwiązywaniu trudnych problemów.</w:t>
      </w:r>
    </w:p>
    <w:p w14:paraId="42BEC2A5"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zajęć  i organizowanie zawodów sportowych z elementami profilaktyki uzależnień dla dzieci, młodzieży i dorosłych.</w:t>
      </w:r>
    </w:p>
    <w:p w14:paraId="2B3E0889"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Organizowanie spotkań, zabaw, uroczystości, imprez plenerowych dla mieszkańców bez sprzedaży i podawania napojów alkoholowych.</w:t>
      </w:r>
    </w:p>
    <w:p w14:paraId="05DA4C63"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Prezentowanie uczniom sztuk teatralnych, pogadanek i warsztatów mających charakter artystycznych wypowiedzi przeciwko patologiom społecznym – uzależnieniom i przemocy.</w:t>
      </w:r>
    </w:p>
    <w:p w14:paraId="22B11290"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Wdrażanie pozaszkolnych programów profilaktycznych, akcji o charakterze </w:t>
      </w:r>
      <w:proofErr w:type="spellStart"/>
      <w:r>
        <w:rPr>
          <w:rFonts w:ascii="Calibri" w:hAnsi="Calibri"/>
          <w:color w:val="00000A"/>
          <w:sz w:val="24"/>
          <w:szCs w:val="20"/>
          <w:lang w:bidi="ar-SA"/>
        </w:rPr>
        <w:t>edukacyjno</w:t>
      </w:r>
      <w:proofErr w:type="spellEnd"/>
      <w:r>
        <w:rPr>
          <w:rFonts w:ascii="Calibri" w:hAnsi="Calibri"/>
          <w:color w:val="00000A"/>
          <w:sz w:val="24"/>
          <w:szCs w:val="20"/>
          <w:lang w:bidi="ar-SA"/>
        </w:rPr>
        <w:t xml:space="preserve"> – profilaktycznym i działań adresowanych do dzieci i młodzieży zagrożonych uzależnieniem oraz ich rodziców.</w:t>
      </w:r>
    </w:p>
    <w:p w14:paraId="7E21D24F"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Włączanie się w ogólnopolskie  i regionalne kampanie edukacyjne dotyczące profilaktyki i rozwiązywania problemów alkoholowych.</w:t>
      </w:r>
    </w:p>
    <w:p w14:paraId="728E2326"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Podejmowanie działań edukacyjnych skierowanych do sprzedawców napojów alkoholowych mających na celu ograniczenia dostępności napojów alkoholowych                           i przestrzegania zakazu sprzedaży alkoholu osobom poniżej 18 roku życia.</w:t>
      </w:r>
    </w:p>
    <w:p w14:paraId="51E74BC9"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edukacji publicznej w zakresie problematyki alkoholowej.</w:t>
      </w:r>
    </w:p>
    <w:p w14:paraId="315335E9"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działań na rzecz przeciwdziałania nietrzeźwości na drogach.</w:t>
      </w:r>
    </w:p>
    <w:p w14:paraId="604807F4"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badań i diagnoz pozwalających ocenić aktualny stan problemów alkoholowych, zasobów i efektów podejmowanych działań oraz publikowanie wyników tych badań.</w:t>
      </w:r>
    </w:p>
    <w:p w14:paraId="46661373"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Tworzenie dzieciom, młodzieży i dorosłym warunków trzeźwego i zdrowego stylu życia organizowanie miejsc do uprawiania sportu, zabawy i wypoczynku.</w:t>
      </w:r>
    </w:p>
    <w:p w14:paraId="55050DA0"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Prowadzenie działań mających na celu zmniejszenie zjawiska </w:t>
      </w:r>
      <w:proofErr w:type="spellStart"/>
      <w:r>
        <w:rPr>
          <w:rFonts w:ascii="Calibri" w:hAnsi="Calibri"/>
          <w:color w:val="00000A"/>
          <w:sz w:val="24"/>
          <w:szCs w:val="20"/>
          <w:lang w:bidi="ar-SA"/>
        </w:rPr>
        <w:t>cyber</w:t>
      </w:r>
      <w:proofErr w:type="spellEnd"/>
      <w:r>
        <w:rPr>
          <w:rFonts w:ascii="Calibri" w:hAnsi="Calibri"/>
          <w:color w:val="00000A"/>
          <w:sz w:val="24"/>
          <w:szCs w:val="20"/>
          <w:lang w:bidi="ar-SA"/>
        </w:rPr>
        <w:t xml:space="preserve"> przemocy i palenia wyrobów tytoniowych.</w:t>
      </w:r>
    </w:p>
    <w:p w14:paraId="3DE88DB7" w14:textId="77777777" w:rsidR="009D7959" w:rsidRDefault="00000000">
      <w:pPr>
        <w:numPr>
          <w:ilvl w:val="0"/>
          <w:numId w:val="35"/>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Prowadzenie działań profilaktycznych z zakresu uzależnień behawioralnych.   </w:t>
      </w:r>
    </w:p>
    <w:p w14:paraId="1D91701D" w14:textId="77777777" w:rsidR="009D7959" w:rsidRDefault="009D7959">
      <w:pPr>
        <w:spacing w:line="276" w:lineRule="auto"/>
        <w:ind w:left="720"/>
        <w:contextualSpacing/>
        <w:rPr>
          <w:rFonts w:ascii="Calibri" w:hAnsi="Calibri"/>
          <w:color w:val="00000A"/>
          <w:sz w:val="16"/>
          <w:szCs w:val="20"/>
          <w:lang w:bidi="ar-SA"/>
        </w:rPr>
      </w:pPr>
    </w:p>
    <w:p w14:paraId="6F86B8B6"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 xml:space="preserve">Zadanie 4 </w:t>
      </w:r>
    </w:p>
    <w:p w14:paraId="1E691674"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Wspomaganie działalności i instytucji stowarzyszeń i osób fizycznych, służącej rozwiązywaniu problemów alkoholowych.</w:t>
      </w:r>
    </w:p>
    <w:p w14:paraId="408F2F31" w14:textId="77777777" w:rsidR="009D7959" w:rsidRDefault="009D7959">
      <w:pPr>
        <w:spacing w:line="276" w:lineRule="auto"/>
        <w:rPr>
          <w:rFonts w:ascii="Calibri" w:hAnsi="Calibri"/>
          <w:b/>
          <w:i/>
          <w:color w:val="00000A"/>
          <w:sz w:val="16"/>
          <w:szCs w:val="20"/>
          <w:lang w:bidi="ar-SA"/>
        </w:rPr>
      </w:pPr>
    </w:p>
    <w:p w14:paraId="5012367A" w14:textId="77777777" w:rsidR="009D7959" w:rsidRDefault="00000000">
      <w:pPr>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przez:</w:t>
      </w:r>
    </w:p>
    <w:p w14:paraId="65C0D1B1"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Współpracę i wspieranie ruchów samopomocowych - grupy Anonimowych Alkoholików z  Barwic, grupy wsparcia AA.</w:t>
      </w:r>
    </w:p>
    <w:p w14:paraId="3139584E"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Współpracę i wspieranie finansowo-organizacyjne instytucji, stowarzyszeń i osób fizycznych, których działalność statutowa polega na rozwiązywaniu problemów alkoholowych.</w:t>
      </w:r>
    </w:p>
    <w:p w14:paraId="7FFD7C7A"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lastRenderedPageBreak/>
        <w:t>Współpracę i wspomaganie działań podejmowanych przez instytucje związane bezpośrednio z problemem alkoholowym.</w:t>
      </w:r>
    </w:p>
    <w:p w14:paraId="3A9D53D9"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Współpracę z Ośrodkiem Kultury i Turystyki w Barwicach oraz podległych instytucji  świetlicami wiejskimi prowadzącymi działalność profilaktyczną, edukacyjną poprzez organizację czasu wolnego dzieci i młodzieży i zakup potrzebnych materiałów </w:t>
      </w:r>
      <w:r>
        <w:rPr>
          <w:rFonts w:ascii="Calibri" w:hAnsi="Calibri"/>
          <w:color w:val="00000A"/>
          <w:sz w:val="24"/>
          <w:szCs w:val="20"/>
          <w:lang w:bidi="ar-SA"/>
        </w:rPr>
        <w:br/>
        <w:t>i sprzętu do prowadzenia zajęć.</w:t>
      </w:r>
    </w:p>
    <w:p w14:paraId="40A68BAA"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Współpracę z Chórem „Chwytaj dzień” oraz Klubem Seniora w ramach działań </w:t>
      </w:r>
      <w:r>
        <w:rPr>
          <w:rFonts w:ascii="Calibri" w:hAnsi="Calibri"/>
          <w:color w:val="00000A"/>
          <w:sz w:val="24"/>
          <w:szCs w:val="20"/>
          <w:lang w:bidi="ar-SA"/>
        </w:rPr>
        <w:br/>
        <w:t xml:space="preserve">o charakterze </w:t>
      </w:r>
      <w:proofErr w:type="spellStart"/>
      <w:r>
        <w:rPr>
          <w:rFonts w:ascii="Calibri" w:hAnsi="Calibri"/>
          <w:color w:val="00000A"/>
          <w:sz w:val="24"/>
          <w:szCs w:val="20"/>
          <w:lang w:bidi="ar-SA"/>
        </w:rPr>
        <w:t>profilaktyczno</w:t>
      </w:r>
      <w:proofErr w:type="spellEnd"/>
      <w:r>
        <w:rPr>
          <w:rFonts w:ascii="Calibri" w:hAnsi="Calibri"/>
          <w:color w:val="00000A"/>
          <w:sz w:val="24"/>
          <w:szCs w:val="20"/>
          <w:lang w:bidi="ar-SA"/>
        </w:rPr>
        <w:t xml:space="preserve"> - edukacyjnym oraz dofinansowywanie bieżącej działalności.</w:t>
      </w:r>
    </w:p>
    <w:p w14:paraId="5048DECF"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Organizowanie wycieczek, pielgrzymek, mitingów trzeźwościowych.</w:t>
      </w:r>
    </w:p>
    <w:p w14:paraId="1698942D"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Remont, modernizacja i wystrój pomieszczeń z przeznaczeniem na działalność Punktu konsultacyjnego oraz spotkań grupy AA. </w:t>
      </w:r>
    </w:p>
    <w:p w14:paraId="7679482E"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Organizowanie szkoleń oraz udział w szkoleniach z zakresu uzależnień oraz przemocy w rodzinie przez członków GKRPA oraz osób zajmujących się wykonywaniem pracy zawodowej związanej z tematyką przeciwdziałania uzależnieniom i zapobieganiu zjawisku przemocy. </w:t>
      </w:r>
    </w:p>
    <w:p w14:paraId="25D2F1A4"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Zawieranie umów z osobami korzystającymi ze szkoleń, a nie będącymi pracownikami urzędu do wykorzystania zdobytej wiedzy i umiejętności uzyskanych podczas szkoleń oraz zwrotu kosztów przejazdu na szkolenie środkami publicznego transportu lub samochodu prywatnego. </w:t>
      </w:r>
    </w:p>
    <w:p w14:paraId="288CEDD5"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Współpracę z Punktami pomocowymi działającymi na terenie Gminy Barwice.</w:t>
      </w:r>
    </w:p>
    <w:p w14:paraId="418CC245" w14:textId="77777777" w:rsidR="009D7959" w:rsidRDefault="00000000">
      <w:pPr>
        <w:numPr>
          <w:ilvl w:val="0"/>
          <w:numId w:val="36"/>
        </w:numPr>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Współpracę i współdziałanie na rzecz i ze społecznością lokalną. </w:t>
      </w:r>
    </w:p>
    <w:p w14:paraId="5005AC41" w14:textId="77777777" w:rsidR="009D7959" w:rsidRDefault="009D7959">
      <w:pPr>
        <w:spacing w:line="276" w:lineRule="auto"/>
        <w:rPr>
          <w:rFonts w:ascii="Calibri" w:hAnsi="Calibri"/>
          <w:b/>
          <w:i/>
          <w:color w:val="00000A"/>
          <w:sz w:val="24"/>
          <w:szCs w:val="20"/>
          <w:lang w:bidi="ar-SA"/>
        </w:rPr>
      </w:pPr>
    </w:p>
    <w:p w14:paraId="04AE15A1"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Zadanie 5</w:t>
      </w:r>
    </w:p>
    <w:p w14:paraId="25807710" w14:textId="77777777" w:rsidR="009D7959" w:rsidRDefault="00000000">
      <w:pPr>
        <w:spacing w:line="276" w:lineRule="auto"/>
        <w:rPr>
          <w:rFonts w:ascii="Calibri" w:hAnsi="Calibri"/>
          <w:b/>
          <w:i/>
          <w:color w:val="00000A"/>
          <w:sz w:val="24"/>
          <w:szCs w:val="20"/>
          <w:lang w:bidi="ar-SA"/>
        </w:rPr>
      </w:pPr>
      <w:r>
        <w:rPr>
          <w:rFonts w:ascii="Calibri" w:hAnsi="Calibri"/>
          <w:b/>
          <w:i/>
          <w:color w:val="00000A"/>
          <w:sz w:val="24"/>
          <w:szCs w:val="20"/>
          <w:lang w:bidi="ar-SA"/>
        </w:rPr>
        <w:t>Podejmowanie interwencji w związku z naruszeniem przepisów określonych  w art.13</w:t>
      </w:r>
      <w:r>
        <w:rPr>
          <w:rFonts w:ascii="Calibri" w:hAnsi="Calibri"/>
          <w:b/>
          <w:i/>
          <w:color w:val="00000A"/>
          <w:sz w:val="24"/>
          <w:szCs w:val="20"/>
          <w:vertAlign w:val="superscript"/>
          <w:lang w:bidi="ar-SA"/>
        </w:rPr>
        <w:t xml:space="preserve">1 </w:t>
      </w:r>
      <w:r>
        <w:rPr>
          <w:rFonts w:ascii="Calibri" w:hAnsi="Calibri"/>
          <w:b/>
          <w:i/>
          <w:color w:val="00000A"/>
          <w:sz w:val="24"/>
          <w:szCs w:val="20"/>
          <w:lang w:bidi="ar-SA"/>
        </w:rPr>
        <w:t>i 15 ustawy o wychowaniu w trzeźwości i przeciwdziałaniu alkoholizmowi oraz występowanie przed sądem w charakterze oskarżyciela publicznego.</w:t>
      </w:r>
    </w:p>
    <w:p w14:paraId="4C6475C8" w14:textId="77777777" w:rsidR="009D7959" w:rsidRDefault="009D7959">
      <w:pPr>
        <w:spacing w:line="276" w:lineRule="auto"/>
        <w:rPr>
          <w:rFonts w:ascii="Calibri" w:hAnsi="Calibri"/>
          <w:b/>
          <w:i/>
          <w:color w:val="00000A"/>
          <w:sz w:val="16"/>
          <w:szCs w:val="20"/>
          <w:lang w:bidi="ar-SA"/>
        </w:rPr>
      </w:pPr>
    </w:p>
    <w:p w14:paraId="450752BF" w14:textId="77777777" w:rsidR="009D7959" w:rsidRDefault="00000000">
      <w:pPr>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przez:</w:t>
      </w:r>
    </w:p>
    <w:p w14:paraId="44FE421A" w14:textId="77777777" w:rsidR="009D7959" w:rsidRDefault="00000000">
      <w:pPr>
        <w:numPr>
          <w:ilvl w:val="0"/>
          <w:numId w:val="37"/>
        </w:numPr>
        <w:spacing w:line="276" w:lineRule="auto"/>
        <w:contextualSpacing/>
        <w:rPr>
          <w:rFonts w:ascii="Calibri" w:hAnsi="Calibri"/>
          <w:color w:val="00000A"/>
          <w:sz w:val="24"/>
          <w:szCs w:val="20"/>
          <w:lang w:bidi="ar-SA"/>
        </w:rPr>
      </w:pPr>
      <w:r>
        <w:rPr>
          <w:rFonts w:ascii="Calibri" w:hAnsi="Calibri"/>
          <w:color w:val="00000A"/>
          <w:sz w:val="24"/>
          <w:szCs w:val="20"/>
          <w:lang w:bidi="ar-SA"/>
        </w:rPr>
        <w:t>Podejmowanie działań kontrolnych i interwencyjnych w stosunku do podmiotów prowadzących sprzedaż napojów alkoholowych.</w:t>
      </w:r>
    </w:p>
    <w:p w14:paraId="693ABBAE" w14:textId="77777777" w:rsidR="009D7959" w:rsidRDefault="00000000">
      <w:pPr>
        <w:numPr>
          <w:ilvl w:val="0"/>
          <w:numId w:val="37"/>
        </w:numPr>
        <w:spacing w:line="276" w:lineRule="auto"/>
        <w:contextualSpacing/>
        <w:rPr>
          <w:rFonts w:ascii="Calibri" w:hAnsi="Calibri"/>
          <w:color w:val="00000A"/>
          <w:sz w:val="24"/>
          <w:szCs w:val="20"/>
          <w:lang w:bidi="ar-SA"/>
        </w:rPr>
      </w:pPr>
      <w:r>
        <w:rPr>
          <w:rFonts w:ascii="Calibri" w:hAnsi="Calibri"/>
          <w:color w:val="00000A"/>
          <w:sz w:val="24"/>
          <w:szCs w:val="20"/>
          <w:lang w:bidi="ar-SA"/>
        </w:rPr>
        <w:t>Podejmowanie interwencji oraz występowanie przed sądem w charakterze oskarżyciela publicznego za naruszenie przepisów dotyczących reklamy i promocji napojów alkoholowych oraz sprzedaży i  podawania napojów alkoholowych osobom, których zachowanie wskazuje, że znajdują się w stanie nietrzeźwości, osobom do lat 18, na kredyt lub pod zastaw.</w:t>
      </w:r>
    </w:p>
    <w:p w14:paraId="0D3EF30E" w14:textId="77777777" w:rsidR="009D7959" w:rsidRDefault="00000000">
      <w:pPr>
        <w:numPr>
          <w:ilvl w:val="0"/>
          <w:numId w:val="37"/>
        </w:numPr>
        <w:spacing w:line="276" w:lineRule="auto"/>
        <w:contextualSpacing/>
        <w:rPr>
          <w:rFonts w:ascii="Calibri" w:hAnsi="Calibri"/>
          <w:color w:val="00000A"/>
          <w:sz w:val="24"/>
          <w:szCs w:val="20"/>
          <w:lang w:bidi="ar-SA"/>
        </w:rPr>
      </w:pPr>
      <w:r>
        <w:rPr>
          <w:rFonts w:ascii="Calibri" w:hAnsi="Calibri"/>
          <w:color w:val="00000A"/>
          <w:sz w:val="24"/>
          <w:szCs w:val="20"/>
          <w:lang w:bidi="ar-SA"/>
        </w:rPr>
        <w:t>Umieszczanie na druku zezwolenia pouczenia zawierającego przepisy dotyczące sprzedaży i podawania napojów alkoholowych.</w:t>
      </w:r>
    </w:p>
    <w:p w14:paraId="42FF28B1" w14:textId="77777777" w:rsidR="009D7959" w:rsidRDefault="00000000">
      <w:pPr>
        <w:numPr>
          <w:ilvl w:val="0"/>
          <w:numId w:val="37"/>
        </w:numPr>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postępowania administracyjnego w związku z naruszeniem warunków podawania i sprzedaży napojów alkoholowych określonych w ustawie.</w:t>
      </w:r>
    </w:p>
    <w:p w14:paraId="51C8E884" w14:textId="77777777" w:rsidR="009D7959" w:rsidRDefault="009D7959">
      <w:pPr>
        <w:spacing w:line="276" w:lineRule="auto"/>
        <w:ind w:left="735"/>
        <w:contextualSpacing/>
        <w:rPr>
          <w:rFonts w:ascii="Calibri" w:hAnsi="Calibri"/>
          <w:color w:val="00000A"/>
          <w:sz w:val="24"/>
          <w:szCs w:val="20"/>
          <w:lang w:bidi="ar-SA"/>
        </w:rPr>
      </w:pPr>
    </w:p>
    <w:p w14:paraId="238CDE1B"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lastRenderedPageBreak/>
        <w:t xml:space="preserve">ROZDZIAŁ IV.  </w:t>
      </w:r>
    </w:p>
    <w:p w14:paraId="6E317697" w14:textId="77777777" w:rsidR="009D7959" w:rsidRDefault="00000000">
      <w:pPr>
        <w:widowControl w:val="0"/>
        <w:spacing w:line="276" w:lineRule="auto"/>
        <w:jc w:val="left"/>
        <w:rPr>
          <w:rFonts w:ascii="Calibri" w:hAnsi="Calibri"/>
          <w:b/>
          <w:color w:val="00000A"/>
          <w:sz w:val="28"/>
          <w:szCs w:val="20"/>
          <w:lang w:bidi="ar-SA"/>
        </w:rPr>
      </w:pPr>
      <w:r>
        <w:rPr>
          <w:rFonts w:ascii="Calibri" w:hAnsi="Calibri"/>
          <w:b/>
          <w:color w:val="00000A"/>
          <w:sz w:val="28"/>
          <w:szCs w:val="20"/>
          <w:lang w:bidi="ar-SA"/>
        </w:rPr>
        <w:t xml:space="preserve">PRZECIWDZIŁANIE NARKOMANII </w:t>
      </w:r>
    </w:p>
    <w:p w14:paraId="7A9F7550" w14:textId="77777777" w:rsidR="009D7959" w:rsidRDefault="009D7959">
      <w:pPr>
        <w:widowControl w:val="0"/>
        <w:spacing w:line="276" w:lineRule="auto"/>
        <w:jc w:val="left"/>
        <w:rPr>
          <w:rFonts w:ascii="Calibri" w:hAnsi="Calibri"/>
          <w:b/>
          <w:color w:val="00000A"/>
          <w:sz w:val="20"/>
          <w:szCs w:val="20"/>
          <w:lang w:bidi="ar-SA"/>
        </w:rPr>
      </w:pPr>
    </w:p>
    <w:p w14:paraId="52648502" w14:textId="77777777" w:rsidR="009D7959" w:rsidRDefault="00000000">
      <w:pPr>
        <w:widowControl w:val="0"/>
        <w:spacing w:after="200" w:line="276" w:lineRule="auto"/>
        <w:jc w:val="left"/>
        <w:rPr>
          <w:rFonts w:ascii="Calibri" w:hAnsi="Calibri"/>
          <w:b/>
          <w:color w:val="00000A"/>
          <w:sz w:val="28"/>
          <w:szCs w:val="20"/>
          <w:lang w:bidi="ar-SA"/>
        </w:rPr>
      </w:pPr>
      <w:r>
        <w:rPr>
          <w:rFonts w:ascii="Calibri" w:hAnsi="Calibri"/>
          <w:b/>
          <w:color w:val="00000A"/>
          <w:sz w:val="24"/>
          <w:szCs w:val="20"/>
          <w:lang w:bidi="ar-SA"/>
        </w:rPr>
        <w:t>ZADANIA I SPOSÓB ICH REALIZACJI</w:t>
      </w:r>
    </w:p>
    <w:p w14:paraId="754F7CCF" w14:textId="77777777" w:rsidR="009D7959" w:rsidRDefault="00000000">
      <w:pPr>
        <w:shd w:val="clear" w:color="auto" w:fill="FFFFFF"/>
        <w:spacing w:line="276" w:lineRule="auto"/>
        <w:jc w:val="left"/>
        <w:rPr>
          <w:rFonts w:ascii="Calibri" w:hAnsi="Calibri"/>
          <w:color w:val="00000A"/>
          <w:sz w:val="24"/>
          <w:szCs w:val="20"/>
          <w:lang w:bidi="ar-SA"/>
        </w:rPr>
      </w:pPr>
      <w:r>
        <w:rPr>
          <w:rFonts w:ascii="Calibri" w:hAnsi="Calibri"/>
          <w:b/>
          <w:i/>
          <w:color w:val="00000A"/>
          <w:sz w:val="24"/>
          <w:szCs w:val="20"/>
          <w:lang w:bidi="ar-SA"/>
        </w:rPr>
        <w:t>Zadanie 1.</w:t>
      </w:r>
    </w:p>
    <w:p w14:paraId="0573FE4C" w14:textId="77777777" w:rsidR="009D7959" w:rsidRDefault="00000000">
      <w:pPr>
        <w:shd w:val="clear" w:color="auto" w:fill="FFFFFF"/>
        <w:spacing w:line="276" w:lineRule="auto"/>
        <w:jc w:val="left"/>
        <w:rPr>
          <w:rFonts w:ascii="Calibri" w:hAnsi="Calibri"/>
          <w:b/>
          <w:i/>
          <w:color w:val="00000A"/>
          <w:sz w:val="24"/>
          <w:szCs w:val="20"/>
          <w:lang w:bidi="ar-SA"/>
        </w:rPr>
      </w:pPr>
      <w:r>
        <w:rPr>
          <w:rFonts w:ascii="Calibri" w:hAnsi="Calibri"/>
          <w:b/>
          <w:i/>
          <w:color w:val="00000A"/>
          <w:sz w:val="24"/>
          <w:szCs w:val="20"/>
          <w:lang w:bidi="ar-SA"/>
        </w:rPr>
        <w:t xml:space="preserve">Zwiększenie dostępności pomocy terapeutycznej i rehabilitacyjnej dla osób uzależnionych </w:t>
      </w:r>
      <w:r>
        <w:rPr>
          <w:rFonts w:ascii="Calibri" w:hAnsi="Calibri"/>
          <w:b/>
          <w:i/>
          <w:color w:val="00000A"/>
          <w:sz w:val="24"/>
          <w:szCs w:val="20"/>
          <w:lang w:bidi="ar-SA"/>
        </w:rPr>
        <w:br/>
        <w:t>i osób zagrożonych uzależnieniem.</w:t>
      </w:r>
    </w:p>
    <w:p w14:paraId="4DEF6F11" w14:textId="77777777" w:rsidR="009D7959" w:rsidRDefault="009D7959">
      <w:pPr>
        <w:shd w:val="clear" w:color="auto" w:fill="FFFFFF"/>
        <w:spacing w:line="276" w:lineRule="auto"/>
        <w:jc w:val="left"/>
        <w:rPr>
          <w:rFonts w:ascii="Calibri" w:hAnsi="Calibri"/>
          <w:color w:val="00000A"/>
          <w:sz w:val="16"/>
          <w:szCs w:val="20"/>
          <w:lang w:bidi="ar-SA"/>
        </w:rPr>
      </w:pPr>
    </w:p>
    <w:p w14:paraId="7584C79F"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color w:val="00000A"/>
          <w:sz w:val="24"/>
          <w:szCs w:val="20"/>
          <w:u w:val="single"/>
          <w:lang w:bidi="ar-SA"/>
        </w:rPr>
        <w:t>Zadanie to realizowane będzie głównie poprzez:</w:t>
      </w:r>
    </w:p>
    <w:p w14:paraId="01EB26E9" w14:textId="77777777" w:rsidR="009D7959" w:rsidRDefault="00000000">
      <w:pPr>
        <w:numPr>
          <w:ilvl w:val="0"/>
          <w:numId w:val="38"/>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Punktu Konsultacyjnego dla osób uzależnionych i współuzależnionych.</w:t>
      </w:r>
    </w:p>
    <w:p w14:paraId="35406DC5" w14:textId="77777777" w:rsidR="009D7959" w:rsidRDefault="00000000">
      <w:pPr>
        <w:numPr>
          <w:ilvl w:val="0"/>
          <w:numId w:val="38"/>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Wspieranie placówek z programem leczenia osób uzależnionych od narkotyków oraz ograniczenia szkód zdrowotnych.</w:t>
      </w:r>
    </w:p>
    <w:p w14:paraId="03BFF018" w14:textId="77777777" w:rsidR="009D7959" w:rsidRDefault="00000000">
      <w:pPr>
        <w:numPr>
          <w:ilvl w:val="0"/>
          <w:numId w:val="38"/>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Edukacja (dofinansowywanie szkoleń) osób realizujących zadania z zakresu profilaktyki i przeciwdziałania narkomanii.</w:t>
      </w:r>
    </w:p>
    <w:p w14:paraId="756A84CF" w14:textId="77777777" w:rsidR="009D7959" w:rsidRDefault="00000000">
      <w:pPr>
        <w:numPr>
          <w:ilvl w:val="0"/>
          <w:numId w:val="38"/>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Wspieranie realizacji zajęć terapeutycznych dla uzależnionej młodzieży i ich rodzin, realizowanie programów rekomendowanych .</w:t>
      </w:r>
    </w:p>
    <w:p w14:paraId="1275ECF7" w14:textId="77777777" w:rsidR="009D7959" w:rsidRDefault="009D7959">
      <w:pPr>
        <w:shd w:val="clear" w:color="auto" w:fill="FFFFFF"/>
        <w:spacing w:line="276" w:lineRule="auto"/>
        <w:rPr>
          <w:rFonts w:ascii="Calibri" w:hAnsi="Calibri"/>
          <w:color w:val="00000A"/>
          <w:sz w:val="16"/>
          <w:szCs w:val="20"/>
          <w:lang w:bidi="ar-SA"/>
        </w:rPr>
      </w:pPr>
    </w:p>
    <w:p w14:paraId="51108BA2"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b/>
          <w:i/>
          <w:color w:val="00000A"/>
          <w:sz w:val="24"/>
          <w:szCs w:val="20"/>
          <w:lang w:bidi="ar-SA"/>
        </w:rPr>
        <w:t>Zadanie 2.</w:t>
      </w:r>
    </w:p>
    <w:p w14:paraId="02C99FC5" w14:textId="77777777" w:rsidR="009D7959" w:rsidRDefault="00000000">
      <w:pPr>
        <w:shd w:val="clear" w:color="auto" w:fill="FFFFFF"/>
        <w:spacing w:line="276" w:lineRule="auto"/>
        <w:rPr>
          <w:rFonts w:ascii="Calibri" w:hAnsi="Calibri"/>
          <w:b/>
          <w:i/>
          <w:color w:val="00000A"/>
          <w:sz w:val="24"/>
          <w:szCs w:val="20"/>
          <w:lang w:bidi="ar-SA"/>
        </w:rPr>
      </w:pPr>
      <w:r>
        <w:rPr>
          <w:rFonts w:ascii="Calibri" w:hAnsi="Calibri"/>
          <w:b/>
          <w:i/>
          <w:color w:val="00000A"/>
          <w:sz w:val="24"/>
          <w:szCs w:val="20"/>
          <w:lang w:bidi="ar-SA"/>
        </w:rPr>
        <w:t>Udzielanie  rodzinom,   w których   występują problemy narkomanii,  pomocy psychospołecznej prawnej.</w:t>
      </w:r>
    </w:p>
    <w:p w14:paraId="0C02FAD9" w14:textId="77777777" w:rsidR="009D7959" w:rsidRDefault="009D7959">
      <w:pPr>
        <w:shd w:val="clear" w:color="auto" w:fill="FFFFFF"/>
        <w:spacing w:line="276" w:lineRule="auto"/>
        <w:rPr>
          <w:rFonts w:ascii="Calibri" w:hAnsi="Calibri"/>
          <w:color w:val="00000A"/>
          <w:sz w:val="16"/>
          <w:szCs w:val="20"/>
          <w:vertAlign w:val="subscript"/>
          <w:lang w:bidi="ar-SA"/>
        </w:rPr>
      </w:pPr>
    </w:p>
    <w:p w14:paraId="695E05BD" w14:textId="77777777" w:rsidR="009D7959" w:rsidRDefault="009D7959">
      <w:pPr>
        <w:shd w:val="clear" w:color="auto" w:fill="FFFFFF"/>
        <w:spacing w:line="276" w:lineRule="auto"/>
        <w:rPr>
          <w:rFonts w:ascii="Calibri" w:hAnsi="Calibri"/>
          <w:color w:val="00000A"/>
          <w:sz w:val="24"/>
          <w:szCs w:val="20"/>
          <w:u w:val="single"/>
          <w:lang w:bidi="ar-SA"/>
        </w:rPr>
      </w:pPr>
    </w:p>
    <w:p w14:paraId="570F0941" w14:textId="77777777" w:rsidR="009D7959" w:rsidRDefault="009D7959">
      <w:pPr>
        <w:shd w:val="clear" w:color="auto" w:fill="FFFFFF"/>
        <w:spacing w:line="276" w:lineRule="auto"/>
        <w:rPr>
          <w:rFonts w:ascii="Calibri" w:hAnsi="Calibri"/>
          <w:color w:val="00000A"/>
          <w:sz w:val="24"/>
          <w:szCs w:val="20"/>
          <w:u w:val="single"/>
          <w:lang w:bidi="ar-SA"/>
        </w:rPr>
      </w:pPr>
    </w:p>
    <w:p w14:paraId="76E2D8DA" w14:textId="77777777" w:rsidR="009D7959" w:rsidRDefault="00000000">
      <w:pPr>
        <w:shd w:val="clear" w:color="auto" w:fill="FFFFFF"/>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poprzez:</w:t>
      </w:r>
    </w:p>
    <w:p w14:paraId="77A62604" w14:textId="77777777" w:rsidR="009D7959" w:rsidRDefault="00000000">
      <w:pPr>
        <w:numPr>
          <w:ilvl w:val="0"/>
          <w:numId w:val="39"/>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Informowanie rodziców dzieci zażywających narkotyki o formach pomocy.</w:t>
      </w:r>
    </w:p>
    <w:p w14:paraId="3C0D6D5A" w14:textId="77777777" w:rsidR="009D7959" w:rsidRDefault="00000000">
      <w:pPr>
        <w:numPr>
          <w:ilvl w:val="0"/>
          <w:numId w:val="39"/>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Wspieranie specjalistycznego poradnictwa: psychologicznego, pedagogicznego,     prawnego i terapeutycznego.</w:t>
      </w:r>
    </w:p>
    <w:p w14:paraId="6A28DFF2" w14:textId="77777777" w:rsidR="009D7959" w:rsidRDefault="00000000">
      <w:pPr>
        <w:numPr>
          <w:ilvl w:val="0"/>
          <w:numId w:val="39"/>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Prowadzenie działalności informacyjno-edukacyjnej. </w:t>
      </w:r>
    </w:p>
    <w:p w14:paraId="3D244757" w14:textId="77777777" w:rsidR="009D7959" w:rsidRDefault="009D7959">
      <w:pPr>
        <w:shd w:val="clear" w:color="auto" w:fill="FFFFFF"/>
        <w:spacing w:line="276" w:lineRule="auto"/>
        <w:rPr>
          <w:rFonts w:ascii="Calibri" w:hAnsi="Calibri"/>
          <w:b/>
          <w:i/>
          <w:color w:val="00000A"/>
          <w:sz w:val="24"/>
          <w:szCs w:val="20"/>
          <w:lang w:bidi="ar-SA"/>
        </w:rPr>
      </w:pPr>
    </w:p>
    <w:p w14:paraId="33D1BB2F"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b/>
          <w:i/>
          <w:color w:val="00000A"/>
          <w:sz w:val="24"/>
          <w:szCs w:val="20"/>
          <w:lang w:bidi="ar-SA"/>
        </w:rPr>
        <w:t>Zadanie 3.</w:t>
      </w:r>
    </w:p>
    <w:p w14:paraId="1006C71B" w14:textId="77777777" w:rsidR="009D7959" w:rsidRDefault="00000000">
      <w:pPr>
        <w:shd w:val="clear" w:color="auto" w:fill="FFFFFF"/>
        <w:spacing w:line="276" w:lineRule="auto"/>
        <w:rPr>
          <w:rFonts w:ascii="Calibri" w:hAnsi="Calibri"/>
          <w:b/>
          <w:i/>
          <w:color w:val="00000A"/>
          <w:sz w:val="24"/>
          <w:szCs w:val="20"/>
          <w:lang w:bidi="ar-SA"/>
        </w:rPr>
      </w:pPr>
      <w:r>
        <w:rPr>
          <w:rFonts w:ascii="Calibri" w:hAnsi="Calibri"/>
          <w:b/>
          <w:i/>
          <w:color w:val="00000A"/>
          <w:sz w:val="24"/>
          <w:szCs w:val="20"/>
          <w:lang w:bidi="ar-SA"/>
        </w:rPr>
        <w:t xml:space="preserve">Prowadzenie profilaktycznej działalności informacyjnej, edukacyjnej oraz szkoleniowej </w:t>
      </w:r>
      <w:r>
        <w:rPr>
          <w:rFonts w:ascii="Calibri" w:hAnsi="Calibri"/>
          <w:b/>
          <w:i/>
          <w:color w:val="00000A"/>
          <w:sz w:val="24"/>
          <w:szCs w:val="20"/>
          <w:lang w:bidi="ar-SA"/>
        </w:rPr>
        <w:br/>
        <w:t>w zakresie rozwiązywania problemów narkomanii, w szczególności dla dzieci i młodzieży, w tym prowadzenie zajęć   sportowo-rekreacyjnych   dla   dzieci i młodzieży.</w:t>
      </w:r>
    </w:p>
    <w:p w14:paraId="6F10FFCB" w14:textId="77777777" w:rsidR="009D7959" w:rsidRDefault="009D7959">
      <w:pPr>
        <w:shd w:val="clear" w:color="auto" w:fill="FFFFFF"/>
        <w:spacing w:line="276" w:lineRule="auto"/>
        <w:rPr>
          <w:rFonts w:ascii="Calibri" w:hAnsi="Calibri"/>
          <w:color w:val="00000A"/>
          <w:sz w:val="16"/>
          <w:szCs w:val="20"/>
          <w:u w:val="single"/>
          <w:lang w:bidi="ar-SA"/>
        </w:rPr>
      </w:pPr>
    </w:p>
    <w:p w14:paraId="7A31F64B" w14:textId="77777777" w:rsidR="009D7959" w:rsidRDefault="00000000">
      <w:pPr>
        <w:shd w:val="clear" w:color="auto" w:fill="FFFFFF"/>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poprzez:</w:t>
      </w:r>
    </w:p>
    <w:p w14:paraId="69C29CA5"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Powadzenie na terenie szkół, w świetlicach wiejskich programów z zakresu profilaktyki narkomanii dla dzieci i młodzieży. </w:t>
      </w:r>
    </w:p>
    <w:p w14:paraId="6A005A74"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Podejmowanie działań o charakterze edukacyjnym dla rodziców, mających na celu rozwijanie umiejętności wychowawczych i wspieranie rodziców  w rozwiązywaniu trudnych problemów.</w:t>
      </w:r>
    </w:p>
    <w:p w14:paraId="2A9AFF4A"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zajęć sportowych z elementami profilaktyki uzależnień dla dzieci, młodzieży i dorosłych.</w:t>
      </w:r>
    </w:p>
    <w:p w14:paraId="174089FC"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lastRenderedPageBreak/>
        <w:t xml:space="preserve">Wdrażanie pozaszkolnych programów profilaktycznych, programów rekomendowanych, akcji o charakterze </w:t>
      </w:r>
      <w:proofErr w:type="spellStart"/>
      <w:r>
        <w:rPr>
          <w:rFonts w:ascii="Calibri" w:hAnsi="Calibri"/>
          <w:color w:val="00000A"/>
          <w:sz w:val="24"/>
          <w:szCs w:val="20"/>
          <w:lang w:bidi="ar-SA"/>
        </w:rPr>
        <w:t>edukacyjno</w:t>
      </w:r>
      <w:proofErr w:type="spellEnd"/>
      <w:r>
        <w:rPr>
          <w:rFonts w:ascii="Calibri" w:hAnsi="Calibri"/>
          <w:color w:val="00000A"/>
          <w:sz w:val="24"/>
          <w:szCs w:val="20"/>
          <w:lang w:bidi="ar-SA"/>
        </w:rPr>
        <w:t xml:space="preserve"> – profilaktycznym i działań adresowanych do dzieci i młodzieży zagrożonych uzależnieniem oraz ich rodziców.</w:t>
      </w:r>
    </w:p>
    <w:p w14:paraId="21FA42B2"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Udział w ogólnopolskich i lokalnych kampaniach edukacyjnych obejmujących problematykę narkomanii.</w:t>
      </w:r>
    </w:p>
    <w:p w14:paraId="18DD5858"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Prowadzenie programów edukacyjnych, organizowanie konkursów, olimpiad, turniejów, promujących zdrowy styl życia bez nałogów.</w:t>
      </w:r>
    </w:p>
    <w:p w14:paraId="7E92EBDA"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 xml:space="preserve">Organizowanie szkoleń z zakresu profilaktyki i rozwiązywania problemów związanych </w:t>
      </w:r>
      <w:r>
        <w:rPr>
          <w:rFonts w:ascii="Calibri" w:hAnsi="Calibri"/>
          <w:color w:val="00000A"/>
          <w:sz w:val="24"/>
          <w:szCs w:val="20"/>
          <w:lang w:bidi="ar-SA"/>
        </w:rPr>
        <w:br/>
        <w:t>z narkomanią dla pedagogów szkolnych, wychowawców i nauczycieli, niezbędnych do prowadzenia zajęć z dziećmi i młodzieżą.</w:t>
      </w:r>
    </w:p>
    <w:p w14:paraId="656EF9C3" w14:textId="77777777" w:rsidR="009D7959" w:rsidRDefault="00000000">
      <w:pPr>
        <w:numPr>
          <w:ilvl w:val="0"/>
          <w:numId w:val="40"/>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Podnoszenie kwalifikacji i kompetencji służb społecznych poprzez dofinansowanie różnorodnych form kształcenia.</w:t>
      </w:r>
    </w:p>
    <w:p w14:paraId="6D709982" w14:textId="77777777" w:rsidR="009D7959" w:rsidRDefault="009D7959">
      <w:pPr>
        <w:shd w:val="clear" w:color="auto" w:fill="FFFFFF"/>
        <w:spacing w:line="276" w:lineRule="auto"/>
        <w:ind w:left="720"/>
        <w:contextualSpacing/>
        <w:rPr>
          <w:rFonts w:ascii="Calibri" w:hAnsi="Calibri"/>
          <w:color w:val="00000A"/>
          <w:sz w:val="24"/>
          <w:szCs w:val="20"/>
          <w:lang w:bidi="ar-SA"/>
        </w:rPr>
      </w:pPr>
    </w:p>
    <w:p w14:paraId="13BE111B"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b/>
          <w:i/>
          <w:color w:val="00000A"/>
          <w:sz w:val="24"/>
          <w:szCs w:val="20"/>
          <w:lang w:bidi="ar-SA"/>
        </w:rPr>
        <w:t>Zadanie 4.</w:t>
      </w:r>
    </w:p>
    <w:p w14:paraId="7DA2FC77" w14:textId="77777777" w:rsidR="009D7959" w:rsidRDefault="00000000">
      <w:pPr>
        <w:shd w:val="clear" w:color="auto" w:fill="FFFFFF"/>
        <w:spacing w:line="276" w:lineRule="auto"/>
        <w:rPr>
          <w:rFonts w:ascii="Calibri" w:hAnsi="Calibri"/>
          <w:b/>
          <w:i/>
          <w:color w:val="00000A"/>
          <w:sz w:val="24"/>
          <w:szCs w:val="20"/>
          <w:lang w:bidi="ar-SA"/>
        </w:rPr>
      </w:pPr>
      <w:r>
        <w:rPr>
          <w:rFonts w:ascii="Calibri" w:hAnsi="Calibri"/>
          <w:b/>
          <w:i/>
          <w:color w:val="00000A"/>
          <w:sz w:val="24"/>
          <w:szCs w:val="20"/>
          <w:lang w:bidi="ar-SA"/>
        </w:rPr>
        <w:t>Wspomaganie działalności instytucji, stowarzyszeń i osób fizycznych, służących rozwiązywaniu problemów narkomanii.</w:t>
      </w:r>
    </w:p>
    <w:p w14:paraId="70BC6241" w14:textId="77777777" w:rsidR="009D7959" w:rsidRDefault="009D7959">
      <w:pPr>
        <w:shd w:val="clear" w:color="auto" w:fill="FFFFFF"/>
        <w:spacing w:line="276" w:lineRule="auto"/>
        <w:rPr>
          <w:rFonts w:ascii="Calibri" w:hAnsi="Calibri"/>
          <w:color w:val="00000A"/>
          <w:sz w:val="16"/>
          <w:szCs w:val="20"/>
          <w:lang w:bidi="ar-SA"/>
        </w:rPr>
      </w:pPr>
    </w:p>
    <w:p w14:paraId="06124FBA" w14:textId="77777777" w:rsidR="009D7959" w:rsidRDefault="00000000">
      <w:pPr>
        <w:shd w:val="clear" w:color="auto" w:fill="FFFFFF"/>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poprzez:</w:t>
      </w:r>
    </w:p>
    <w:p w14:paraId="07894CA5" w14:textId="77777777" w:rsidR="009D7959" w:rsidRDefault="00000000">
      <w:pPr>
        <w:numPr>
          <w:ilvl w:val="0"/>
          <w:numId w:val="41"/>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Współpracę z instytucjami i organizacjami pozarządowymi w zakresie realizacji:</w:t>
      </w:r>
    </w:p>
    <w:p w14:paraId="394E00A7"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color w:val="00000A"/>
          <w:sz w:val="24"/>
          <w:szCs w:val="20"/>
          <w:lang w:bidi="ar-SA"/>
        </w:rPr>
        <w:t xml:space="preserve">a) programów </w:t>
      </w:r>
      <w:proofErr w:type="spellStart"/>
      <w:r>
        <w:rPr>
          <w:rFonts w:ascii="Calibri" w:hAnsi="Calibri"/>
          <w:color w:val="00000A"/>
          <w:sz w:val="24"/>
          <w:szCs w:val="20"/>
          <w:lang w:bidi="ar-SA"/>
        </w:rPr>
        <w:t>profilaktyczno</w:t>
      </w:r>
      <w:proofErr w:type="spellEnd"/>
      <w:r>
        <w:rPr>
          <w:rFonts w:ascii="Calibri" w:hAnsi="Calibri"/>
          <w:color w:val="00000A"/>
          <w:sz w:val="24"/>
          <w:szCs w:val="20"/>
          <w:lang w:bidi="ar-SA"/>
        </w:rPr>
        <w:t xml:space="preserve"> -edukacyjno-informacyjnych dla dzieci i młodzieży  i ich rodzin,              w tym z grup podwyższonego ryzyka;</w:t>
      </w:r>
    </w:p>
    <w:p w14:paraId="007BCEAE"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color w:val="00000A"/>
          <w:sz w:val="24"/>
          <w:szCs w:val="20"/>
          <w:lang w:bidi="ar-SA"/>
        </w:rPr>
        <w:t>b)  programy profilaktyczne dla osób uzależnionych i ich rodzin;</w:t>
      </w:r>
    </w:p>
    <w:p w14:paraId="28B48BAE" w14:textId="77777777" w:rsidR="009D7959" w:rsidRDefault="00000000">
      <w:pPr>
        <w:shd w:val="clear" w:color="auto" w:fill="FFFFFF"/>
        <w:spacing w:line="276" w:lineRule="auto"/>
        <w:rPr>
          <w:rFonts w:ascii="Calibri" w:hAnsi="Calibri"/>
          <w:color w:val="00000A"/>
          <w:sz w:val="24"/>
          <w:szCs w:val="20"/>
          <w:lang w:bidi="ar-SA"/>
        </w:rPr>
      </w:pPr>
      <w:r>
        <w:rPr>
          <w:rFonts w:ascii="Calibri" w:hAnsi="Calibri"/>
          <w:color w:val="00000A"/>
          <w:sz w:val="24"/>
          <w:szCs w:val="20"/>
          <w:lang w:bidi="ar-SA"/>
        </w:rPr>
        <w:t>c)  programy szkoleniowe  dla osób  pracujących z osobami zagrożonymi  i  uzależnionymi od narkotyków.</w:t>
      </w:r>
    </w:p>
    <w:p w14:paraId="315F5AF8" w14:textId="77777777" w:rsidR="009D7959" w:rsidRDefault="00000000">
      <w:pPr>
        <w:numPr>
          <w:ilvl w:val="0"/>
          <w:numId w:val="41"/>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Współpracę z instytucjami w zakresie współrealizacji zadań wynikających z gminnego programu  dotyczącego części :zapobieganie narkomanii.</w:t>
      </w:r>
    </w:p>
    <w:p w14:paraId="3231A962" w14:textId="77777777" w:rsidR="009D7959" w:rsidRDefault="00000000">
      <w:pPr>
        <w:numPr>
          <w:ilvl w:val="0"/>
          <w:numId w:val="41"/>
        </w:numPr>
        <w:spacing w:after="200" w:line="276" w:lineRule="auto"/>
        <w:contextualSpacing/>
        <w:jc w:val="left"/>
        <w:rPr>
          <w:rFonts w:ascii="Calibri" w:hAnsi="Calibri"/>
          <w:color w:val="00000A"/>
          <w:sz w:val="24"/>
          <w:szCs w:val="20"/>
          <w:lang w:bidi="ar-SA"/>
        </w:rPr>
      </w:pPr>
      <w:r>
        <w:rPr>
          <w:rFonts w:ascii="Calibri" w:hAnsi="Calibri"/>
          <w:color w:val="00000A"/>
          <w:sz w:val="24"/>
          <w:szCs w:val="20"/>
          <w:lang w:bidi="ar-SA"/>
        </w:rPr>
        <w:t>Wykonanie monitoringu wizyjnego miasta w celu bezpieczeństwa, poprawy warunków czystości i kontroli sprzedaży i zażywania substancji szkodliwych, uzależniających.</w:t>
      </w:r>
    </w:p>
    <w:p w14:paraId="363BE929" w14:textId="77777777" w:rsidR="009D7959" w:rsidRDefault="00000000">
      <w:pPr>
        <w:shd w:val="clear" w:color="auto" w:fill="FFFFFF"/>
        <w:spacing w:line="276" w:lineRule="auto"/>
        <w:rPr>
          <w:rFonts w:ascii="Calibri" w:hAnsi="Calibri"/>
          <w:b/>
          <w:i/>
          <w:color w:val="00000A"/>
          <w:sz w:val="24"/>
          <w:szCs w:val="20"/>
          <w:lang w:bidi="ar-SA"/>
        </w:rPr>
      </w:pPr>
      <w:r>
        <w:rPr>
          <w:rFonts w:ascii="Calibri" w:hAnsi="Calibri"/>
          <w:b/>
          <w:i/>
          <w:color w:val="00000A"/>
          <w:sz w:val="24"/>
          <w:szCs w:val="20"/>
          <w:lang w:bidi="ar-SA"/>
        </w:rPr>
        <w:t>Zadanie 5.</w:t>
      </w:r>
    </w:p>
    <w:p w14:paraId="336C8FD7" w14:textId="77777777" w:rsidR="009D7959" w:rsidRDefault="00000000">
      <w:pPr>
        <w:shd w:val="clear" w:color="auto" w:fill="FFFFFF"/>
        <w:spacing w:line="276" w:lineRule="auto"/>
        <w:rPr>
          <w:rFonts w:ascii="Calibri" w:hAnsi="Calibri"/>
          <w:b/>
          <w:i/>
          <w:color w:val="00000A"/>
          <w:sz w:val="24"/>
          <w:szCs w:val="20"/>
          <w:lang w:bidi="ar-SA"/>
        </w:rPr>
      </w:pPr>
      <w:r>
        <w:rPr>
          <w:rFonts w:ascii="Calibri" w:hAnsi="Calibri"/>
          <w:b/>
          <w:i/>
          <w:color w:val="00000A"/>
          <w:sz w:val="24"/>
          <w:szCs w:val="20"/>
          <w:lang w:bidi="ar-SA"/>
        </w:rPr>
        <w:t>Pomoc społeczna osobom uzależnionym i rodzinom osób uzależnionych dotkniętym ubóstwem i wykluczeniem społecznym oraz integrowanie ze środowiskiem lokalnym tych osób z wykorzystaniem pracy socjalnej.</w:t>
      </w:r>
    </w:p>
    <w:p w14:paraId="66D70744" w14:textId="77777777" w:rsidR="009D7959" w:rsidRDefault="009D7959">
      <w:pPr>
        <w:shd w:val="clear" w:color="auto" w:fill="FFFFFF"/>
        <w:spacing w:line="276" w:lineRule="auto"/>
        <w:rPr>
          <w:rFonts w:ascii="Calibri" w:hAnsi="Calibri"/>
          <w:b/>
          <w:i/>
          <w:color w:val="00000A"/>
          <w:sz w:val="16"/>
          <w:szCs w:val="20"/>
          <w:vertAlign w:val="subscript"/>
          <w:lang w:bidi="ar-SA"/>
        </w:rPr>
      </w:pPr>
    </w:p>
    <w:p w14:paraId="623EA593" w14:textId="77777777" w:rsidR="009D7959" w:rsidRDefault="00000000">
      <w:pPr>
        <w:shd w:val="clear" w:color="auto" w:fill="FFFFFF"/>
        <w:spacing w:line="276" w:lineRule="auto"/>
        <w:rPr>
          <w:rFonts w:ascii="Calibri" w:hAnsi="Calibri"/>
          <w:color w:val="00000A"/>
          <w:sz w:val="24"/>
          <w:szCs w:val="20"/>
          <w:u w:val="single"/>
          <w:lang w:bidi="ar-SA"/>
        </w:rPr>
      </w:pPr>
      <w:r>
        <w:rPr>
          <w:rFonts w:ascii="Calibri" w:hAnsi="Calibri"/>
          <w:color w:val="00000A"/>
          <w:sz w:val="24"/>
          <w:szCs w:val="20"/>
          <w:u w:val="single"/>
          <w:lang w:bidi="ar-SA"/>
        </w:rPr>
        <w:t>Zadanie to realizowane będzie głównie poprzez:</w:t>
      </w:r>
    </w:p>
    <w:p w14:paraId="1862EB7F" w14:textId="77777777" w:rsidR="009D7959" w:rsidRDefault="00000000">
      <w:pPr>
        <w:numPr>
          <w:ilvl w:val="0"/>
          <w:numId w:val="42"/>
        </w:numPr>
        <w:shd w:val="clear" w:color="auto" w:fill="FFFFFF"/>
        <w:spacing w:line="276" w:lineRule="auto"/>
        <w:contextualSpacing/>
        <w:rPr>
          <w:rFonts w:ascii="Calibri" w:hAnsi="Calibri"/>
          <w:color w:val="00000A"/>
          <w:sz w:val="24"/>
          <w:szCs w:val="20"/>
          <w:lang w:bidi="ar-SA"/>
        </w:rPr>
      </w:pPr>
      <w:r>
        <w:rPr>
          <w:rFonts w:ascii="Calibri" w:hAnsi="Calibri"/>
          <w:color w:val="00000A"/>
          <w:sz w:val="24"/>
          <w:szCs w:val="20"/>
          <w:lang w:bidi="ar-SA"/>
        </w:rPr>
        <w:t>Dokonywanie przez pracowników socjalnych diagnozy sytuacji w rodzinach dotkniętych problemem używania substancji odurzających.</w:t>
      </w:r>
    </w:p>
    <w:p w14:paraId="25F11A9D" w14:textId="77777777" w:rsidR="009D7959" w:rsidRDefault="00000000">
      <w:pPr>
        <w:numPr>
          <w:ilvl w:val="0"/>
          <w:numId w:val="42"/>
        </w:numPr>
        <w:shd w:val="clear" w:color="auto" w:fill="FFFFFF"/>
        <w:spacing w:line="276" w:lineRule="auto"/>
        <w:contextualSpacing/>
        <w:rPr>
          <w:rFonts w:ascii="Calibri" w:hAnsi="Calibri"/>
          <w:color w:val="00000A"/>
          <w:sz w:val="24"/>
          <w:szCs w:val="20"/>
          <w:u w:val="single"/>
          <w:lang w:bidi="ar-SA"/>
        </w:rPr>
      </w:pPr>
      <w:r>
        <w:rPr>
          <w:rFonts w:ascii="Calibri" w:hAnsi="Calibri"/>
          <w:color w:val="00000A"/>
          <w:sz w:val="24"/>
          <w:szCs w:val="20"/>
          <w:lang w:bidi="ar-SA"/>
        </w:rPr>
        <w:t>Praca socjalna z rodzinami osób uzależnionych w oparciu o zasady współdziałania.</w:t>
      </w:r>
    </w:p>
    <w:p w14:paraId="2D96CAB5" w14:textId="77777777" w:rsidR="009D7959" w:rsidRDefault="009D7959">
      <w:pPr>
        <w:spacing w:after="200" w:line="276" w:lineRule="auto"/>
        <w:ind w:firstLine="708"/>
        <w:jc w:val="left"/>
        <w:rPr>
          <w:rFonts w:ascii="Calibri" w:hAnsi="Calibri"/>
          <w:color w:val="00000A"/>
          <w:szCs w:val="20"/>
          <w:lang w:bidi="ar-SA"/>
        </w:rPr>
      </w:pPr>
    </w:p>
    <w:p w14:paraId="0CEB5B26" w14:textId="77777777" w:rsidR="009D7959" w:rsidRDefault="00000000">
      <w:pPr>
        <w:spacing w:after="200" w:line="276" w:lineRule="auto"/>
        <w:jc w:val="left"/>
        <w:rPr>
          <w:rFonts w:ascii="Calibri" w:hAnsi="Calibri"/>
          <w:color w:val="00000A"/>
          <w:szCs w:val="20"/>
          <w:lang w:bidi="ar-SA"/>
        </w:rPr>
      </w:pPr>
      <w:r>
        <w:rPr>
          <w:rFonts w:ascii="Calibri" w:hAnsi="Calibri"/>
          <w:color w:val="00000A"/>
          <w:szCs w:val="20"/>
          <w:lang w:bidi="ar-SA"/>
        </w:rPr>
        <w:fldChar w:fldCharType="begin"/>
      </w:r>
      <w:r>
        <w:rPr>
          <w:rFonts w:ascii="Calibri" w:hAnsi="Calibri"/>
          <w:color w:val="00000A"/>
          <w:szCs w:val="20"/>
          <w:lang w:bidi="ar-SA"/>
        </w:rPr>
        <w:fldChar w:fldCharType="separate"/>
      </w:r>
      <w:r>
        <w:rPr>
          <w:rFonts w:ascii="Calibri" w:hAnsi="Calibri"/>
          <w:color w:val="00000A"/>
          <w:szCs w:val="20"/>
          <w:lang w:bidi="ar-SA"/>
        </w:rPr>
        <w:fldChar w:fldCharType="end"/>
      </w:r>
    </w:p>
    <w:sectPr w:rsidR="009D795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106A5" w14:textId="77777777" w:rsidR="005959C5" w:rsidRDefault="005959C5">
      <w:r>
        <w:separator/>
      </w:r>
    </w:p>
  </w:endnote>
  <w:endnote w:type="continuationSeparator" w:id="0">
    <w:p w14:paraId="07F14692" w14:textId="77777777" w:rsidR="005959C5" w:rsidRDefault="00595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Segoe UI Light">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ECF1D" w14:textId="77777777" w:rsidR="005959C5" w:rsidRDefault="005959C5">
      <w:r>
        <w:separator/>
      </w:r>
    </w:p>
  </w:footnote>
  <w:footnote w:type="continuationSeparator" w:id="0">
    <w:p w14:paraId="7EF699D9" w14:textId="77777777" w:rsidR="005959C5" w:rsidRDefault="005959C5">
      <w:r>
        <w:continuationSeparator/>
      </w:r>
    </w:p>
  </w:footnote>
  <w:footnote w:id="1">
    <w:p w14:paraId="0F2B8D06" w14:textId="77777777" w:rsidR="009D7959" w:rsidRDefault="00000000">
      <w:pPr>
        <w:pStyle w:val="Tekstprzypisudolnego"/>
        <w:rPr>
          <w:sz w:val="22"/>
        </w:rPr>
      </w:pPr>
      <w:r>
        <w:rPr>
          <w:rStyle w:val="Odwoanieprzypisudolnego"/>
          <w:sz w:val="22"/>
        </w:rPr>
        <w:footnoteRef/>
      </w:r>
      <w:r>
        <w:rPr>
          <w:sz w:val="22"/>
        </w:rPr>
        <w:t xml:space="preserve"> M. Pacholski, A. Słaboń, </w:t>
      </w:r>
      <w:r>
        <w:rPr>
          <w:i/>
          <w:sz w:val="22"/>
        </w:rPr>
        <w:t>Słownik pojęć socjologicznych</w:t>
      </w:r>
      <w:r>
        <w:rPr>
          <w:sz w:val="22"/>
        </w:rPr>
        <w:t xml:space="preserve">, Kraków 2010, s. 149.  </w:t>
      </w:r>
    </w:p>
  </w:footnote>
  <w:footnote w:id="2">
    <w:p w14:paraId="14CDD881" w14:textId="77777777" w:rsidR="009D7959" w:rsidRDefault="00000000">
      <w:pPr>
        <w:pStyle w:val="Tekstprzypisudolnego"/>
      </w:pPr>
      <w:r>
        <w:rPr>
          <w:rStyle w:val="Odwoanieprzypisudolnego"/>
          <w:sz w:val="22"/>
        </w:rPr>
        <w:footnoteRef/>
      </w:r>
      <w:r>
        <w:rPr>
          <w:sz w:val="22"/>
        </w:rPr>
        <w:t xml:space="preserve"> J. Sztumski, </w:t>
      </w:r>
      <w:r>
        <w:rPr>
          <w:i/>
          <w:sz w:val="22"/>
        </w:rPr>
        <w:t>Wstęp do metod i technik badań społecznych</w:t>
      </w:r>
      <w:r>
        <w:rPr>
          <w:sz w:val="22"/>
        </w:rPr>
        <w:t>, Katowice 2010, s. 49.</w:t>
      </w:r>
      <w:r>
        <w:rPr>
          <w:sz w:val="16"/>
        </w:rPr>
        <w:t xml:space="preserve">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E47"/>
    <w:multiLevelType w:val="hybridMultilevel"/>
    <w:tmpl w:val="00000000"/>
    <w:lvl w:ilvl="0" w:tplc="EB3C156A">
      <w:start w:val="1"/>
      <w:numFmt w:val="decimal"/>
      <w:lvlText w:val="%1."/>
      <w:lvlJc w:val="left"/>
      <w:pPr>
        <w:ind w:left="360" w:hanging="360"/>
      </w:pPr>
      <w:rPr>
        <w:b/>
        <w:color w:val="auto"/>
      </w:rPr>
    </w:lvl>
    <w:lvl w:ilvl="1" w:tplc="CD80557A">
      <w:start w:val="1"/>
      <w:numFmt w:val="lowerLetter"/>
      <w:lvlText w:val="%2."/>
      <w:lvlJc w:val="left"/>
      <w:pPr>
        <w:ind w:left="1080" w:hanging="360"/>
      </w:pPr>
    </w:lvl>
    <w:lvl w:ilvl="2" w:tplc="883E1A4A">
      <w:start w:val="1"/>
      <w:numFmt w:val="lowerRoman"/>
      <w:lvlText w:val="%3."/>
      <w:lvlJc w:val="right"/>
      <w:pPr>
        <w:ind w:left="1800" w:hanging="180"/>
      </w:pPr>
    </w:lvl>
    <w:lvl w:ilvl="3" w:tplc="0592FB24">
      <w:start w:val="1"/>
      <w:numFmt w:val="decimal"/>
      <w:lvlText w:val="%4."/>
      <w:lvlJc w:val="left"/>
      <w:pPr>
        <w:ind w:left="2520" w:hanging="360"/>
      </w:pPr>
    </w:lvl>
    <w:lvl w:ilvl="4" w:tplc="2F44BA7E">
      <w:start w:val="1"/>
      <w:numFmt w:val="lowerLetter"/>
      <w:lvlText w:val="%5."/>
      <w:lvlJc w:val="left"/>
      <w:pPr>
        <w:ind w:left="3240" w:hanging="360"/>
      </w:pPr>
    </w:lvl>
    <w:lvl w:ilvl="5" w:tplc="EAA09EC6">
      <w:start w:val="1"/>
      <w:numFmt w:val="lowerRoman"/>
      <w:lvlText w:val="%6."/>
      <w:lvlJc w:val="right"/>
      <w:pPr>
        <w:ind w:left="3960" w:hanging="180"/>
      </w:pPr>
    </w:lvl>
    <w:lvl w:ilvl="6" w:tplc="A7AE2C82">
      <w:start w:val="1"/>
      <w:numFmt w:val="decimal"/>
      <w:lvlText w:val="%7."/>
      <w:lvlJc w:val="left"/>
      <w:pPr>
        <w:ind w:left="4680" w:hanging="360"/>
      </w:pPr>
    </w:lvl>
    <w:lvl w:ilvl="7" w:tplc="E5F0DB54">
      <w:start w:val="1"/>
      <w:numFmt w:val="lowerLetter"/>
      <w:lvlText w:val="%8."/>
      <w:lvlJc w:val="left"/>
      <w:pPr>
        <w:ind w:left="5400" w:hanging="360"/>
      </w:pPr>
    </w:lvl>
    <w:lvl w:ilvl="8" w:tplc="E0F0E822">
      <w:start w:val="1"/>
      <w:numFmt w:val="lowerRoman"/>
      <w:lvlText w:val="%9."/>
      <w:lvlJc w:val="right"/>
      <w:pPr>
        <w:ind w:left="6120" w:hanging="180"/>
      </w:pPr>
    </w:lvl>
  </w:abstractNum>
  <w:abstractNum w:abstractNumId="1" w15:restartNumberingAfterBreak="0">
    <w:nsid w:val="037B3F0D"/>
    <w:multiLevelType w:val="hybridMultilevel"/>
    <w:tmpl w:val="00000000"/>
    <w:lvl w:ilvl="0" w:tplc="956E3EA0">
      <w:start w:val="1"/>
      <w:numFmt w:val="lowerLetter"/>
      <w:lvlText w:val="%1)"/>
      <w:lvlJc w:val="left"/>
      <w:pPr>
        <w:ind w:left="720" w:hanging="360"/>
      </w:pPr>
    </w:lvl>
    <w:lvl w:ilvl="1" w:tplc="D0B8B044">
      <w:start w:val="1"/>
      <w:numFmt w:val="lowerLetter"/>
      <w:lvlText w:val="%2."/>
      <w:lvlJc w:val="left"/>
      <w:pPr>
        <w:ind w:left="1440" w:hanging="360"/>
      </w:pPr>
    </w:lvl>
    <w:lvl w:ilvl="2" w:tplc="CD966C0A">
      <w:start w:val="1"/>
      <w:numFmt w:val="lowerRoman"/>
      <w:lvlText w:val="%3."/>
      <w:lvlJc w:val="right"/>
      <w:pPr>
        <w:ind w:left="2160" w:hanging="180"/>
      </w:pPr>
    </w:lvl>
    <w:lvl w:ilvl="3" w:tplc="1EA4BA38">
      <w:start w:val="1"/>
      <w:numFmt w:val="decimal"/>
      <w:lvlText w:val="%4."/>
      <w:lvlJc w:val="left"/>
      <w:pPr>
        <w:ind w:left="2880" w:hanging="360"/>
      </w:pPr>
    </w:lvl>
    <w:lvl w:ilvl="4" w:tplc="A78AF6E0">
      <w:start w:val="1"/>
      <w:numFmt w:val="lowerLetter"/>
      <w:lvlText w:val="%5."/>
      <w:lvlJc w:val="left"/>
      <w:pPr>
        <w:ind w:left="3600" w:hanging="360"/>
      </w:pPr>
    </w:lvl>
    <w:lvl w:ilvl="5" w:tplc="987C30EE">
      <w:start w:val="1"/>
      <w:numFmt w:val="lowerRoman"/>
      <w:lvlText w:val="%6."/>
      <w:lvlJc w:val="right"/>
      <w:pPr>
        <w:ind w:left="4320" w:hanging="180"/>
      </w:pPr>
    </w:lvl>
    <w:lvl w:ilvl="6" w:tplc="99EA1FA2">
      <w:start w:val="1"/>
      <w:numFmt w:val="decimal"/>
      <w:lvlText w:val="%7."/>
      <w:lvlJc w:val="left"/>
      <w:pPr>
        <w:ind w:left="5040" w:hanging="360"/>
      </w:pPr>
    </w:lvl>
    <w:lvl w:ilvl="7" w:tplc="EDE2B772">
      <w:start w:val="1"/>
      <w:numFmt w:val="lowerLetter"/>
      <w:lvlText w:val="%8."/>
      <w:lvlJc w:val="left"/>
      <w:pPr>
        <w:ind w:left="5760" w:hanging="360"/>
      </w:pPr>
    </w:lvl>
    <w:lvl w:ilvl="8" w:tplc="135AA51C">
      <w:start w:val="1"/>
      <w:numFmt w:val="lowerRoman"/>
      <w:lvlText w:val="%9."/>
      <w:lvlJc w:val="right"/>
      <w:pPr>
        <w:ind w:left="6480" w:hanging="180"/>
      </w:pPr>
    </w:lvl>
  </w:abstractNum>
  <w:abstractNum w:abstractNumId="2" w15:restartNumberingAfterBreak="0">
    <w:nsid w:val="05EC5F81"/>
    <w:multiLevelType w:val="hybridMultilevel"/>
    <w:tmpl w:val="00000000"/>
    <w:lvl w:ilvl="0" w:tplc="3EAE194A">
      <w:start w:val="1"/>
      <w:numFmt w:val="decimal"/>
      <w:lvlText w:val="%1."/>
      <w:lvlJc w:val="left"/>
      <w:pPr>
        <w:ind w:left="720" w:hanging="360"/>
      </w:pPr>
      <w:rPr>
        <w:b w:val="0"/>
      </w:rPr>
    </w:lvl>
    <w:lvl w:ilvl="1" w:tplc="A9989646">
      <w:start w:val="1"/>
      <w:numFmt w:val="lowerLetter"/>
      <w:lvlText w:val="%2."/>
      <w:lvlJc w:val="left"/>
      <w:pPr>
        <w:ind w:left="1440" w:hanging="360"/>
      </w:pPr>
    </w:lvl>
    <w:lvl w:ilvl="2" w:tplc="8F321B40">
      <w:start w:val="1"/>
      <w:numFmt w:val="lowerRoman"/>
      <w:lvlText w:val="%3."/>
      <w:lvlJc w:val="right"/>
      <w:pPr>
        <w:ind w:left="2160" w:hanging="180"/>
      </w:pPr>
    </w:lvl>
    <w:lvl w:ilvl="3" w:tplc="EC94841A">
      <w:start w:val="1"/>
      <w:numFmt w:val="decimal"/>
      <w:lvlText w:val="%4."/>
      <w:lvlJc w:val="left"/>
      <w:pPr>
        <w:ind w:left="2880" w:hanging="360"/>
      </w:pPr>
    </w:lvl>
    <w:lvl w:ilvl="4" w:tplc="51AE0182">
      <w:start w:val="1"/>
      <w:numFmt w:val="lowerLetter"/>
      <w:lvlText w:val="%5."/>
      <w:lvlJc w:val="left"/>
      <w:pPr>
        <w:ind w:left="3600" w:hanging="360"/>
      </w:pPr>
    </w:lvl>
    <w:lvl w:ilvl="5" w:tplc="512430D6">
      <w:start w:val="1"/>
      <w:numFmt w:val="lowerRoman"/>
      <w:lvlText w:val="%6."/>
      <w:lvlJc w:val="right"/>
      <w:pPr>
        <w:ind w:left="4320" w:hanging="180"/>
      </w:pPr>
    </w:lvl>
    <w:lvl w:ilvl="6" w:tplc="C9F8B564">
      <w:start w:val="1"/>
      <w:numFmt w:val="decimal"/>
      <w:lvlText w:val="%7."/>
      <w:lvlJc w:val="left"/>
      <w:pPr>
        <w:ind w:left="5040" w:hanging="360"/>
      </w:pPr>
    </w:lvl>
    <w:lvl w:ilvl="7" w:tplc="31BC5A1A">
      <w:start w:val="1"/>
      <w:numFmt w:val="lowerLetter"/>
      <w:lvlText w:val="%8."/>
      <w:lvlJc w:val="left"/>
      <w:pPr>
        <w:ind w:left="5760" w:hanging="360"/>
      </w:pPr>
    </w:lvl>
    <w:lvl w:ilvl="8" w:tplc="178A84E2">
      <w:start w:val="1"/>
      <w:numFmt w:val="lowerRoman"/>
      <w:lvlText w:val="%9."/>
      <w:lvlJc w:val="right"/>
      <w:pPr>
        <w:ind w:left="6480" w:hanging="180"/>
      </w:pPr>
    </w:lvl>
  </w:abstractNum>
  <w:abstractNum w:abstractNumId="3" w15:restartNumberingAfterBreak="0">
    <w:nsid w:val="07BA113B"/>
    <w:multiLevelType w:val="hybridMultilevel"/>
    <w:tmpl w:val="00000000"/>
    <w:lvl w:ilvl="0" w:tplc="D994A6C0">
      <w:start w:val="1"/>
      <w:numFmt w:val="lowerLetter"/>
      <w:lvlText w:val="%1)"/>
      <w:lvlJc w:val="left"/>
      <w:pPr>
        <w:ind w:left="720" w:hanging="360"/>
      </w:pPr>
    </w:lvl>
    <w:lvl w:ilvl="1" w:tplc="853CF088">
      <w:start w:val="1"/>
      <w:numFmt w:val="lowerLetter"/>
      <w:lvlText w:val="%2."/>
      <w:lvlJc w:val="left"/>
      <w:pPr>
        <w:ind w:left="1440" w:hanging="360"/>
      </w:pPr>
    </w:lvl>
    <w:lvl w:ilvl="2" w:tplc="462C908C">
      <w:start w:val="1"/>
      <w:numFmt w:val="lowerRoman"/>
      <w:lvlText w:val="%3."/>
      <w:lvlJc w:val="right"/>
      <w:pPr>
        <w:ind w:left="2160" w:hanging="180"/>
      </w:pPr>
    </w:lvl>
    <w:lvl w:ilvl="3" w:tplc="B2E8DE36">
      <w:start w:val="1"/>
      <w:numFmt w:val="decimal"/>
      <w:lvlText w:val="%4."/>
      <w:lvlJc w:val="left"/>
      <w:pPr>
        <w:ind w:left="2880" w:hanging="360"/>
      </w:pPr>
    </w:lvl>
    <w:lvl w:ilvl="4" w:tplc="7236ED6A">
      <w:start w:val="1"/>
      <w:numFmt w:val="lowerLetter"/>
      <w:lvlText w:val="%5."/>
      <w:lvlJc w:val="left"/>
      <w:pPr>
        <w:ind w:left="3600" w:hanging="360"/>
      </w:pPr>
    </w:lvl>
    <w:lvl w:ilvl="5" w:tplc="8CE006BE">
      <w:start w:val="1"/>
      <w:numFmt w:val="lowerRoman"/>
      <w:lvlText w:val="%6."/>
      <w:lvlJc w:val="right"/>
      <w:pPr>
        <w:ind w:left="4320" w:hanging="180"/>
      </w:pPr>
    </w:lvl>
    <w:lvl w:ilvl="6" w:tplc="FDF66628">
      <w:start w:val="1"/>
      <w:numFmt w:val="decimal"/>
      <w:lvlText w:val="%7."/>
      <w:lvlJc w:val="left"/>
      <w:pPr>
        <w:ind w:left="5040" w:hanging="360"/>
      </w:pPr>
    </w:lvl>
    <w:lvl w:ilvl="7" w:tplc="69241EB6">
      <w:start w:val="1"/>
      <w:numFmt w:val="lowerLetter"/>
      <w:lvlText w:val="%8."/>
      <w:lvlJc w:val="left"/>
      <w:pPr>
        <w:ind w:left="5760" w:hanging="360"/>
      </w:pPr>
    </w:lvl>
    <w:lvl w:ilvl="8" w:tplc="79A42B6E">
      <w:start w:val="1"/>
      <w:numFmt w:val="lowerRoman"/>
      <w:lvlText w:val="%9."/>
      <w:lvlJc w:val="right"/>
      <w:pPr>
        <w:ind w:left="6480" w:hanging="180"/>
      </w:pPr>
    </w:lvl>
  </w:abstractNum>
  <w:abstractNum w:abstractNumId="4" w15:restartNumberingAfterBreak="0">
    <w:nsid w:val="0959454B"/>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F11474"/>
    <w:multiLevelType w:val="hybridMultilevel"/>
    <w:tmpl w:val="00000000"/>
    <w:lvl w:ilvl="0" w:tplc="230040A4">
      <w:start w:val="1"/>
      <w:numFmt w:val="upperRoman"/>
      <w:lvlText w:val="%1."/>
      <w:lvlJc w:val="right"/>
      <w:pPr>
        <w:ind w:left="720" w:hanging="360"/>
      </w:pPr>
    </w:lvl>
    <w:lvl w:ilvl="1" w:tplc="2684E0DC">
      <w:start w:val="1"/>
      <w:numFmt w:val="lowerLetter"/>
      <w:lvlText w:val="%2."/>
      <w:lvlJc w:val="left"/>
      <w:pPr>
        <w:ind w:left="1440" w:hanging="360"/>
      </w:pPr>
    </w:lvl>
    <w:lvl w:ilvl="2" w:tplc="DA6E65FA">
      <w:start w:val="1"/>
      <w:numFmt w:val="lowerRoman"/>
      <w:lvlText w:val="%3."/>
      <w:lvlJc w:val="right"/>
      <w:pPr>
        <w:ind w:left="2160" w:hanging="180"/>
      </w:pPr>
    </w:lvl>
    <w:lvl w:ilvl="3" w:tplc="941CA490">
      <w:start w:val="1"/>
      <w:numFmt w:val="decimal"/>
      <w:lvlText w:val="%4."/>
      <w:lvlJc w:val="left"/>
      <w:pPr>
        <w:ind w:left="2880" w:hanging="360"/>
      </w:pPr>
    </w:lvl>
    <w:lvl w:ilvl="4" w:tplc="9088445E">
      <w:start w:val="1"/>
      <w:numFmt w:val="lowerLetter"/>
      <w:lvlText w:val="%5."/>
      <w:lvlJc w:val="left"/>
      <w:pPr>
        <w:ind w:left="3600" w:hanging="360"/>
      </w:pPr>
    </w:lvl>
    <w:lvl w:ilvl="5" w:tplc="6136CDF0">
      <w:start w:val="1"/>
      <w:numFmt w:val="lowerRoman"/>
      <w:lvlText w:val="%6."/>
      <w:lvlJc w:val="right"/>
      <w:pPr>
        <w:ind w:left="4320" w:hanging="180"/>
      </w:pPr>
    </w:lvl>
    <w:lvl w:ilvl="6" w:tplc="1B1C7C06">
      <w:start w:val="1"/>
      <w:numFmt w:val="decimal"/>
      <w:lvlText w:val="%7."/>
      <w:lvlJc w:val="left"/>
      <w:pPr>
        <w:ind w:left="5040" w:hanging="360"/>
      </w:pPr>
    </w:lvl>
    <w:lvl w:ilvl="7" w:tplc="627465AC">
      <w:start w:val="1"/>
      <w:numFmt w:val="lowerLetter"/>
      <w:lvlText w:val="%8."/>
      <w:lvlJc w:val="left"/>
      <w:pPr>
        <w:ind w:left="5760" w:hanging="360"/>
      </w:pPr>
    </w:lvl>
    <w:lvl w:ilvl="8" w:tplc="F60E2A44">
      <w:start w:val="1"/>
      <w:numFmt w:val="lowerRoman"/>
      <w:lvlText w:val="%9."/>
      <w:lvlJc w:val="right"/>
      <w:pPr>
        <w:ind w:left="6480" w:hanging="180"/>
      </w:pPr>
    </w:lvl>
  </w:abstractNum>
  <w:abstractNum w:abstractNumId="6" w15:restartNumberingAfterBreak="0">
    <w:nsid w:val="0C740141"/>
    <w:multiLevelType w:val="hybridMultilevel"/>
    <w:tmpl w:val="00000000"/>
    <w:lvl w:ilvl="0" w:tplc="18C490E6">
      <w:start w:val="1"/>
      <w:numFmt w:val="bullet"/>
      <w:lvlText w:val=""/>
      <w:lvlJc w:val="left"/>
      <w:pPr>
        <w:ind w:left="928" w:hanging="360"/>
      </w:pPr>
      <w:rPr>
        <w:rFonts w:ascii="Wingdings" w:hAnsi="Wingdings"/>
        <w:color w:val="00B050"/>
      </w:rPr>
    </w:lvl>
    <w:lvl w:ilvl="1" w:tplc="4CF4BA62">
      <w:start w:val="1"/>
      <w:numFmt w:val="bullet"/>
      <w:lvlText w:val="o"/>
      <w:lvlJc w:val="left"/>
      <w:pPr>
        <w:ind w:left="1648" w:hanging="360"/>
      </w:pPr>
      <w:rPr>
        <w:rFonts w:ascii="Courier New" w:hAnsi="Courier New"/>
      </w:rPr>
    </w:lvl>
    <w:lvl w:ilvl="2" w:tplc="EDC06A86">
      <w:start w:val="1"/>
      <w:numFmt w:val="bullet"/>
      <w:lvlText w:val=""/>
      <w:lvlJc w:val="left"/>
      <w:pPr>
        <w:ind w:left="2368" w:hanging="360"/>
      </w:pPr>
      <w:rPr>
        <w:rFonts w:ascii="Wingdings" w:hAnsi="Wingdings"/>
      </w:rPr>
    </w:lvl>
    <w:lvl w:ilvl="3" w:tplc="37E6FA48">
      <w:start w:val="1"/>
      <w:numFmt w:val="bullet"/>
      <w:lvlText w:val=""/>
      <w:lvlJc w:val="left"/>
      <w:pPr>
        <w:ind w:left="3088" w:hanging="360"/>
      </w:pPr>
      <w:rPr>
        <w:rFonts w:ascii="Symbol" w:hAnsi="Symbol"/>
      </w:rPr>
    </w:lvl>
    <w:lvl w:ilvl="4" w:tplc="5134C8BE">
      <w:start w:val="1"/>
      <w:numFmt w:val="bullet"/>
      <w:lvlText w:val="o"/>
      <w:lvlJc w:val="left"/>
      <w:pPr>
        <w:ind w:left="3808" w:hanging="360"/>
      </w:pPr>
      <w:rPr>
        <w:rFonts w:ascii="Courier New" w:hAnsi="Courier New"/>
      </w:rPr>
    </w:lvl>
    <w:lvl w:ilvl="5" w:tplc="D3B08204">
      <w:start w:val="1"/>
      <w:numFmt w:val="bullet"/>
      <w:lvlText w:val=""/>
      <w:lvlJc w:val="left"/>
      <w:pPr>
        <w:ind w:left="4528" w:hanging="360"/>
      </w:pPr>
      <w:rPr>
        <w:rFonts w:ascii="Wingdings" w:hAnsi="Wingdings"/>
      </w:rPr>
    </w:lvl>
    <w:lvl w:ilvl="6" w:tplc="3CB67A08">
      <w:start w:val="1"/>
      <w:numFmt w:val="bullet"/>
      <w:lvlText w:val=""/>
      <w:lvlJc w:val="left"/>
      <w:pPr>
        <w:ind w:left="5248" w:hanging="360"/>
      </w:pPr>
      <w:rPr>
        <w:rFonts w:ascii="Symbol" w:hAnsi="Symbol"/>
      </w:rPr>
    </w:lvl>
    <w:lvl w:ilvl="7" w:tplc="1EBC55B2">
      <w:start w:val="1"/>
      <w:numFmt w:val="bullet"/>
      <w:lvlText w:val="o"/>
      <w:lvlJc w:val="left"/>
      <w:pPr>
        <w:ind w:left="5968" w:hanging="360"/>
      </w:pPr>
      <w:rPr>
        <w:rFonts w:ascii="Courier New" w:hAnsi="Courier New"/>
      </w:rPr>
    </w:lvl>
    <w:lvl w:ilvl="8" w:tplc="DF42AB06">
      <w:start w:val="1"/>
      <w:numFmt w:val="bullet"/>
      <w:lvlText w:val=""/>
      <w:lvlJc w:val="left"/>
      <w:pPr>
        <w:ind w:left="6688" w:hanging="360"/>
      </w:pPr>
      <w:rPr>
        <w:rFonts w:ascii="Wingdings" w:hAnsi="Wingdings"/>
      </w:rPr>
    </w:lvl>
  </w:abstractNum>
  <w:abstractNum w:abstractNumId="7" w15:restartNumberingAfterBreak="0">
    <w:nsid w:val="11C72C83"/>
    <w:multiLevelType w:val="hybridMultilevel"/>
    <w:tmpl w:val="00000000"/>
    <w:lvl w:ilvl="0" w:tplc="A014B6B4">
      <w:start w:val="1"/>
      <w:numFmt w:val="bullet"/>
      <w:lvlText w:val=""/>
      <w:lvlJc w:val="left"/>
      <w:pPr>
        <w:ind w:left="720" w:hanging="360"/>
      </w:pPr>
      <w:rPr>
        <w:rFonts w:ascii="Wingdings" w:hAnsi="Wingdings"/>
        <w:color w:val="00B050"/>
      </w:rPr>
    </w:lvl>
    <w:lvl w:ilvl="1" w:tplc="A9BC264E">
      <w:start w:val="1"/>
      <w:numFmt w:val="bullet"/>
      <w:lvlText w:val="o"/>
      <w:lvlJc w:val="left"/>
      <w:pPr>
        <w:ind w:left="1440" w:hanging="360"/>
      </w:pPr>
      <w:rPr>
        <w:rFonts w:ascii="Courier New" w:hAnsi="Courier New"/>
      </w:rPr>
    </w:lvl>
    <w:lvl w:ilvl="2" w:tplc="E662F7E4">
      <w:start w:val="1"/>
      <w:numFmt w:val="bullet"/>
      <w:lvlText w:val=""/>
      <w:lvlJc w:val="left"/>
      <w:pPr>
        <w:ind w:left="2160" w:hanging="360"/>
      </w:pPr>
      <w:rPr>
        <w:rFonts w:ascii="Wingdings" w:hAnsi="Wingdings"/>
      </w:rPr>
    </w:lvl>
    <w:lvl w:ilvl="3" w:tplc="70668ECE">
      <w:start w:val="1"/>
      <w:numFmt w:val="bullet"/>
      <w:lvlText w:val=""/>
      <w:lvlJc w:val="left"/>
      <w:pPr>
        <w:ind w:left="2880" w:hanging="360"/>
      </w:pPr>
      <w:rPr>
        <w:rFonts w:ascii="Symbol" w:hAnsi="Symbol"/>
      </w:rPr>
    </w:lvl>
    <w:lvl w:ilvl="4" w:tplc="1E04E872">
      <w:start w:val="1"/>
      <w:numFmt w:val="bullet"/>
      <w:lvlText w:val="o"/>
      <w:lvlJc w:val="left"/>
      <w:pPr>
        <w:ind w:left="3600" w:hanging="360"/>
      </w:pPr>
      <w:rPr>
        <w:rFonts w:ascii="Courier New" w:hAnsi="Courier New"/>
      </w:rPr>
    </w:lvl>
    <w:lvl w:ilvl="5" w:tplc="EE3038CC">
      <w:start w:val="1"/>
      <w:numFmt w:val="bullet"/>
      <w:lvlText w:val=""/>
      <w:lvlJc w:val="left"/>
      <w:pPr>
        <w:ind w:left="4320" w:hanging="360"/>
      </w:pPr>
      <w:rPr>
        <w:rFonts w:ascii="Wingdings" w:hAnsi="Wingdings"/>
      </w:rPr>
    </w:lvl>
    <w:lvl w:ilvl="6" w:tplc="6F7A1C80">
      <w:start w:val="1"/>
      <w:numFmt w:val="bullet"/>
      <w:lvlText w:val=""/>
      <w:lvlJc w:val="left"/>
      <w:pPr>
        <w:ind w:left="5040" w:hanging="360"/>
      </w:pPr>
      <w:rPr>
        <w:rFonts w:ascii="Symbol" w:hAnsi="Symbol"/>
      </w:rPr>
    </w:lvl>
    <w:lvl w:ilvl="7" w:tplc="DB6C79CC">
      <w:start w:val="1"/>
      <w:numFmt w:val="bullet"/>
      <w:lvlText w:val="o"/>
      <w:lvlJc w:val="left"/>
      <w:pPr>
        <w:ind w:left="5760" w:hanging="360"/>
      </w:pPr>
      <w:rPr>
        <w:rFonts w:ascii="Courier New" w:hAnsi="Courier New"/>
      </w:rPr>
    </w:lvl>
    <w:lvl w:ilvl="8" w:tplc="E3D4BA50">
      <w:start w:val="1"/>
      <w:numFmt w:val="bullet"/>
      <w:lvlText w:val=""/>
      <w:lvlJc w:val="left"/>
      <w:pPr>
        <w:ind w:left="6480" w:hanging="360"/>
      </w:pPr>
      <w:rPr>
        <w:rFonts w:ascii="Wingdings" w:hAnsi="Wingdings"/>
      </w:rPr>
    </w:lvl>
  </w:abstractNum>
  <w:abstractNum w:abstractNumId="8" w15:restartNumberingAfterBreak="0">
    <w:nsid w:val="131A6E59"/>
    <w:multiLevelType w:val="hybridMultilevel"/>
    <w:tmpl w:val="00000000"/>
    <w:lvl w:ilvl="0" w:tplc="93BAE97C">
      <w:start w:val="1"/>
      <w:numFmt w:val="decimal"/>
      <w:lvlText w:val="%1."/>
      <w:lvlJc w:val="left"/>
      <w:pPr>
        <w:ind w:left="1003" w:hanging="360"/>
      </w:pPr>
    </w:lvl>
    <w:lvl w:ilvl="1" w:tplc="D43490F0">
      <w:start w:val="1"/>
      <w:numFmt w:val="lowerLetter"/>
      <w:lvlText w:val="%2."/>
      <w:lvlJc w:val="left"/>
      <w:pPr>
        <w:ind w:left="1723" w:hanging="360"/>
      </w:pPr>
    </w:lvl>
    <w:lvl w:ilvl="2" w:tplc="C1CAEA64">
      <w:start w:val="1"/>
      <w:numFmt w:val="lowerRoman"/>
      <w:lvlText w:val="%3."/>
      <w:lvlJc w:val="right"/>
      <w:pPr>
        <w:ind w:left="2443" w:hanging="180"/>
      </w:pPr>
    </w:lvl>
    <w:lvl w:ilvl="3" w:tplc="B0949F70">
      <w:start w:val="1"/>
      <w:numFmt w:val="decimal"/>
      <w:lvlText w:val="%4."/>
      <w:lvlJc w:val="left"/>
      <w:pPr>
        <w:ind w:left="3163" w:hanging="360"/>
      </w:pPr>
    </w:lvl>
    <w:lvl w:ilvl="4" w:tplc="2170417C">
      <w:start w:val="1"/>
      <w:numFmt w:val="lowerLetter"/>
      <w:lvlText w:val="%5."/>
      <w:lvlJc w:val="left"/>
      <w:pPr>
        <w:ind w:left="3883" w:hanging="360"/>
      </w:pPr>
    </w:lvl>
    <w:lvl w:ilvl="5" w:tplc="7FE04870">
      <w:start w:val="1"/>
      <w:numFmt w:val="lowerRoman"/>
      <w:lvlText w:val="%6."/>
      <w:lvlJc w:val="right"/>
      <w:pPr>
        <w:ind w:left="4603" w:hanging="180"/>
      </w:pPr>
    </w:lvl>
    <w:lvl w:ilvl="6" w:tplc="758608D8">
      <w:start w:val="1"/>
      <w:numFmt w:val="decimal"/>
      <w:lvlText w:val="%7."/>
      <w:lvlJc w:val="left"/>
      <w:pPr>
        <w:ind w:left="5323" w:hanging="360"/>
      </w:pPr>
    </w:lvl>
    <w:lvl w:ilvl="7" w:tplc="B8AADEAA">
      <w:start w:val="1"/>
      <w:numFmt w:val="lowerLetter"/>
      <w:lvlText w:val="%8."/>
      <w:lvlJc w:val="left"/>
      <w:pPr>
        <w:ind w:left="6043" w:hanging="360"/>
      </w:pPr>
    </w:lvl>
    <w:lvl w:ilvl="8" w:tplc="B0507342">
      <w:start w:val="1"/>
      <w:numFmt w:val="lowerRoman"/>
      <w:lvlText w:val="%9."/>
      <w:lvlJc w:val="right"/>
      <w:pPr>
        <w:ind w:left="6763" w:hanging="180"/>
      </w:pPr>
    </w:lvl>
  </w:abstractNum>
  <w:abstractNum w:abstractNumId="9" w15:restartNumberingAfterBreak="0">
    <w:nsid w:val="14A64653"/>
    <w:multiLevelType w:val="hybridMultilevel"/>
    <w:tmpl w:val="00000000"/>
    <w:lvl w:ilvl="0" w:tplc="E18C429C">
      <w:start w:val="1"/>
      <w:numFmt w:val="bullet"/>
      <w:lvlText w:val=""/>
      <w:lvlJc w:val="left"/>
      <w:pPr>
        <w:ind w:left="786" w:hanging="360"/>
      </w:pPr>
      <w:rPr>
        <w:rFonts w:ascii="Wingdings" w:hAnsi="Wingdings"/>
        <w:color w:val="00B050"/>
      </w:rPr>
    </w:lvl>
    <w:lvl w:ilvl="1" w:tplc="BA665F36">
      <w:start w:val="1"/>
      <w:numFmt w:val="bullet"/>
      <w:lvlText w:val="o"/>
      <w:lvlJc w:val="left"/>
      <w:pPr>
        <w:ind w:left="1506" w:hanging="360"/>
      </w:pPr>
      <w:rPr>
        <w:rFonts w:ascii="Courier New" w:hAnsi="Courier New"/>
      </w:rPr>
    </w:lvl>
    <w:lvl w:ilvl="2" w:tplc="0A8E4764">
      <w:start w:val="1"/>
      <w:numFmt w:val="bullet"/>
      <w:lvlText w:val=""/>
      <w:lvlJc w:val="left"/>
      <w:pPr>
        <w:ind w:left="2226" w:hanging="360"/>
      </w:pPr>
      <w:rPr>
        <w:rFonts w:ascii="Wingdings" w:hAnsi="Wingdings"/>
      </w:rPr>
    </w:lvl>
    <w:lvl w:ilvl="3" w:tplc="447E0F76">
      <w:start w:val="1"/>
      <w:numFmt w:val="bullet"/>
      <w:lvlText w:val=""/>
      <w:lvlJc w:val="left"/>
      <w:pPr>
        <w:ind w:left="2946" w:hanging="360"/>
      </w:pPr>
      <w:rPr>
        <w:rFonts w:ascii="Symbol" w:hAnsi="Symbol"/>
      </w:rPr>
    </w:lvl>
    <w:lvl w:ilvl="4" w:tplc="A000CB9E">
      <w:start w:val="1"/>
      <w:numFmt w:val="bullet"/>
      <w:lvlText w:val="o"/>
      <w:lvlJc w:val="left"/>
      <w:pPr>
        <w:ind w:left="3666" w:hanging="360"/>
      </w:pPr>
      <w:rPr>
        <w:rFonts w:ascii="Courier New" w:hAnsi="Courier New"/>
      </w:rPr>
    </w:lvl>
    <w:lvl w:ilvl="5" w:tplc="18D4D224">
      <w:start w:val="1"/>
      <w:numFmt w:val="bullet"/>
      <w:lvlText w:val=""/>
      <w:lvlJc w:val="left"/>
      <w:pPr>
        <w:ind w:left="4386" w:hanging="360"/>
      </w:pPr>
      <w:rPr>
        <w:rFonts w:ascii="Wingdings" w:hAnsi="Wingdings"/>
      </w:rPr>
    </w:lvl>
    <w:lvl w:ilvl="6" w:tplc="311EB030">
      <w:start w:val="1"/>
      <w:numFmt w:val="bullet"/>
      <w:lvlText w:val=""/>
      <w:lvlJc w:val="left"/>
      <w:pPr>
        <w:ind w:left="5106" w:hanging="360"/>
      </w:pPr>
      <w:rPr>
        <w:rFonts w:ascii="Symbol" w:hAnsi="Symbol"/>
      </w:rPr>
    </w:lvl>
    <w:lvl w:ilvl="7" w:tplc="D610AB06">
      <w:start w:val="1"/>
      <w:numFmt w:val="bullet"/>
      <w:lvlText w:val="o"/>
      <w:lvlJc w:val="left"/>
      <w:pPr>
        <w:ind w:left="5826" w:hanging="360"/>
      </w:pPr>
      <w:rPr>
        <w:rFonts w:ascii="Courier New" w:hAnsi="Courier New"/>
      </w:rPr>
    </w:lvl>
    <w:lvl w:ilvl="8" w:tplc="78329F7A">
      <w:start w:val="1"/>
      <w:numFmt w:val="bullet"/>
      <w:lvlText w:val=""/>
      <w:lvlJc w:val="left"/>
      <w:pPr>
        <w:ind w:left="6546" w:hanging="360"/>
      </w:pPr>
      <w:rPr>
        <w:rFonts w:ascii="Wingdings" w:hAnsi="Wingdings"/>
      </w:rPr>
    </w:lvl>
  </w:abstractNum>
  <w:abstractNum w:abstractNumId="10" w15:restartNumberingAfterBreak="0">
    <w:nsid w:val="16020A60"/>
    <w:multiLevelType w:val="hybridMultilevel"/>
    <w:tmpl w:val="00000000"/>
    <w:lvl w:ilvl="0" w:tplc="E35257EA">
      <w:start w:val="1"/>
      <w:numFmt w:val="decimal"/>
      <w:lvlText w:val="%1."/>
      <w:lvlJc w:val="left"/>
      <w:pPr>
        <w:ind w:left="720" w:hanging="360"/>
      </w:pPr>
      <w:rPr>
        <w:b w:val="0"/>
        <w:i w:val="0"/>
        <w:sz w:val="22"/>
      </w:rPr>
    </w:lvl>
    <w:lvl w:ilvl="1" w:tplc="26A4D5D6">
      <w:start w:val="1"/>
      <w:numFmt w:val="lowerLetter"/>
      <w:lvlText w:val="%2."/>
      <w:lvlJc w:val="left"/>
      <w:pPr>
        <w:ind w:left="1440" w:hanging="360"/>
      </w:pPr>
    </w:lvl>
    <w:lvl w:ilvl="2" w:tplc="31AC2120">
      <w:start w:val="1"/>
      <w:numFmt w:val="lowerRoman"/>
      <w:lvlText w:val="%3."/>
      <w:lvlJc w:val="right"/>
      <w:pPr>
        <w:ind w:left="2160" w:hanging="180"/>
      </w:pPr>
    </w:lvl>
    <w:lvl w:ilvl="3" w:tplc="16A88B18">
      <w:start w:val="1"/>
      <w:numFmt w:val="decimal"/>
      <w:lvlText w:val="%4."/>
      <w:lvlJc w:val="left"/>
      <w:pPr>
        <w:ind w:left="2880" w:hanging="360"/>
      </w:pPr>
    </w:lvl>
    <w:lvl w:ilvl="4" w:tplc="8CBECE5C">
      <w:start w:val="1"/>
      <w:numFmt w:val="lowerLetter"/>
      <w:lvlText w:val="%5."/>
      <w:lvlJc w:val="left"/>
      <w:pPr>
        <w:ind w:left="3600" w:hanging="360"/>
      </w:pPr>
    </w:lvl>
    <w:lvl w:ilvl="5" w:tplc="4D2034C6">
      <w:start w:val="1"/>
      <w:numFmt w:val="lowerRoman"/>
      <w:lvlText w:val="%6."/>
      <w:lvlJc w:val="right"/>
      <w:pPr>
        <w:ind w:left="4320" w:hanging="180"/>
      </w:pPr>
    </w:lvl>
    <w:lvl w:ilvl="6" w:tplc="E63AD48C">
      <w:start w:val="1"/>
      <w:numFmt w:val="decimal"/>
      <w:lvlText w:val="%7."/>
      <w:lvlJc w:val="left"/>
      <w:pPr>
        <w:ind w:left="5040" w:hanging="360"/>
      </w:pPr>
    </w:lvl>
    <w:lvl w:ilvl="7" w:tplc="BC685A44">
      <w:start w:val="1"/>
      <w:numFmt w:val="lowerLetter"/>
      <w:lvlText w:val="%8."/>
      <w:lvlJc w:val="left"/>
      <w:pPr>
        <w:ind w:left="5760" w:hanging="360"/>
      </w:pPr>
    </w:lvl>
    <w:lvl w:ilvl="8" w:tplc="7BAAAA2C">
      <w:start w:val="1"/>
      <w:numFmt w:val="lowerRoman"/>
      <w:lvlText w:val="%9."/>
      <w:lvlJc w:val="right"/>
      <w:pPr>
        <w:ind w:left="6480" w:hanging="180"/>
      </w:pPr>
    </w:lvl>
  </w:abstractNum>
  <w:abstractNum w:abstractNumId="11" w15:restartNumberingAfterBreak="0">
    <w:nsid w:val="17D16581"/>
    <w:multiLevelType w:val="hybridMultilevel"/>
    <w:tmpl w:val="00000000"/>
    <w:lvl w:ilvl="0" w:tplc="A2EA825A">
      <w:start w:val="1"/>
      <w:numFmt w:val="bullet"/>
      <w:lvlText w:val=""/>
      <w:lvlJc w:val="left"/>
      <w:pPr>
        <w:ind w:left="1070" w:hanging="360"/>
      </w:pPr>
      <w:rPr>
        <w:rFonts w:ascii="Wingdings" w:hAnsi="Wingdings"/>
        <w:color w:val="00B050"/>
      </w:rPr>
    </w:lvl>
    <w:lvl w:ilvl="1" w:tplc="2C30B7C6">
      <w:start w:val="1"/>
      <w:numFmt w:val="bullet"/>
      <w:lvlText w:val="o"/>
      <w:lvlJc w:val="left"/>
      <w:pPr>
        <w:ind w:left="1790" w:hanging="360"/>
      </w:pPr>
      <w:rPr>
        <w:rFonts w:ascii="Courier New" w:hAnsi="Courier New"/>
      </w:rPr>
    </w:lvl>
    <w:lvl w:ilvl="2" w:tplc="CF7A231A">
      <w:start w:val="1"/>
      <w:numFmt w:val="bullet"/>
      <w:lvlText w:val=""/>
      <w:lvlJc w:val="left"/>
      <w:pPr>
        <w:ind w:left="2510" w:hanging="360"/>
      </w:pPr>
      <w:rPr>
        <w:rFonts w:ascii="Wingdings" w:hAnsi="Wingdings"/>
      </w:rPr>
    </w:lvl>
    <w:lvl w:ilvl="3" w:tplc="E1E6C588">
      <w:start w:val="1"/>
      <w:numFmt w:val="bullet"/>
      <w:lvlText w:val=""/>
      <w:lvlJc w:val="left"/>
      <w:pPr>
        <w:ind w:left="3230" w:hanging="360"/>
      </w:pPr>
      <w:rPr>
        <w:rFonts w:ascii="Symbol" w:hAnsi="Symbol"/>
      </w:rPr>
    </w:lvl>
    <w:lvl w:ilvl="4" w:tplc="74485E48">
      <w:start w:val="1"/>
      <w:numFmt w:val="bullet"/>
      <w:lvlText w:val="o"/>
      <w:lvlJc w:val="left"/>
      <w:pPr>
        <w:ind w:left="3950" w:hanging="360"/>
      </w:pPr>
      <w:rPr>
        <w:rFonts w:ascii="Courier New" w:hAnsi="Courier New"/>
      </w:rPr>
    </w:lvl>
    <w:lvl w:ilvl="5" w:tplc="43547948">
      <w:start w:val="1"/>
      <w:numFmt w:val="bullet"/>
      <w:lvlText w:val=""/>
      <w:lvlJc w:val="left"/>
      <w:pPr>
        <w:ind w:left="4670" w:hanging="360"/>
      </w:pPr>
      <w:rPr>
        <w:rFonts w:ascii="Wingdings" w:hAnsi="Wingdings"/>
      </w:rPr>
    </w:lvl>
    <w:lvl w:ilvl="6" w:tplc="1C2AFFBE">
      <w:start w:val="1"/>
      <w:numFmt w:val="bullet"/>
      <w:lvlText w:val=""/>
      <w:lvlJc w:val="left"/>
      <w:pPr>
        <w:ind w:left="5390" w:hanging="360"/>
      </w:pPr>
      <w:rPr>
        <w:rFonts w:ascii="Symbol" w:hAnsi="Symbol"/>
      </w:rPr>
    </w:lvl>
    <w:lvl w:ilvl="7" w:tplc="B6126FA6">
      <w:start w:val="1"/>
      <w:numFmt w:val="bullet"/>
      <w:lvlText w:val="o"/>
      <w:lvlJc w:val="left"/>
      <w:pPr>
        <w:ind w:left="6110" w:hanging="360"/>
      </w:pPr>
      <w:rPr>
        <w:rFonts w:ascii="Courier New" w:hAnsi="Courier New"/>
      </w:rPr>
    </w:lvl>
    <w:lvl w:ilvl="8" w:tplc="D06A1746">
      <w:start w:val="1"/>
      <w:numFmt w:val="bullet"/>
      <w:lvlText w:val=""/>
      <w:lvlJc w:val="left"/>
      <w:pPr>
        <w:ind w:left="6830" w:hanging="360"/>
      </w:pPr>
      <w:rPr>
        <w:rFonts w:ascii="Wingdings" w:hAnsi="Wingdings"/>
      </w:rPr>
    </w:lvl>
  </w:abstractNum>
  <w:abstractNum w:abstractNumId="12" w15:restartNumberingAfterBreak="0">
    <w:nsid w:val="18A80E6E"/>
    <w:multiLevelType w:val="multilevel"/>
    <w:tmpl w:val="00000000"/>
    <w:lvl w:ilvl="0">
      <w:start w:val="1"/>
      <w:numFmt w:val="decimal"/>
      <w:lvlText w:val="%1."/>
      <w:lvlJc w:val="left"/>
      <w:pPr>
        <w:ind w:left="719"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AB35C8"/>
    <w:multiLevelType w:val="multilevel"/>
    <w:tmpl w:val="00000000"/>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4" w15:restartNumberingAfterBreak="0">
    <w:nsid w:val="1ECA6334"/>
    <w:multiLevelType w:val="hybridMultilevel"/>
    <w:tmpl w:val="00000000"/>
    <w:lvl w:ilvl="0" w:tplc="F618B882">
      <w:start w:val="1"/>
      <w:numFmt w:val="decimal"/>
      <w:lvlText w:val="%1."/>
      <w:lvlJc w:val="left"/>
      <w:pPr>
        <w:ind w:left="360" w:hanging="360"/>
      </w:pPr>
      <w:rPr>
        <w:b/>
      </w:rPr>
    </w:lvl>
    <w:lvl w:ilvl="1" w:tplc="06EA9AD4">
      <w:start w:val="1"/>
      <w:numFmt w:val="lowerLetter"/>
      <w:lvlText w:val="%2."/>
      <w:lvlJc w:val="left"/>
      <w:pPr>
        <w:ind w:left="1080" w:hanging="360"/>
      </w:pPr>
    </w:lvl>
    <w:lvl w:ilvl="2" w:tplc="57B89C48">
      <w:start w:val="1"/>
      <w:numFmt w:val="lowerRoman"/>
      <w:lvlText w:val="%3."/>
      <w:lvlJc w:val="right"/>
      <w:pPr>
        <w:ind w:left="1800" w:hanging="180"/>
      </w:pPr>
    </w:lvl>
    <w:lvl w:ilvl="3" w:tplc="F07C5EF0">
      <w:start w:val="1"/>
      <w:numFmt w:val="decimal"/>
      <w:lvlText w:val="%4."/>
      <w:lvlJc w:val="left"/>
      <w:pPr>
        <w:ind w:left="2520" w:hanging="360"/>
      </w:pPr>
    </w:lvl>
    <w:lvl w:ilvl="4" w:tplc="8CE4A0FE">
      <w:start w:val="1"/>
      <w:numFmt w:val="lowerLetter"/>
      <w:lvlText w:val="%5."/>
      <w:lvlJc w:val="left"/>
      <w:pPr>
        <w:ind w:left="3240" w:hanging="360"/>
      </w:pPr>
    </w:lvl>
    <w:lvl w:ilvl="5" w:tplc="E0FEEDD4">
      <w:start w:val="1"/>
      <w:numFmt w:val="lowerRoman"/>
      <w:lvlText w:val="%6."/>
      <w:lvlJc w:val="right"/>
      <w:pPr>
        <w:ind w:left="3960" w:hanging="180"/>
      </w:pPr>
    </w:lvl>
    <w:lvl w:ilvl="6" w:tplc="74B248E6">
      <w:start w:val="1"/>
      <w:numFmt w:val="decimal"/>
      <w:lvlText w:val="%7."/>
      <w:lvlJc w:val="left"/>
      <w:pPr>
        <w:ind w:left="4680" w:hanging="360"/>
      </w:pPr>
    </w:lvl>
    <w:lvl w:ilvl="7" w:tplc="18804778">
      <w:start w:val="1"/>
      <w:numFmt w:val="lowerLetter"/>
      <w:lvlText w:val="%8."/>
      <w:lvlJc w:val="left"/>
      <w:pPr>
        <w:ind w:left="5400" w:hanging="360"/>
      </w:pPr>
    </w:lvl>
    <w:lvl w:ilvl="8" w:tplc="2F24E33E">
      <w:start w:val="1"/>
      <w:numFmt w:val="lowerRoman"/>
      <w:lvlText w:val="%9."/>
      <w:lvlJc w:val="right"/>
      <w:pPr>
        <w:ind w:left="6120" w:hanging="180"/>
      </w:pPr>
    </w:lvl>
  </w:abstractNum>
  <w:abstractNum w:abstractNumId="15" w15:restartNumberingAfterBreak="0">
    <w:nsid w:val="259739D0"/>
    <w:multiLevelType w:val="multilevel"/>
    <w:tmpl w:val="00000000"/>
    <w:lvl w:ilvl="0">
      <w:start w:val="1"/>
      <w:numFmt w:val="decimal"/>
      <w:lvlText w:val="%1."/>
      <w:lvlJc w:val="left"/>
      <w:pPr>
        <w:ind w:left="750"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A40DBA"/>
    <w:multiLevelType w:val="hybridMultilevel"/>
    <w:tmpl w:val="00000000"/>
    <w:lvl w:ilvl="0" w:tplc="4CF0E340">
      <w:start w:val="1"/>
      <w:numFmt w:val="lowerLetter"/>
      <w:lvlText w:val="%1)"/>
      <w:lvlJc w:val="left"/>
      <w:pPr>
        <w:ind w:left="720" w:hanging="360"/>
      </w:pPr>
    </w:lvl>
    <w:lvl w:ilvl="1" w:tplc="A212243C">
      <w:start w:val="1"/>
      <w:numFmt w:val="lowerLetter"/>
      <w:lvlText w:val="%2."/>
      <w:lvlJc w:val="left"/>
      <w:pPr>
        <w:ind w:left="1440" w:hanging="360"/>
      </w:pPr>
    </w:lvl>
    <w:lvl w:ilvl="2" w:tplc="5B461294">
      <w:start w:val="1"/>
      <w:numFmt w:val="lowerRoman"/>
      <w:lvlText w:val="%3."/>
      <w:lvlJc w:val="right"/>
      <w:pPr>
        <w:ind w:left="2160" w:hanging="180"/>
      </w:pPr>
    </w:lvl>
    <w:lvl w:ilvl="3" w:tplc="382ECA80">
      <w:start w:val="1"/>
      <w:numFmt w:val="decimal"/>
      <w:lvlText w:val="%4."/>
      <w:lvlJc w:val="left"/>
      <w:pPr>
        <w:ind w:left="2880" w:hanging="360"/>
      </w:pPr>
    </w:lvl>
    <w:lvl w:ilvl="4" w:tplc="2E00FC9E">
      <w:start w:val="1"/>
      <w:numFmt w:val="lowerLetter"/>
      <w:lvlText w:val="%5."/>
      <w:lvlJc w:val="left"/>
      <w:pPr>
        <w:ind w:left="3600" w:hanging="360"/>
      </w:pPr>
    </w:lvl>
    <w:lvl w:ilvl="5" w:tplc="FAFA1622">
      <w:start w:val="1"/>
      <w:numFmt w:val="lowerRoman"/>
      <w:lvlText w:val="%6."/>
      <w:lvlJc w:val="right"/>
      <w:pPr>
        <w:ind w:left="4320" w:hanging="180"/>
      </w:pPr>
    </w:lvl>
    <w:lvl w:ilvl="6" w:tplc="90DE38D0">
      <w:start w:val="1"/>
      <w:numFmt w:val="decimal"/>
      <w:lvlText w:val="%7."/>
      <w:lvlJc w:val="left"/>
      <w:pPr>
        <w:ind w:left="5040" w:hanging="360"/>
      </w:pPr>
    </w:lvl>
    <w:lvl w:ilvl="7" w:tplc="0DBC6A00">
      <w:start w:val="1"/>
      <w:numFmt w:val="lowerLetter"/>
      <w:lvlText w:val="%8."/>
      <w:lvlJc w:val="left"/>
      <w:pPr>
        <w:ind w:left="5760" w:hanging="360"/>
      </w:pPr>
    </w:lvl>
    <w:lvl w:ilvl="8" w:tplc="EAA8BA6A">
      <w:start w:val="1"/>
      <w:numFmt w:val="lowerRoman"/>
      <w:lvlText w:val="%9."/>
      <w:lvlJc w:val="right"/>
      <w:pPr>
        <w:ind w:left="6480" w:hanging="180"/>
      </w:pPr>
    </w:lvl>
  </w:abstractNum>
  <w:abstractNum w:abstractNumId="17" w15:restartNumberingAfterBreak="0">
    <w:nsid w:val="2CF7371A"/>
    <w:multiLevelType w:val="hybridMultilevel"/>
    <w:tmpl w:val="00000000"/>
    <w:lvl w:ilvl="0" w:tplc="4AC0FDAC">
      <w:start w:val="1"/>
      <w:numFmt w:val="bullet"/>
      <w:lvlText w:val=""/>
      <w:lvlJc w:val="left"/>
      <w:pPr>
        <w:ind w:left="928" w:hanging="360"/>
      </w:pPr>
      <w:rPr>
        <w:rFonts w:ascii="Wingdings" w:hAnsi="Wingdings"/>
        <w:color w:val="00B050"/>
      </w:rPr>
    </w:lvl>
    <w:lvl w:ilvl="1" w:tplc="5B821EC8">
      <w:start w:val="1"/>
      <w:numFmt w:val="bullet"/>
      <w:lvlText w:val="o"/>
      <w:lvlJc w:val="left"/>
      <w:pPr>
        <w:ind w:left="1648" w:hanging="360"/>
      </w:pPr>
      <w:rPr>
        <w:rFonts w:ascii="Courier New" w:hAnsi="Courier New"/>
      </w:rPr>
    </w:lvl>
    <w:lvl w:ilvl="2" w:tplc="23503708">
      <w:start w:val="1"/>
      <w:numFmt w:val="bullet"/>
      <w:lvlText w:val=""/>
      <w:lvlJc w:val="left"/>
      <w:pPr>
        <w:ind w:left="2368" w:hanging="360"/>
      </w:pPr>
      <w:rPr>
        <w:rFonts w:ascii="Wingdings" w:hAnsi="Wingdings"/>
      </w:rPr>
    </w:lvl>
    <w:lvl w:ilvl="3" w:tplc="AF225C92">
      <w:start w:val="1"/>
      <w:numFmt w:val="bullet"/>
      <w:lvlText w:val=""/>
      <w:lvlJc w:val="left"/>
      <w:pPr>
        <w:ind w:left="3088" w:hanging="360"/>
      </w:pPr>
      <w:rPr>
        <w:rFonts w:ascii="Symbol" w:hAnsi="Symbol"/>
      </w:rPr>
    </w:lvl>
    <w:lvl w:ilvl="4" w:tplc="D37A8CA2">
      <w:start w:val="1"/>
      <w:numFmt w:val="bullet"/>
      <w:lvlText w:val="o"/>
      <w:lvlJc w:val="left"/>
      <w:pPr>
        <w:ind w:left="3808" w:hanging="360"/>
      </w:pPr>
      <w:rPr>
        <w:rFonts w:ascii="Courier New" w:hAnsi="Courier New"/>
      </w:rPr>
    </w:lvl>
    <w:lvl w:ilvl="5" w:tplc="A6243612">
      <w:start w:val="1"/>
      <w:numFmt w:val="bullet"/>
      <w:lvlText w:val=""/>
      <w:lvlJc w:val="left"/>
      <w:pPr>
        <w:ind w:left="4528" w:hanging="360"/>
      </w:pPr>
      <w:rPr>
        <w:rFonts w:ascii="Wingdings" w:hAnsi="Wingdings"/>
      </w:rPr>
    </w:lvl>
    <w:lvl w:ilvl="6" w:tplc="CD8C31E2">
      <w:start w:val="1"/>
      <w:numFmt w:val="bullet"/>
      <w:lvlText w:val=""/>
      <w:lvlJc w:val="left"/>
      <w:pPr>
        <w:ind w:left="5248" w:hanging="360"/>
      </w:pPr>
      <w:rPr>
        <w:rFonts w:ascii="Symbol" w:hAnsi="Symbol"/>
      </w:rPr>
    </w:lvl>
    <w:lvl w:ilvl="7" w:tplc="31806688">
      <w:start w:val="1"/>
      <w:numFmt w:val="bullet"/>
      <w:lvlText w:val="o"/>
      <w:lvlJc w:val="left"/>
      <w:pPr>
        <w:ind w:left="5968" w:hanging="360"/>
      </w:pPr>
      <w:rPr>
        <w:rFonts w:ascii="Courier New" w:hAnsi="Courier New"/>
      </w:rPr>
    </w:lvl>
    <w:lvl w:ilvl="8" w:tplc="F38AB0A6">
      <w:start w:val="1"/>
      <w:numFmt w:val="bullet"/>
      <w:lvlText w:val=""/>
      <w:lvlJc w:val="left"/>
      <w:pPr>
        <w:ind w:left="6688" w:hanging="360"/>
      </w:pPr>
      <w:rPr>
        <w:rFonts w:ascii="Wingdings" w:hAnsi="Wingdings"/>
      </w:rPr>
    </w:lvl>
  </w:abstractNum>
  <w:abstractNum w:abstractNumId="18" w15:restartNumberingAfterBreak="0">
    <w:nsid w:val="2D9B3E15"/>
    <w:multiLevelType w:val="hybridMultilevel"/>
    <w:tmpl w:val="00000000"/>
    <w:lvl w:ilvl="0" w:tplc="01AEB7F4">
      <w:start w:val="1"/>
      <w:numFmt w:val="decimal"/>
      <w:lvlText w:val="%1."/>
      <w:lvlJc w:val="left"/>
      <w:pPr>
        <w:ind w:left="735" w:hanging="375"/>
      </w:pPr>
    </w:lvl>
    <w:lvl w:ilvl="1" w:tplc="C0C02222">
      <w:start w:val="1"/>
      <w:numFmt w:val="lowerLetter"/>
      <w:lvlText w:val="%2."/>
      <w:lvlJc w:val="left"/>
      <w:pPr>
        <w:ind w:left="1440" w:hanging="360"/>
      </w:pPr>
    </w:lvl>
    <w:lvl w:ilvl="2" w:tplc="E9BA00C6">
      <w:start w:val="1"/>
      <w:numFmt w:val="lowerRoman"/>
      <w:lvlText w:val="%3."/>
      <w:lvlJc w:val="right"/>
      <w:pPr>
        <w:ind w:left="2160" w:hanging="180"/>
      </w:pPr>
    </w:lvl>
    <w:lvl w:ilvl="3" w:tplc="0616E57C">
      <w:start w:val="1"/>
      <w:numFmt w:val="decimal"/>
      <w:lvlText w:val="%4."/>
      <w:lvlJc w:val="left"/>
      <w:pPr>
        <w:ind w:left="2880" w:hanging="360"/>
      </w:pPr>
    </w:lvl>
    <w:lvl w:ilvl="4" w:tplc="7E0E4890">
      <w:start w:val="1"/>
      <w:numFmt w:val="lowerLetter"/>
      <w:lvlText w:val="%5."/>
      <w:lvlJc w:val="left"/>
      <w:pPr>
        <w:ind w:left="3600" w:hanging="360"/>
      </w:pPr>
    </w:lvl>
    <w:lvl w:ilvl="5" w:tplc="24E8615E">
      <w:start w:val="1"/>
      <w:numFmt w:val="lowerRoman"/>
      <w:lvlText w:val="%6."/>
      <w:lvlJc w:val="right"/>
      <w:pPr>
        <w:ind w:left="4320" w:hanging="180"/>
      </w:pPr>
    </w:lvl>
    <w:lvl w:ilvl="6" w:tplc="D6FCF83A">
      <w:start w:val="1"/>
      <w:numFmt w:val="decimal"/>
      <w:lvlText w:val="%7."/>
      <w:lvlJc w:val="left"/>
      <w:pPr>
        <w:ind w:left="5040" w:hanging="360"/>
      </w:pPr>
    </w:lvl>
    <w:lvl w:ilvl="7" w:tplc="7C58BC7C">
      <w:start w:val="1"/>
      <w:numFmt w:val="lowerLetter"/>
      <w:lvlText w:val="%8."/>
      <w:lvlJc w:val="left"/>
      <w:pPr>
        <w:ind w:left="5760" w:hanging="360"/>
      </w:pPr>
    </w:lvl>
    <w:lvl w:ilvl="8" w:tplc="53ECD8C6">
      <w:start w:val="1"/>
      <w:numFmt w:val="lowerRoman"/>
      <w:lvlText w:val="%9."/>
      <w:lvlJc w:val="right"/>
      <w:pPr>
        <w:ind w:left="6480" w:hanging="180"/>
      </w:pPr>
    </w:lvl>
  </w:abstractNum>
  <w:abstractNum w:abstractNumId="19" w15:restartNumberingAfterBreak="0">
    <w:nsid w:val="327A2D73"/>
    <w:multiLevelType w:val="hybridMultilevel"/>
    <w:tmpl w:val="00000000"/>
    <w:lvl w:ilvl="0" w:tplc="4CCE05B2">
      <w:start w:val="1"/>
      <w:numFmt w:val="decimal"/>
      <w:lvlText w:val="%1."/>
      <w:lvlJc w:val="left"/>
      <w:pPr>
        <w:ind w:left="1003" w:hanging="360"/>
      </w:pPr>
    </w:lvl>
    <w:lvl w:ilvl="1" w:tplc="FBA6C5B6">
      <w:start w:val="1"/>
      <w:numFmt w:val="lowerLetter"/>
      <w:lvlText w:val="%2."/>
      <w:lvlJc w:val="left"/>
      <w:pPr>
        <w:ind w:left="1723" w:hanging="360"/>
      </w:pPr>
    </w:lvl>
    <w:lvl w:ilvl="2" w:tplc="7DE2C206">
      <w:start w:val="1"/>
      <w:numFmt w:val="lowerRoman"/>
      <w:lvlText w:val="%3."/>
      <w:lvlJc w:val="right"/>
      <w:pPr>
        <w:ind w:left="2443" w:hanging="180"/>
      </w:pPr>
    </w:lvl>
    <w:lvl w:ilvl="3" w:tplc="084C9EE0">
      <w:start w:val="1"/>
      <w:numFmt w:val="decimal"/>
      <w:lvlText w:val="%4."/>
      <w:lvlJc w:val="left"/>
      <w:pPr>
        <w:ind w:left="3163" w:hanging="360"/>
      </w:pPr>
    </w:lvl>
    <w:lvl w:ilvl="4" w:tplc="A2EE1704">
      <w:start w:val="1"/>
      <w:numFmt w:val="lowerLetter"/>
      <w:lvlText w:val="%5."/>
      <w:lvlJc w:val="left"/>
      <w:pPr>
        <w:ind w:left="3883" w:hanging="360"/>
      </w:pPr>
    </w:lvl>
    <w:lvl w:ilvl="5" w:tplc="4ABC714E">
      <w:start w:val="1"/>
      <w:numFmt w:val="lowerRoman"/>
      <w:lvlText w:val="%6."/>
      <w:lvlJc w:val="right"/>
      <w:pPr>
        <w:ind w:left="4603" w:hanging="180"/>
      </w:pPr>
    </w:lvl>
    <w:lvl w:ilvl="6" w:tplc="181A04CC">
      <w:start w:val="1"/>
      <w:numFmt w:val="decimal"/>
      <w:lvlText w:val="%7."/>
      <w:lvlJc w:val="left"/>
      <w:pPr>
        <w:ind w:left="5323" w:hanging="360"/>
      </w:pPr>
    </w:lvl>
    <w:lvl w:ilvl="7" w:tplc="5B94B4AA">
      <w:start w:val="1"/>
      <w:numFmt w:val="lowerLetter"/>
      <w:lvlText w:val="%8."/>
      <w:lvlJc w:val="left"/>
      <w:pPr>
        <w:ind w:left="6043" w:hanging="360"/>
      </w:pPr>
    </w:lvl>
    <w:lvl w:ilvl="8" w:tplc="617421EE">
      <w:start w:val="1"/>
      <w:numFmt w:val="lowerRoman"/>
      <w:lvlText w:val="%9."/>
      <w:lvlJc w:val="right"/>
      <w:pPr>
        <w:ind w:left="6763" w:hanging="180"/>
      </w:pPr>
    </w:lvl>
  </w:abstractNum>
  <w:abstractNum w:abstractNumId="20" w15:restartNumberingAfterBreak="0">
    <w:nsid w:val="359F43C7"/>
    <w:multiLevelType w:val="hybridMultilevel"/>
    <w:tmpl w:val="00000000"/>
    <w:lvl w:ilvl="0" w:tplc="74F8C49E">
      <w:start w:val="1"/>
      <w:numFmt w:val="lowerLetter"/>
      <w:lvlText w:val="%1)"/>
      <w:lvlJc w:val="left"/>
      <w:pPr>
        <w:ind w:left="780" w:hanging="360"/>
      </w:pPr>
    </w:lvl>
    <w:lvl w:ilvl="1" w:tplc="98F69992">
      <w:start w:val="1"/>
      <w:numFmt w:val="lowerLetter"/>
      <w:lvlText w:val="%2."/>
      <w:lvlJc w:val="left"/>
      <w:pPr>
        <w:ind w:left="1500" w:hanging="360"/>
      </w:pPr>
    </w:lvl>
    <w:lvl w:ilvl="2" w:tplc="1694B3D0">
      <w:start w:val="1"/>
      <w:numFmt w:val="lowerRoman"/>
      <w:lvlText w:val="%3."/>
      <w:lvlJc w:val="right"/>
      <w:pPr>
        <w:ind w:left="2220" w:hanging="180"/>
      </w:pPr>
    </w:lvl>
    <w:lvl w:ilvl="3" w:tplc="E04679BC">
      <w:start w:val="1"/>
      <w:numFmt w:val="decimal"/>
      <w:lvlText w:val="%4."/>
      <w:lvlJc w:val="left"/>
      <w:pPr>
        <w:ind w:left="2940" w:hanging="360"/>
      </w:pPr>
    </w:lvl>
    <w:lvl w:ilvl="4" w:tplc="96B887A2">
      <w:start w:val="1"/>
      <w:numFmt w:val="lowerLetter"/>
      <w:lvlText w:val="%5."/>
      <w:lvlJc w:val="left"/>
      <w:pPr>
        <w:ind w:left="3660" w:hanging="360"/>
      </w:pPr>
    </w:lvl>
    <w:lvl w:ilvl="5" w:tplc="D206CC56">
      <w:start w:val="1"/>
      <w:numFmt w:val="lowerRoman"/>
      <w:lvlText w:val="%6."/>
      <w:lvlJc w:val="right"/>
      <w:pPr>
        <w:ind w:left="4380" w:hanging="180"/>
      </w:pPr>
    </w:lvl>
    <w:lvl w:ilvl="6" w:tplc="7ACEA05A">
      <w:start w:val="1"/>
      <w:numFmt w:val="decimal"/>
      <w:lvlText w:val="%7."/>
      <w:lvlJc w:val="left"/>
      <w:pPr>
        <w:ind w:left="5100" w:hanging="360"/>
      </w:pPr>
    </w:lvl>
    <w:lvl w:ilvl="7" w:tplc="1F462A88">
      <w:start w:val="1"/>
      <w:numFmt w:val="lowerLetter"/>
      <w:lvlText w:val="%8."/>
      <w:lvlJc w:val="left"/>
      <w:pPr>
        <w:ind w:left="5820" w:hanging="360"/>
      </w:pPr>
    </w:lvl>
    <w:lvl w:ilvl="8" w:tplc="2076B820">
      <w:start w:val="1"/>
      <w:numFmt w:val="lowerRoman"/>
      <w:lvlText w:val="%9."/>
      <w:lvlJc w:val="right"/>
      <w:pPr>
        <w:ind w:left="6540" w:hanging="180"/>
      </w:pPr>
    </w:lvl>
  </w:abstractNum>
  <w:abstractNum w:abstractNumId="21" w15:restartNumberingAfterBreak="0">
    <w:nsid w:val="3A575B8B"/>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C15AAA"/>
    <w:multiLevelType w:val="hybridMultilevel"/>
    <w:tmpl w:val="00000000"/>
    <w:lvl w:ilvl="0" w:tplc="B7FCD66E">
      <w:start w:val="1"/>
      <w:numFmt w:val="upperRoman"/>
      <w:lvlText w:val="%1."/>
      <w:lvlJc w:val="right"/>
      <w:pPr>
        <w:ind w:left="720" w:hanging="360"/>
      </w:pPr>
    </w:lvl>
    <w:lvl w:ilvl="1" w:tplc="BB86A1F2">
      <w:start w:val="1"/>
      <w:numFmt w:val="lowerLetter"/>
      <w:lvlText w:val="%2."/>
      <w:lvlJc w:val="left"/>
      <w:pPr>
        <w:ind w:left="1440" w:hanging="360"/>
      </w:pPr>
    </w:lvl>
    <w:lvl w:ilvl="2" w:tplc="6A942498">
      <w:start w:val="1"/>
      <w:numFmt w:val="lowerRoman"/>
      <w:lvlText w:val="%3."/>
      <w:lvlJc w:val="right"/>
      <w:pPr>
        <w:ind w:left="2160" w:hanging="180"/>
      </w:pPr>
    </w:lvl>
    <w:lvl w:ilvl="3" w:tplc="3050FB52">
      <w:start w:val="1"/>
      <w:numFmt w:val="decimal"/>
      <w:lvlText w:val="%4."/>
      <w:lvlJc w:val="left"/>
      <w:pPr>
        <w:ind w:left="2880" w:hanging="360"/>
      </w:pPr>
    </w:lvl>
    <w:lvl w:ilvl="4" w:tplc="208631C6">
      <w:start w:val="1"/>
      <w:numFmt w:val="lowerLetter"/>
      <w:lvlText w:val="%5."/>
      <w:lvlJc w:val="left"/>
      <w:pPr>
        <w:ind w:left="3600" w:hanging="360"/>
      </w:pPr>
    </w:lvl>
    <w:lvl w:ilvl="5" w:tplc="FEC6840C">
      <w:start w:val="1"/>
      <w:numFmt w:val="lowerRoman"/>
      <w:lvlText w:val="%6."/>
      <w:lvlJc w:val="right"/>
      <w:pPr>
        <w:ind w:left="4320" w:hanging="180"/>
      </w:pPr>
    </w:lvl>
    <w:lvl w:ilvl="6" w:tplc="6472CEC6">
      <w:start w:val="1"/>
      <w:numFmt w:val="decimal"/>
      <w:lvlText w:val="%7."/>
      <w:lvlJc w:val="left"/>
      <w:pPr>
        <w:ind w:left="5040" w:hanging="360"/>
      </w:pPr>
    </w:lvl>
    <w:lvl w:ilvl="7" w:tplc="3D56645C">
      <w:start w:val="1"/>
      <w:numFmt w:val="lowerLetter"/>
      <w:lvlText w:val="%8."/>
      <w:lvlJc w:val="left"/>
      <w:pPr>
        <w:ind w:left="5760" w:hanging="360"/>
      </w:pPr>
    </w:lvl>
    <w:lvl w:ilvl="8" w:tplc="886CF89E">
      <w:start w:val="1"/>
      <w:numFmt w:val="lowerRoman"/>
      <w:lvlText w:val="%9."/>
      <w:lvlJc w:val="right"/>
      <w:pPr>
        <w:ind w:left="6480" w:hanging="180"/>
      </w:pPr>
    </w:lvl>
  </w:abstractNum>
  <w:abstractNum w:abstractNumId="23" w15:restartNumberingAfterBreak="0">
    <w:nsid w:val="41E23C21"/>
    <w:multiLevelType w:val="multilevel"/>
    <w:tmpl w:val="00000000"/>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4E691A"/>
    <w:multiLevelType w:val="hybridMultilevel"/>
    <w:tmpl w:val="00000000"/>
    <w:lvl w:ilvl="0" w:tplc="C20E0F5C">
      <w:start w:val="1"/>
      <w:numFmt w:val="decimal"/>
      <w:lvlText w:val="%1."/>
      <w:lvlJc w:val="left"/>
      <w:pPr>
        <w:ind w:left="360" w:hanging="360"/>
      </w:pPr>
      <w:rPr>
        <w:b/>
      </w:rPr>
    </w:lvl>
    <w:lvl w:ilvl="1" w:tplc="A2F07172">
      <w:start w:val="1"/>
      <w:numFmt w:val="lowerLetter"/>
      <w:lvlText w:val="%2."/>
      <w:lvlJc w:val="left"/>
      <w:pPr>
        <w:ind w:left="1080" w:hanging="360"/>
      </w:pPr>
    </w:lvl>
    <w:lvl w:ilvl="2" w:tplc="87100626">
      <w:start w:val="1"/>
      <w:numFmt w:val="lowerRoman"/>
      <w:lvlText w:val="%3."/>
      <w:lvlJc w:val="right"/>
      <w:pPr>
        <w:ind w:left="1800" w:hanging="180"/>
      </w:pPr>
    </w:lvl>
    <w:lvl w:ilvl="3" w:tplc="1EC26A7A">
      <w:start w:val="1"/>
      <w:numFmt w:val="decimal"/>
      <w:lvlText w:val="%4."/>
      <w:lvlJc w:val="left"/>
      <w:pPr>
        <w:ind w:left="2520" w:hanging="360"/>
      </w:pPr>
    </w:lvl>
    <w:lvl w:ilvl="4" w:tplc="2D822F56">
      <w:start w:val="1"/>
      <w:numFmt w:val="lowerLetter"/>
      <w:lvlText w:val="%5."/>
      <w:lvlJc w:val="left"/>
      <w:pPr>
        <w:ind w:left="3240" w:hanging="360"/>
      </w:pPr>
    </w:lvl>
    <w:lvl w:ilvl="5" w:tplc="443AE108">
      <w:start w:val="1"/>
      <w:numFmt w:val="lowerRoman"/>
      <w:lvlText w:val="%6."/>
      <w:lvlJc w:val="right"/>
      <w:pPr>
        <w:ind w:left="3960" w:hanging="180"/>
      </w:pPr>
    </w:lvl>
    <w:lvl w:ilvl="6" w:tplc="A664F378">
      <w:start w:val="1"/>
      <w:numFmt w:val="decimal"/>
      <w:lvlText w:val="%7."/>
      <w:lvlJc w:val="left"/>
      <w:pPr>
        <w:ind w:left="4680" w:hanging="360"/>
      </w:pPr>
    </w:lvl>
    <w:lvl w:ilvl="7" w:tplc="EB522BDA">
      <w:start w:val="1"/>
      <w:numFmt w:val="lowerLetter"/>
      <w:lvlText w:val="%8."/>
      <w:lvlJc w:val="left"/>
      <w:pPr>
        <w:ind w:left="5400" w:hanging="360"/>
      </w:pPr>
    </w:lvl>
    <w:lvl w:ilvl="8" w:tplc="C96CC57C">
      <w:start w:val="1"/>
      <w:numFmt w:val="lowerRoman"/>
      <w:lvlText w:val="%9."/>
      <w:lvlJc w:val="right"/>
      <w:pPr>
        <w:ind w:left="6120" w:hanging="180"/>
      </w:pPr>
    </w:lvl>
  </w:abstractNum>
  <w:abstractNum w:abstractNumId="25" w15:restartNumberingAfterBreak="0">
    <w:nsid w:val="44011E18"/>
    <w:multiLevelType w:val="hybridMultilevel"/>
    <w:tmpl w:val="00000000"/>
    <w:lvl w:ilvl="0" w:tplc="83003BF2">
      <w:start w:val="1"/>
      <w:numFmt w:val="decimal"/>
      <w:lvlText w:val="%1."/>
      <w:lvlJc w:val="left"/>
      <w:pPr>
        <w:ind w:left="1068" w:hanging="360"/>
      </w:pPr>
    </w:lvl>
    <w:lvl w:ilvl="1" w:tplc="0EC87BBC">
      <w:start w:val="1"/>
      <w:numFmt w:val="lowerLetter"/>
      <w:lvlText w:val="%2."/>
      <w:lvlJc w:val="left"/>
      <w:pPr>
        <w:ind w:left="1788" w:hanging="360"/>
      </w:pPr>
    </w:lvl>
    <w:lvl w:ilvl="2" w:tplc="7DEC6D6A">
      <w:start w:val="1"/>
      <w:numFmt w:val="lowerRoman"/>
      <w:lvlText w:val="%3."/>
      <w:lvlJc w:val="right"/>
      <w:pPr>
        <w:ind w:left="2508" w:hanging="180"/>
      </w:pPr>
    </w:lvl>
    <w:lvl w:ilvl="3" w:tplc="DA3817C4">
      <w:start w:val="1"/>
      <w:numFmt w:val="decimal"/>
      <w:lvlText w:val="%4."/>
      <w:lvlJc w:val="left"/>
      <w:pPr>
        <w:ind w:left="3228" w:hanging="360"/>
      </w:pPr>
    </w:lvl>
    <w:lvl w:ilvl="4" w:tplc="FF3E9CF2">
      <w:start w:val="1"/>
      <w:numFmt w:val="lowerLetter"/>
      <w:lvlText w:val="%5."/>
      <w:lvlJc w:val="left"/>
      <w:pPr>
        <w:ind w:left="3948" w:hanging="360"/>
      </w:pPr>
    </w:lvl>
    <w:lvl w:ilvl="5" w:tplc="8842AC0C">
      <w:start w:val="1"/>
      <w:numFmt w:val="lowerRoman"/>
      <w:lvlText w:val="%6."/>
      <w:lvlJc w:val="right"/>
      <w:pPr>
        <w:ind w:left="4668" w:hanging="180"/>
      </w:pPr>
    </w:lvl>
    <w:lvl w:ilvl="6" w:tplc="E078DD5A">
      <w:start w:val="1"/>
      <w:numFmt w:val="decimal"/>
      <w:lvlText w:val="%7."/>
      <w:lvlJc w:val="left"/>
      <w:pPr>
        <w:ind w:left="5388" w:hanging="360"/>
      </w:pPr>
    </w:lvl>
    <w:lvl w:ilvl="7" w:tplc="4C524CD0">
      <w:start w:val="1"/>
      <w:numFmt w:val="lowerLetter"/>
      <w:lvlText w:val="%8."/>
      <w:lvlJc w:val="left"/>
      <w:pPr>
        <w:ind w:left="6108" w:hanging="360"/>
      </w:pPr>
    </w:lvl>
    <w:lvl w:ilvl="8" w:tplc="581A31E8">
      <w:start w:val="1"/>
      <w:numFmt w:val="lowerRoman"/>
      <w:lvlText w:val="%9."/>
      <w:lvlJc w:val="right"/>
      <w:pPr>
        <w:ind w:left="6828" w:hanging="180"/>
      </w:pPr>
    </w:lvl>
  </w:abstractNum>
  <w:abstractNum w:abstractNumId="26" w15:restartNumberingAfterBreak="0">
    <w:nsid w:val="4A124D4B"/>
    <w:multiLevelType w:val="hybridMultilevel"/>
    <w:tmpl w:val="00000000"/>
    <w:lvl w:ilvl="0" w:tplc="14D6AB44">
      <w:start w:val="1"/>
      <w:numFmt w:val="bullet"/>
      <w:lvlText w:val=""/>
      <w:lvlJc w:val="left"/>
      <w:pPr>
        <w:ind w:left="786" w:hanging="360"/>
      </w:pPr>
      <w:rPr>
        <w:rFonts w:ascii="Wingdings" w:hAnsi="Wingdings"/>
        <w:color w:val="00B050"/>
      </w:rPr>
    </w:lvl>
    <w:lvl w:ilvl="1" w:tplc="D3D06142">
      <w:start w:val="1"/>
      <w:numFmt w:val="bullet"/>
      <w:lvlText w:val="o"/>
      <w:lvlJc w:val="left"/>
      <w:pPr>
        <w:ind w:left="1506" w:hanging="360"/>
      </w:pPr>
      <w:rPr>
        <w:rFonts w:ascii="Courier New" w:hAnsi="Courier New"/>
      </w:rPr>
    </w:lvl>
    <w:lvl w:ilvl="2" w:tplc="7830527A">
      <w:start w:val="1"/>
      <w:numFmt w:val="bullet"/>
      <w:lvlText w:val=""/>
      <w:lvlJc w:val="left"/>
      <w:pPr>
        <w:ind w:left="2226" w:hanging="360"/>
      </w:pPr>
      <w:rPr>
        <w:rFonts w:ascii="Wingdings" w:hAnsi="Wingdings"/>
      </w:rPr>
    </w:lvl>
    <w:lvl w:ilvl="3" w:tplc="76C03268">
      <w:start w:val="1"/>
      <w:numFmt w:val="bullet"/>
      <w:lvlText w:val=""/>
      <w:lvlJc w:val="left"/>
      <w:pPr>
        <w:ind w:left="2946" w:hanging="360"/>
      </w:pPr>
      <w:rPr>
        <w:rFonts w:ascii="Symbol" w:hAnsi="Symbol"/>
      </w:rPr>
    </w:lvl>
    <w:lvl w:ilvl="4" w:tplc="3698C1B0">
      <w:start w:val="1"/>
      <w:numFmt w:val="bullet"/>
      <w:lvlText w:val="o"/>
      <w:lvlJc w:val="left"/>
      <w:pPr>
        <w:ind w:left="3666" w:hanging="360"/>
      </w:pPr>
      <w:rPr>
        <w:rFonts w:ascii="Courier New" w:hAnsi="Courier New"/>
      </w:rPr>
    </w:lvl>
    <w:lvl w:ilvl="5" w:tplc="22B28890">
      <w:start w:val="1"/>
      <w:numFmt w:val="bullet"/>
      <w:lvlText w:val=""/>
      <w:lvlJc w:val="left"/>
      <w:pPr>
        <w:ind w:left="4386" w:hanging="360"/>
      </w:pPr>
      <w:rPr>
        <w:rFonts w:ascii="Wingdings" w:hAnsi="Wingdings"/>
      </w:rPr>
    </w:lvl>
    <w:lvl w:ilvl="6" w:tplc="74369A14">
      <w:start w:val="1"/>
      <w:numFmt w:val="bullet"/>
      <w:lvlText w:val=""/>
      <w:lvlJc w:val="left"/>
      <w:pPr>
        <w:ind w:left="5106" w:hanging="360"/>
      </w:pPr>
      <w:rPr>
        <w:rFonts w:ascii="Symbol" w:hAnsi="Symbol"/>
      </w:rPr>
    </w:lvl>
    <w:lvl w:ilvl="7" w:tplc="73E0E6B0">
      <w:start w:val="1"/>
      <w:numFmt w:val="bullet"/>
      <w:lvlText w:val="o"/>
      <w:lvlJc w:val="left"/>
      <w:pPr>
        <w:ind w:left="5826" w:hanging="360"/>
      </w:pPr>
      <w:rPr>
        <w:rFonts w:ascii="Courier New" w:hAnsi="Courier New"/>
      </w:rPr>
    </w:lvl>
    <w:lvl w:ilvl="8" w:tplc="8A2C1E48">
      <w:start w:val="1"/>
      <w:numFmt w:val="bullet"/>
      <w:lvlText w:val=""/>
      <w:lvlJc w:val="left"/>
      <w:pPr>
        <w:ind w:left="6546" w:hanging="360"/>
      </w:pPr>
      <w:rPr>
        <w:rFonts w:ascii="Wingdings" w:hAnsi="Wingdings"/>
      </w:rPr>
    </w:lvl>
  </w:abstractNum>
  <w:abstractNum w:abstractNumId="27" w15:restartNumberingAfterBreak="0">
    <w:nsid w:val="4A544926"/>
    <w:multiLevelType w:val="hybridMultilevel"/>
    <w:tmpl w:val="00000000"/>
    <w:lvl w:ilvl="0" w:tplc="D88274D4">
      <w:start w:val="1"/>
      <w:numFmt w:val="decimal"/>
      <w:lvlText w:val="%1."/>
      <w:lvlJc w:val="left"/>
      <w:pPr>
        <w:ind w:left="1003" w:hanging="360"/>
      </w:pPr>
    </w:lvl>
    <w:lvl w:ilvl="1" w:tplc="660C7042">
      <w:start w:val="1"/>
      <w:numFmt w:val="lowerLetter"/>
      <w:lvlText w:val="%2."/>
      <w:lvlJc w:val="left"/>
      <w:pPr>
        <w:ind w:left="1723" w:hanging="360"/>
      </w:pPr>
    </w:lvl>
    <w:lvl w:ilvl="2" w:tplc="0ED8C088">
      <w:start w:val="1"/>
      <w:numFmt w:val="lowerRoman"/>
      <w:lvlText w:val="%3."/>
      <w:lvlJc w:val="right"/>
      <w:pPr>
        <w:ind w:left="2443" w:hanging="180"/>
      </w:pPr>
    </w:lvl>
    <w:lvl w:ilvl="3" w:tplc="C3844AD6">
      <w:start w:val="1"/>
      <w:numFmt w:val="decimal"/>
      <w:lvlText w:val="%4."/>
      <w:lvlJc w:val="left"/>
      <w:pPr>
        <w:ind w:left="3163" w:hanging="360"/>
      </w:pPr>
    </w:lvl>
    <w:lvl w:ilvl="4" w:tplc="43021874">
      <w:start w:val="1"/>
      <w:numFmt w:val="lowerLetter"/>
      <w:lvlText w:val="%5."/>
      <w:lvlJc w:val="left"/>
      <w:pPr>
        <w:ind w:left="3883" w:hanging="360"/>
      </w:pPr>
    </w:lvl>
    <w:lvl w:ilvl="5" w:tplc="8B8C15A0">
      <w:start w:val="1"/>
      <w:numFmt w:val="lowerRoman"/>
      <w:lvlText w:val="%6."/>
      <w:lvlJc w:val="right"/>
      <w:pPr>
        <w:ind w:left="4603" w:hanging="180"/>
      </w:pPr>
    </w:lvl>
    <w:lvl w:ilvl="6" w:tplc="216CA038">
      <w:start w:val="1"/>
      <w:numFmt w:val="decimal"/>
      <w:lvlText w:val="%7."/>
      <w:lvlJc w:val="left"/>
      <w:pPr>
        <w:ind w:left="5323" w:hanging="360"/>
      </w:pPr>
    </w:lvl>
    <w:lvl w:ilvl="7" w:tplc="2438E7F0">
      <w:start w:val="1"/>
      <w:numFmt w:val="lowerLetter"/>
      <w:lvlText w:val="%8."/>
      <w:lvlJc w:val="left"/>
      <w:pPr>
        <w:ind w:left="6043" w:hanging="360"/>
      </w:pPr>
    </w:lvl>
    <w:lvl w:ilvl="8" w:tplc="7D78C9A8">
      <w:start w:val="1"/>
      <w:numFmt w:val="lowerRoman"/>
      <w:lvlText w:val="%9."/>
      <w:lvlJc w:val="right"/>
      <w:pPr>
        <w:ind w:left="6763" w:hanging="180"/>
      </w:pPr>
    </w:lvl>
  </w:abstractNum>
  <w:abstractNum w:abstractNumId="28" w15:restartNumberingAfterBreak="0">
    <w:nsid w:val="4C30137A"/>
    <w:multiLevelType w:val="hybridMultilevel"/>
    <w:tmpl w:val="00000000"/>
    <w:lvl w:ilvl="0" w:tplc="18446BBC">
      <w:start w:val="1"/>
      <w:numFmt w:val="decimal"/>
      <w:lvlText w:val="%1."/>
      <w:lvlJc w:val="left"/>
      <w:pPr>
        <w:ind w:left="720" w:hanging="360"/>
      </w:pPr>
    </w:lvl>
    <w:lvl w:ilvl="1" w:tplc="87A4FD78">
      <w:start w:val="1"/>
      <w:numFmt w:val="lowerLetter"/>
      <w:lvlText w:val="%2."/>
      <w:lvlJc w:val="left"/>
      <w:pPr>
        <w:ind w:left="1440" w:hanging="360"/>
      </w:pPr>
    </w:lvl>
    <w:lvl w:ilvl="2" w:tplc="A2949E7C">
      <w:start w:val="1"/>
      <w:numFmt w:val="lowerRoman"/>
      <w:lvlText w:val="%3."/>
      <w:lvlJc w:val="right"/>
      <w:pPr>
        <w:ind w:left="2160" w:hanging="180"/>
      </w:pPr>
    </w:lvl>
    <w:lvl w:ilvl="3" w:tplc="A09E745C">
      <w:start w:val="1"/>
      <w:numFmt w:val="decimal"/>
      <w:lvlText w:val="%4."/>
      <w:lvlJc w:val="left"/>
      <w:pPr>
        <w:ind w:left="2880" w:hanging="360"/>
      </w:pPr>
    </w:lvl>
    <w:lvl w:ilvl="4" w:tplc="6C3CA956">
      <w:start w:val="1"/>
      <w:numFmt w:val="lowerLetter"/>
      <w:lvlText w:val="%5."/>
      <w:lvlJc w:val="left"/>
      <w:pPr>
        <w:ind w:left="3600" w:hanging="360"/>
      </w:pPr>
    </w:lvl>
    <w:lvl w:ilvl="5" w:tplc="F9A4B73E">
      <w:start w:val="1"/>
      <w:numFmt w:val="lowerRoman"/>
      <w:lvlText w:val="%6."/>
      <w:lvlJc w:val="right"/>
      <w:pPr>
        <w:ind w:left="4320" w:hanging="180"/>
      </w:pPr>
    </w:lvl>
    <w:lvl w:ilvl="6" w:tplc="515CC2CE">
      <w:start w:val="1"/>
      <w:numFmt w:val="decimal"/>
      <w:lvlText w:val="%7."/>
      <w:lvlJc w:val="left"/>
      <w:pPr>
        <w:ind w:left="5040" w:hanging="360"/>
      </w:pPr>
    </w:lvl>
    <w:lvl w:ilvl="7" w:tplc="E3442692">
      <w:start w:val="1"/>
      <w:numFmt w:val="lowerLetter"/>
      <w:lvlText w:val="%8."/>
      <w:lvlJc w:val="left"/>
      <w:pPr>
        <w:ind w:left="5760" w:hanging="360"/>
      </w:pPr>
    </w:lvl>
    <w:lvl w:ilvl="8" w:tplc="2500FDDA">
      <w:start w:val="1"/>
      <w:numFmt w:val="lowerRoman"/>
      <w:lvlText w:val="%9."/>
      <w:lvlJc w:val="right"/>
      <w:pPr>
        <w:ind w:left="6480" w:hanging="180"/>
      </w:pPr>
    </w:lvl>
  </w:abstractNum>
  <w:abstractNum w:abstractNumId="29" w15:restartNumberingAfterBreak="0">
    <w:nsid w:val="4D737C28"/>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05C279C"/>
    <w:multiLevelType w:val="hybridMultilevel"/>
    <w:tmpl w:val="00000000"/>
    <w:lvl w:ilvl="0" w:tplc="3BB63CFA">
      <w:start w:val="1"/>
      <w:numFmt w:val="decimal"/>
      <w:lvlText w:val="%1."/>
      <w:lvlJc w:val="left"/>
      <w:pPr>
        <w:ind w:left="1077" w:hanging="360"/>
      </w:pPr>
      <w:rPr>
        <w:b w:val="0"/>
      </w:rPr>
    </w:lvl>
    <w:lvl w:ilvl="1" w:tplc="92101978">
      <w:start w:val="1"/>
      <w:numFmt w:val="lowerLetter"/>
      <w:lvlText w:val="%2."/>
      <w:lvlJc w:val="left"/>
      <w:pPr>
        <w:ind w:left="1797" w:hanging="360"/>
      </w:pPr>
    </w:lvl>
    <w:lvl w:ilvl="2" w:tplc="6444E13A">
      <w:start w:val="1"/>
      <w:numFmt w:val="lowerRoman"/>
      <w:lvlText w:val="%3."/>
      <w:lvlJc w:val="right"/>
      <w:pPr>
        <w:ind w:left="2517" w:hanging="180"/>
      </w:pPr>
    </w:lvl>
    <w:lvl w:ilvl="3" w:tplc="02A013E4">
      <w:start w:val="1"/>
      <w:numFmt w:val="decimal"/>
      <w:lvlText w:val="%4."/>
      <w:lvlJc w:val="left"/>
      <w:pPr>
        <w:ind w:left="3237" w:hanging="360"/>
      </w:pPr>
    </w:lvl>
    <w:lvl w:ilvl="4" w:tplc="6FA6B510">
      <w:start w:val="1"/>
      <w:numFmt w:val="lowerLetter"/>
      <w:lvlText w:val="%5."/>
      <w:lvlJc w:val="left"/>
      <w:pPr>
        <w:ind w:left="3957" w:hanging="360"/>
      </w:pPr>
    </w:lvl>
    <w:lvl w:ilvl="5" w:tplc="D93C6FB4">
      <w:start w:val="1"/>
      <w:numFmt w:val="lowerRoman"/>
      <w:lvlText w:val="%6."/>
      <w:lvlJc w:val="right"/>
      <w:pPr>
        <w:ind w:left="4677" w:hanging="180"/>
      </w:pPr>
    </w:lvl>
    <w:lvl w:ilvl="6" w:tplc="EEC82F34">
      <w:start w:val="1"/>
      <w:numFmt w:val="decimal"/>
      <w:lvlText w:val="%7."/>
      <w:lvlJc w:val="left"/>
      <w:pPr>
        <w:ind w:left="5397" w:hanging="360"/>
      </w:pPr>
    </w:lvl>
    <w:lvl w:ilvl="7" w:tplc="5EF8BB08">
      <w:start w:val="1"/>
      <w:numFmt w:val="lowerLetter"/>
      <w:lvlText w:val="%8."/>
      <w:lvlJc w:val="left"/>
      <w:pPr>
        <w:ind w:left="6117" w:hanging="360"/>
      </w:pPr>
    </w:lvl>
    <w:lvl w:ilvl="8" w:tplc="A856964A">
      <w:start w:val="1"/>
      <w:numFmt w:val="lowerRoman"/>
      <w:lvlText w:val="%9."/>
      <w:lvlJc w:val="right"/>
      <w:pPr>
        <w:ind w:left="6837" w:hanging="180"/>
      </w:pPr>
    </w:lvl>
  </w:abstractNum>
  <w:abstractNum w:abstractNumId="31" w15:restartNumberingAfterBreak="0">
    <w:nsid w:val="53095942"/>
    <w:multiLevelType w:val="hybridMultilevel"/>
    <w:tmpl w:val="00000000"/>
    <w:lvl w:ilvl="0" w:tplc="2674793A">
      <w:start w:val="1"/>
      <w:numFmt w:val="bullet"/>
      <w:lvlText w:val=""/>
      <w:lvlJc w:val="left"/>
      <w:pPr>
        <w:ind w:left="928" w:hanging="360"/>
      </w:pPr>
      <w:rPr>
        <w:rFonts w:ascii="Wingdings" w:hAnsi="Wingdings"/>
        <w:color w:val="00B050"/>
      </w:rPr>
    </w:lvl>
    <w:lvl w:ilvl="1" w:tplc="3F66A25E">
      <w:start w:val="1"/>
      <w:numFmt w:val="bullet"/>
      <w:lvlText w:val="o"/>
      <w:lvlJc w:val="left"/>
      <w:pPr>
        <w:ind w:left="1648" w:hanging="360"/>
      </w:pPr>
      <w:rPr>
        <w:rFonts w:ascii="Courier New" w:hAnsi="Courier New"/>
      </w:rPr>
    </w:lvl>
    <w:lvl w:ilvl="2" w:tplc="76F068AA">
      <w:start w:val="1"/>
      <w:numFmt w:val="bullet"/>
      <w:lvlText w:val=""/>
      <w:lvlJc w:val="left"/>
      <w:pPr>
        <w:ind w:left="2368" w:hanging="360"/>
      </w:pPr>
      <w:rPr>
        <w:rFonts w:ascii="Wingdings" w:hAnsi="Wingdings"/>
      </w:rPr>
    </w:lvl>
    <w:lvl w:ilvl="3" w:tplc="BF687E12">
      <w:start w:val="1"/>
      <w:numFmt w:val="bullet"/>
      <w:lvlText w:val=""/>
      <w:lvlJc w:val="left"/>
      <w:pPr>
        <w:ind w:left="3088" w:hanging="360"/>
      </w:pPr>
      <w:rPr>
        <w:rFonts w:ascii="Symbol" w:hAnsi="Symbol"/>
      </w:rPr>
    </w:lvl>
    <w:lvl w:ilvl="4" w:tplc="1B4C83F2">
      <w:start w:val="1"/>
      <w:numFmt w:val="bullet"/>
      <w:lvlText w:val="o"/>
      <w:lvlJc w:val="left"/>
      <w:pPr>
        <w:ind w:left="3808" w:hanging="360"/>
      </w:pPr>
      <w:rPr>
        <w:rFonts w:ascii="Courier New" w:hAnsi="Courier New"/>
      </w:rPr>
    </w:lvl>
    <w:lvl w:ilvl="5" w:tplc="52C840C6">
      <w:start w:val="1"/>
      <w:numFmt w:val="bullet"/>
      <w:lvlText w:val=""/>
      <w:lvlJc w:val="left"/>
      <w:pPr>
        <w:ind w:left="4528" w:hanging="360"/>
      </w:pPr>
      <w:rPr>
        <w:rFonts w:ascii="Wingdings" w:hAnsi="Wingdings"/>
      </w:rPr>
    </w:lvl>
    <w:lvl w:ilvl="6" w:tplc="3A22BE1A">
      <w:start w:val="1"/>
      <w:numFmt w:val="bullet"/>
      <w:lvlText w:val=""/>
      <w:lvlJc w:val="left"/>
      <w:pPr>
        <w:ind w:left="5248" w:hanging="360"/>
      </w:pPr>
      <w:rPr>
        <w:rFonts w:ascii="Symbol" w:hAnsi="Symbol"/>
      </w:rPr>
    </w:lvl>
    <w:lvl w:ilvl="7" w:tplc="86167A86">
      <w:start w:val="1"/>
      <w:numFmt w:val="bullet"/>
      <w:lvlText w:val="o"/>
      <w:lvlJc w:val="left"/>
      <w:pPr>
        <w:ind w:left="5968" w:hanging="360"/>
      </w:pPr>
      <w:rPr>
        <w:rFonts w:ascii="Courier New" w:hAnsi="Courier New"/>
      </w:rPr>
    </w:lvl>
    <w:lvl w:ilvl="8" w:tplc="04B61DAC">
      <w:start w:val="1"/>
      <w:numFmt w:val="bullet"/>
      <w:lvlText w:val=""/>
      <w:lvlJc w:val="left"/>
      <w:pPr>
        <w:ind w:left="6688" w:hanging="360"/>
      </w:pPr>
      <w:rPr>
        <w:rFonts w:ascii="Wingdings" w:hAnsi="Wingdings"/>
      </w:rPr>
    </w:lvl>
  </w:abstractNum>
  <w:abstractNum w:abstractNumId="32" w15:restartNumberingAfterBreak="0">
    <w:nsid w:val="539E1121"/>
    <w:multiLevelType w:val="hybridMultilevel"/>
    <w:tmpl w:val="00000000"/>
    <w:lvl w:ilvl="0" w:tplc="AB50C4C6">
      <w:start w:val="1"/>
      <w:numFmt w:val="decimal"/>
      <w:lvlText w:val="%1."/>
      <w:lvlJc w:val="left"/>
      <w:pPr>
        <w:ind w:left="720" w:hanging="360"/>
      </w:pPr>
      <w:rPr>
        <w:b/>
      </w:rPr>
    </w:lvl>
    <w:lvl w:ilvl="1" w:tplc="8424F1B8">
      <w:start w:val="1"/>
      <w:numFmt w:val="lowerLetter"/>
      <w:lvlText w:val="%2."/>
      <w:lvlJc w:val="left"/>
      <w:pPr>
        <w:ind w:left="1440" w:hanging="360"/>
      </w:pPr>
    </w:lvl>
    <w:lvl w:ilvl="2" w:tplc="BCFA7110">
      <w:start w:val="1"/>
      <w:numFmt w:val="lowerRoman"/>
      <w:lvlText w:val="%3."/>
      <w:lvlJc w:val="right"/>
      <w:pPr>
        <w:ind w:left="2160" w:hanging="180"/>
      </w:pPr>
    </w:lvl>
    <w:lvl w:ilvl="3" w:tplc="112AF44C">
      <w:start w:val="1"/>
      <w:numFmt w:val="decimal"/>
      <w:lvlText w:val="%4."/>
      <w:lvlJc w:val="left"/>
      <w:pPr>
        <w:ind w:left="2880" w:hanging="360"/>
      </w:pPr>
    </w:lvl>
    <w:lvl w:ilvl="4" w:tplc="8920F166">
      <w:start w:val="1"/>
      <w:numFmt w:val="lowerLetter"/>
      <w:lvlText w:val="%5."/>
      <w:lvlJc w:val="left"/>
      <w:pPr>
        <w:ind w:left="3600" w:hanging="360"/>
      </w:pPr>
    </w:lvl>
    <w:lvl w:ilvl="5" w:tplc="587E5D4A">
      <w:start w:val="1"/>
      <w:numFmt w:val="lowerRoman"/>
      <w:lvlText w:val="%6."/>
      <w:lvlJc w:val="right"/>
      <w:pPr>
        <w:ind w:left="4320" w:hanging="180"/>
      </w:pPr>
    </w:lvl>
    <w:lvl w:ilvl="6" w:tplc="7976FF5C">
      <w:start w:val="1"/>
      <w:numFmt w:val="decimal"/>
      <w:lvlText w:val="%7."/>
      <w:lvlJc w:val="left"/>
      <w:pPr>
        <w:ind w:left="5040" w:hanging="360"/>
      </w:pPr>
    </w:lvl>
    <w:lvl w:ilvl="7" w:tplc="062056C0">
      <w:start w:val="1"/>
      <w:numFmt w:val="lowerLetter"/>
      <w:lvlText w:val="%8."/>
      <w:lvlJc w:val="left"/>
      <w:pPr>
        <w:ind w:left="5760" w:hanging="360"/>
      </w:pPr>
    </w:lvl>
    <w:lvl w:ilvl="8" w:tplc="58344C1C">
      <w:start w:val="1"/>
      <w:numFmt w:val="lowerRoman"/>
      <w:lvlText w:val="%9."/>
      <w:lvlJc w:val="right"/>
      <w:pPr>
        <w:ind w:left="6480" w:hanging="180"/>
      </w:pPr>
    </w:lvl>
  </w:abstractNum>
  <w:abstractNum w:abstractNumId="33" w15:restartNumberingAfterBreak="0">
    <w:nsid w:val="58A860E3"/>
    <w:multiLevelType w:val="hybridMultilevel"/>
    <w:tmpl w:val="00000000"/>
    <w:lvl w:ilvl="0" w:tplc="774865C8">
      <w:start w:val="1"/>
      <w:numFmt w:val="upperRoman"/>
      <w:lvlText w:val="%1."/>
      <w:lvlJc w:val="right"/>
      <w:pPr>
        <w:ind w:left="720" w:hanging="360"/>
      </w:pPr>
    </w:lvl>
    <w:lvl w:ilvl="1" w:tplc="3E967AA6">
      <w:start w:val="1"/>
      <w:numFmt w:val="lowerLetter"/>
      <w:lvlText w:val="%2."/>
      <w:lvlJc w:val="left"/>
      <w:pPr>
        <w:ind w:left="1440" w:hanging="360"/>
      </w:pPr>
    </w:lvl>
    <w:lvl w:ilvl="2" w:tplc="9492390C">
      <w:start w:val="1"/>
      <w:numFmt w:val="lowerRoman"/>
      <w:lvlText w:val="%3."/>
      <w:lvlJc w:val="right"/>
      <w:pPr>
        <w:ind w:left="2160" w:hanging="180"/>
      </w:pPr>
    </w:lvl>
    <w:lvl w:ilvl="3" w:tplc="F6A81F4C">
      <w:start w:val="1"/>
      <w:numFmt w:val="decimal"/>
      <w:lvlText w:val="%4."/>
      <w:lvlJc w:val="left"/>
      <w:pPr>
        <w:ind w:left="2880" w:hanging="360"/>
      </w:pPr>
    </w:lvl>
    <w:lvl w:ilvl="4" w:tplc="2CC275BE">
      <w:start w:val="1"/>
      <w:numFmt w:val="lowerLetter"/>
      <w:lvlText w:val="%5."/>
      <w:lvlJc w:val="left"/>
      <w:pPr>
        <w:ind w:left="3600" w:hanging="360"/>
      </w:pPr>
    </w:lvl>
    <w:lvl w:ilvl="5" w:tplc="6680C526">
      <w:start w:val="1"/>
      <w:numFmt w:val="lowerRoman"/>
      <w:lvlText w:val="%6."/>
      <w:lvlJc w:val="right"/>
      <w:pPr>
        <w:ind w:left="4320" w:hanging="180"/>
      </w:pPr>
    </w:lvl>
    <w:lvl w:ilvl="6" w:tplc="DED080C8">
      <w:start w:val="1"/>
      <w:numFmt w:val="decimal"/>
      <w:lvlText w:val="%7."/>
      <w:lvlJc w:val="left"/>
      <w:pPr>
        <w:ind w:left="5040" w:hanging="360"/>
      </w:pPr>
    </w:lvl>
    <w:lvl w:ilvl="7" w:tplc="0F101F7C">
      <w:start w:val="1"/>
      <w:numFmt w:val="lowerLetter"/>
      <w:lvlText w:val="%8."/>
      <w:lvlJc w:val="left"/>
      <w:pPr>
        <w:ind w:left="5760" w:hanging="360"/>
      </w:pPr>
    </w:lvl>
    <w:lvl w:ilvl="8" w:tplc="52DE8668">
      <w:start w:val="1"/>
      <w:numFmt w:val="lowerRoman"/>
      <w:lvlText w:val="%9."/>
      <w:lvlJc w:val="right"/>
      <w:pPr>
        <w:ind w:left="6480" w:hanging="180"/>
      </w:pPr>
    </w:lvl>
  </w:abstractNum>
  <w:abstractNum w:abstractNumId="34" w15:restartNumberingAfterBreak="0">
    <w:nsid w:val="60B5503B"/>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A18FF"/>
    <w:multiLevelType w:val="hybridMultilevel"/>
    <w:tmpl w:val="00000000"/>
    <w:lvl w:ilvl="0" w:tplc="E69CAC2A">
      <w:start w:val="1"/>
      <w:numFmt w:val="decimal"/>
      <w:lvlText w:val="%1."/>
      <w:lvlJc w:val="left"/>
      <w:pPr>
        <w:ind w:left="360" w:hanging="360"/>
      </w:pPr>
      <w:rPr>
        <w:b/>
      </w:rPr>
    </w:lvl>
    <w:lvl w:ilvl="1" w:tplc="7AE662A2">
      <w:start w:val="1"/>
      <w:numFmt w:val="lowerLetter"/>
      <w:lvlText w:val="%2."/>
      <w:lvlJc w:val="left"/>
      <w:pPr>
        <w:ind w:left="1080" w:hanging="360"/>
      </w:pPr>
    </w:lvl>
    <w:lvl w:ilvl="2" w:tplc="598234D0">
      <w:start w:val="1"/>
      <w:numFmt w:val="lowerRoman"/>
      <w:lvlText w:val="%3."/>
      <w:lvlJc w:val="right"/>
      <w:pPr>
        <w:ind w:left="1800" w:hanging="180"/>
      </w:pPr>
    </w:lvl>
    <w:lvl w:ilvl="3" w:tplc="973673FE">
      <w:start w:val="1"/>
      <w:numFmt w:val="decimal"/>
      <w:lvlText w:val="%4."/>
      <w:lvlJc w:val="left"/>
      <w:pPr>
        <w:ind w:left="2520" w:hanging="360"/>
      </w:pPr>
    </w:lvl>
    <w:lvl w:ilvl="4" w:tplc="5896D52A">
      <w:start w:val="1"/>
      <w:numFmt w:val="lowerLetter"/>
      <w:lvlText w:val="%5."/>
      <w:lvlJc w:val="left"/>
      <w:pPr>
        <w:ind w:left="3240" w:hanging="360"/>
      </w:pPr>
    </w:lvl>
    <w:lvl w:ilvl="5" w:tplc="3EAA8ADE">
      <w:start w:val="1"/>
      <w:numFmt w:val="lowerRoman"/>
      <w:lvlText w:val="%6."/>
      <w:lvlJc w:val="right"/>
      <w:pPr>
        <w:ind w:left="3960" w:hanging="180"/>
      </w:pPr>
    </w:lvl>
    <w:lvl w:ilvl="6" w:tplc="C828392C">
      <w:start w:val="1"/>
      <w:numFmt w:val="decimal"/>
      <w:lvlText w:val="%7."/>
      <w:lvlJc w:val="left"/>
      <w:pPr>
        <w:ind w:left="4680" w:hanging="360"/>
      </w:pPr>
    </w:lvl>
    <w:lvl w:ilvl="7" w:tplc="DB6414CE">
      <w:start w:val="1"/>
      <w:numFmt w:val="lowerLetter"/>
      <w:lvlText w:val="%8."/>
      <w:lvlJc w:val="left"/>
      <w:pPr>
        <w:ind w:left="5400" w:hanging="360"/>
      </w:pPr>
    </w:lvl>
    <w:lvl w:ilvl="8" w:tplc="973EA978">
      <w:start w:val="1"/>
      <w:numFmt w:val="lowerRoman"/>
      <w:lvlText w:val="%9."/>
      <w:lvlJc w:val="right"/>
      <w:pPr>
        <w:ind w:left="6120" w:hanging="180"/>
      </w:pPr>
    </w:lvl>
  </w:abstractNum>
  <w:abstractNum w:abstractNumId="36" w15:restartNumberingAfterBreak="0">
    <w:nsid w:val="69B91ECB"/>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FB7F9B"/>
    <w:multiLevelType w:val="multilevel"/>
    <w:tmpl w:val="00000000"/>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8" w15:restartNumberingAfterBreak="0">
    <w:nsid w:val="6AAD4ED9"/>
    <w:multiLevelType w:val="hybridMultilevel"/>
    <w:tmpl w:val="00000000"/>
    <w:lvl w:ilvl="0" w:tplc="8FB202E8">
      <w:start w:val="1"/>
      <w:numFmt w:val="decimal"/>
      <w:lvlText w:val="%1."/>
      <w:lvlJc w:val="left"/>
      <w:pPr>
        <w:ind w:left="720" w:hanging="360"/>
      </w:pPr>
    </w:lvl>
    <w:lvl w:ilvl="1" w:tplc="EFBE0694">
      <w:start w:val="1"/>
      <w:numFmt w:val="lowerLetter"/>
      <w:lvlText w:val="%2."/>
      <w:lvlJc w:val="left"/>
      <w:pPr>
        <w:ind w:left="1440" w:hanging="360"/>
      </w:pPr>
    </w:lvl>
    <w:lvl w:ilvl="2" w:tplc="B03A4674">
      <w:start w:val="1"/>
      <w:numFmt w:val="lowerRoman"/>
      <w:lvlText w:val="%3."/>
      <w:lvlJc w:val="right"/>
      <w:pPr>
        <w:ind w:left="2160" w:hanging="180"/>
      </w:pPr>
    </w:lvl>
    <w:lvl w:ilvl="3" w:tplc="5DD4ECC8">
      <w:start w:val="1"/>
      <w:numFmt w:val="decimal"/>
      <w:lvlText w:val="%4."/>
      <w:lvlJc w:val="left"/>
      <w:pPr>
        <w:ind w:left="2880" w:hanging="360"/>
      </w:pPr>
    </w:lvl>
    <w:lvl w:ilvl="4" w:tplc="4604643E">
      <w:start w:val="1"/>
      <w:numFmt w:val="lowerLetter"/>
      <w:lvlText w:val="%5."/>
      <w:lvlJc w:val="left"/>
      <w:pPr>
        <w:ind w:left="3600" w:hanging="360"/>
      </w:pPr>
    </w:lvl>
    <w:lvl w:ilvl="5" w:tplc="0F6871A4">
      <w:start w:val="1"/>
      <w:numFmt w:val="lowerRoman"/>
      <w:lvlText w:val="%6."/>
      <w:lvlJc w:val="right"/>
      <w:pPr>
        <w:ind w:left="4320" w:hanging="180"/>
      </w:pPr>
    </w:lvl>
    <w:lvl w:ilvl="6" w:tplc="334A1FC6">
      <w:start w:val="1"/>
      <w:numFmt w:val="decimal"/>
      <w:lvlText w:val="%7."/>
      <w:lvlJc w:val="left"/>
      <w:pPr>
        <w:ind w:left="5040" w:hanging="360"/>
      </w:pPr>
    </w:lvl>
    <w:lvl w:ilvl="7" w:tplc="650AC9E0">
      <w:start w:val="1"/>
      <w:numFmt w:val="lowerLetter"/>
      <w:lvlText w:val="%8."/>
      <w:lvlJc w:val="left"/>
      <w:pPr>
        <w:ind w:left="5760" w:hanging="360"/>
      </w:pPr>
    </w:lvl>
    <w:lvl w:ilvl="8" w:tplc="13AADA6E">
      <w:start w:val="1"/>
      <w:numFmt w:val="lowerRoman"/>
      <w:lvlText w:val="%9."/>
      <w:lvlJc w:val="right"/>
      <w:pPr>
        <w:ind w:left="6480" w:hanging="180"/>
      </w:pPr>
    </w:lvl>
  </w:abstractNum>
  <w:abstractNum w:abstractNumId="39" w15:restartNumberingAfterBreak="0">
    <w:nsid w:val="6B7957BE"/>
    <w:multiLevelType w:val="hybridMultilevel"/>
    <w:tmpl w:val="00000000"/>
    <w:lvl w:ilvl="0" w:tplc="7A72E738">
      <w:start w:val="1"/>
      <w:numFmt w:val="decimal"/>
      <w:lvlText w:val="%1."/>
      <w:lvlJc w:val="left"/>
      <w:pPr>
        <w:ind w:left="1003" w:hanging="360"/>
      </w:pPr>
    </w:lvl>
    <w:lvl w:ilvl="1" w:tplc="F808F3B8">
      <w:start w:val="1"/>
      <w:numFmt w:val="lowerLetter"/>
      <w:lvlText w:val="%2."/>
      <w:lvlJc w:val="left"/>
      <w:pPr>
        <w:ind w:left="1723" w:hanging="360"/>
      </w:pPr>
    </w:lvl>
    <w:lvl w:ilvl="2" w:tplc="5B7AE3B4">
      <w:start w:val="1"/>
      <w:numFmt w:val="lowerRoman"/>
      <w:lvlText w:val="%3."/>
      <w:lvlJc w:val="right"/>
      <w:pPr>
        <w:ind w:left="2443" w:hanging="180"/>
      </w:pPr>
    </w:lvl>
    <w:lvl w:ilvl="3" w:tplc="0658BF5C">
      <w:start w:val="1"/>
      <w:numFmt w:val="decimal"/>
      <w:lvlText w:val="%4."/>
      <w:lvlJc w:val="left"/>
      <w:pPr>
        <w:ind w:left="3163" w:hanging="360"/>
      </w:pPr>
    </w:lvl>
    <w:lvl w:ilvl="4" w:tplc="B162AD5A">
      <w:start w:val="1"/>
      <w:numFmt w:val="lowerLetter"/>
      <w:lvlText w:val="%5."/>
      <w:lvlJc w:val="left"/>
      <w:pPr>
        <w:ind w:left="3883" w:hanging="360"/>
      </w:pPr>
    </w:lvl>
    <w:lvl w:ilvl="5" w:tplc="CEAE98BC">
      <w:start w:val="1"/>
      <w:numFmt w:val="lowerRoman"/>
      <w:lvlText w:val="%6."/>
      <w:lvlJc w:val="right"/>
      <w:pPr>
        <w:ind w:left="4603" w:hanging="180"/>
      </w:pPr>
    </w:lvl>
    <w:lvl w:ilvl="6" w:tplc="CB24DE4A">
      <w:start w:val="1"/>
      <w:numFmt w:val="decimal"/>
      <w:lvlText w:val="%7."/>
      <w:lvlJc w:val="left"/>
      <w:pPr>
        <w:ind w:left="5323" w:hanging="360"/>
      </w:pPr>
    </w:lvl>
    <w:lvl w:ilvl="7" w:tplc="3880FD48">
      <w:start w:val="1"/>
      <w:numFmt w:val="lowerLetter"/>
      <w:lvlText w:val="%8."/>
      <w:lvlJc w:val="left"/>
      <w:pPr>
        <w:ind w:left="6043" w:hanging="360"/>
      </w:pPr>
    </w:lvl>
    <w:lvl w:ilvl="8" w:tplc="6FA46F1E">
      <w:start w:val="1"/>
      <w:numFmt w:val="lowerRoman"/>
      <w:lvlText w:val="%9."/>
      <w:lvlJc w:val="right"/>
      <w:pPr>
        <w:ind w:left="6763" w:hanging="180"/>
      </w:pPr>
    </w:lvl>
  </w:abstractNum>
  <w:abstractNum w:abstractNumId="40" w15:restartNumberingAfterBreak="0">
    <w:nsid w:val="733E71FE"/>
    <w:multiLevelType w:val="multilevel"/>
    <w:tmpl w:val="00000000"/>
    <w:lvl w:ilvl="0">
      <w:start w:val="1"/>
      <w:numFmt w:val="decimal"/>
      <w:lvlText w:val="%1."/>
      <w:lvlJc w:val="left"/>
      <w:pPr>
        <w:ind w:left="810" w:hanging="45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89E05E2"/>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231096">
    <w:abstractNumId w:val="7"/>
  </w:num>
  <w:num w:numId="2" w16cid:durableId="907492406">
    <w:abstractNumId w:val="31"/>
  </w:num>
  <w:num w:numId="3" w16cid:durableId="1018652103">
    <w:abstractNumId w:val="11"/>
  </w:num>
  <w:num w:numId="4" w16cid:durableId="1038353125">
    <w:abstractNumId w:val="22"/>
  </w:num>
  <w:num w:numId="5" w16cid:durableId="2070806620">
    <w:abstractNumId w:val="6"/>
  </w:num>
  <w:num w:numId="6" w16cid:durableId="446703937">
    <w:abstractNumId w:val="26"/>
  </w:num>
  <w:num w:numId="7" w16cid:durableId="2011178147">
    <w:abstractNumId w:val="5"/>
  </w:num>
  <w:num w:numId="8" w16cid:durableId="1460296306">
    <w:abstractNumId w:val="17"/>
  </w:num>
  <w:num w:numId="9" w16cid:durableId="41755684">
    <w:abstractNumId w:val="9"/>
  </w:num>
  <w:num w:numId="10" w16cid:durableId="953638225">
    <w:abstractNumId w:val="24"/>
  </w:num>
  <w:num w:numId="11" w16cid:durableId="1769425935">
    <w:abstractNumId w:val="0"/>
  </w:num>
  <w:num w:numId="12" w16cid:durableId="719088389">
    <w:abstractNumId w:val="14"/>
  </w:num>
  <w:num w:numId="13" w16cid:durableId="806244268">
    <w:abstractNumId w:val="35"/>
  </w:num>
  <w:num w:numId="14" w16cid:durableId="1198156454">
    <w:abstractNumId w:val="33"/>
  </w:num>
  <w:num w:numId="15" w16cid:durableId="368460158">
    <w:abstractNumId w:val="32"/>
  </w:num>
  <w:num w:numId="16" w16cid:durableId="238565297">
    <w:abstractNumId w:val="25"/>
  </w:num>
  <w:num w:numId="17" w16cid:durableId="457340581">
    <w:abstractNumId w:val="20"/>
  </w:num>
  <w:num w:numId="18" w16cid:durableId="1419447822">
    <w:abstractNumId w:val="1"/>
  </w:num>
  <w:num w:numId="19" w16cid:durableId="1158306828">
    <w:abstractNumId w:val="37"/>
  </w:num>
  <w:num w:numId="20" w16cid:durableId="1023826790">
    <w:abstractNumId w:val="30"/>
  </w:num>
  <w:num w:numId="21" w16cid:durableId="1580823984">
    <w:abstractNumId w:val="2"/>
  </w:num>
  <w:num w:numId="22" w16cid:durableId="1560550260">
    <w:abstractNumId w:val="38"/>
  </w:num>
  <w:num w:numId="23" w16cid:durableId="1958290045">
    <w:abstractNumId w:val="13"/>
  </w:num>
  <w:num w:numId="24" w16cid:durableId="903831128">
    <w:abstractNumId w:val="27"/>
  </w:num>
  <w:num w:numId="25" w16cid:durableId="1505128602">
    <w:abstractNumId w:val="19"/>
  </w:num>
  <w:num w:numId="26" w16cid:durableId="192770973">
    <w:abstractNumId w:val="8"/>
  </w:num>
  <w:num w:numId="27" w16cid:durableId="1972468341">
    <w:abstractNumId w:val="39"/>
  </w:num>
  <w:num w:numId="28" w16cid:durableId="1145201167">
    <w:abstractNumId w:val="10"/>
  </w:num>
  <w:num w:numId="29" w16cid:durableId="1424381088">
    <w:abstractNumId w:val="28"/>
  </w:num>
  <w:num w:numId="30" w16cid:durableId="1305087010">
    <w:abstractNumId w:val="18"/>
  </w:num>
  <w:num w:numId="31" w16cid:durableId="679504081">
    <w:abstractNumId w:val="12"/>
  </w:num>
  <w:num w:numId="32" w16cid:durableId="974337873">
    <w:abstractNumId w:val="40"/>
  </w:num>
  <w:num w:numId="33" w16cid:durableId="959654078">
    <w:abstractNumId w:val="3"/>
  </w:num>
  <w:num w:numId="34" w16cid:durableId="250117991">
    <w:abstractNumId w:val="16"/>
  </w:num>
  <w:num w:numId="35" w16cid:durableId="529683060">
    <w:abstractNumId w:val="34"/>
  </w:num>
  <w:num w:numId="36" w16cid:durableId="265430211">
    <w:abstractNumId w:val="36"/>
  </w:num>
  <w:num w:numId="37" w16cid:durableId="840313297">
    <w:abstractNumId w:val="23"/>
  </w:num>
  <w:num w:numId="38" w16cid:durableId="295381658">
    <w:abstractNumId w:val="29"/>
  </w:num>
  <w:num w:numId="39" w16cid:durableId="1283614355">
    <w:abstractNumId w:val="21"/>
  </w:num>
  <w:num w:numId="40" w16cid:durableId="1260987677">
    <w:abstractNumId w:val="4"/>
  </w:num>
  <w:num w:numId="41" w16cid:durableId="2007433778">
    <w:abstractNumId w:val="41"/>
  </w:num>
  <w:num w:numId="42" w16cid:durableId="7011718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5959C5"/>
    <w:rsid w:val="008E5448"/>
    <w:rsid w:val="009D7959"/>
    <w:rsid w:val="00A77B3E"/>
    <w:rsid w:val="00CA2A55"/>
    <w:rsid w:val="00D66238"/>
    <w:rsid w:val="00EA0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E08B3"/>
  <w15:docId w15:val="{473482BE-7232-4DDC-8ECB-235A2922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1">
    <w:name w:val="heading 1"/>
    <w:basedOn w:val="Normalny"/>
    <w:next w:val="Normalny"/>
    <w:link w:val="Nagwek1Znak"/>
    <w:qFormat/>
    <w:pPr>
      <w:keepNext/>
      <w:keepLines/>
      <w:pBdr>
        <w:bottom w:val="dashSmallGap" w:sz="8" w:space="1" w:color="00B050"/>
      </w:pBdr>
      <w:spacing w:before="480" w:line="276" w:lineRule="auto"/>
      <w:jc w:val="left"/>
      <w:outlineLvl w:val="0"/>
    </w:pPr>
    <w:rPr>
      <w:rFonts w:ascii="Calibri" w:hAnsi="Calibri"/>
      <w:b/>
      <w:color w:val="365F91" w:themeColor="accent1" w:themeShade="BF"/>
      <w:sz w:val="28"/>
      <w:szCs w:val="20"/>
      <w:lang w:eastAsia="en-US" w:bidi="ar-SA"/>
    </w:rPr>
  </w:style>
  <w:style w:type="paragraph" w:styleId="Nagwek2">
    <w:name w:val="heading 2"/>
    <w:basedOn w:val="Normalny"/>
    <w:next w:val="Normalny"/>
    <w:link w:val="Nagwek2Znak"/>
    <w:qFormat/>
    <w:pPr>
      <w:keepNext/>
      <w:keepLines/>
      <w:spacing w:before="200" w:line="276" w:lineRule="auto"/>
      <w:jc w:val="left"/>
      <w:outlineLvl w:val="1"/>
    </w:pPr>
    <w:rPr>
      <w:rFonts w:ascii="Calibri" w:hAnsi="Calibri"/>
      <w:b/>
      <w:color w:val="4F81BD" w:themeColor="accent1"/>
      <w:sz w:val="26"/>
      <w:szCs w:val="20"/>
      <w:lang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wka">
    <w:name w:val="Główka"/>
    <w:basedOn w:val="Normalny"/>
    <w:semiHidden/>
    <w:pPr>
      <w:tabs>
        <w:tab w:val="center" w:pos="4536"/>
        <w:tab w:val="right" w:pos="9072"/>
      </w:tabs>
      <w:jc w:val="left"/>
    </w:pPr>
    <w:rPr>
      <w:rFonts w:ascii="Calibri" w:hAnsi="Calibri"/>
      <w:color w:val="00000A"/>
      <w:szCs w:val="20"/>
      <w:lang w:bidi="ar-SA"/>
    </w:rPr>
  </w:style>
  <w:style w:type="paragraph" w:styleId="Stopka">
    <w:name w:val="footer"/>
    <w:basedOn w:val="Normalny"/>
    <w:link w:val="StopkaZnak"/>
    <w:pPr>
      <w:tabs>
        <w:tab w:val="center" w:pos="4536"/>
        <w:tab w:val="right" w:pos="9072"/>
      </w:tabs>
      <w:jc w:val="left"/>
    </w:pPr>
    <w:rPr>
      <w:rFonts w:ascii="Calibri" w:hAnsi="Calibri"/>
      <w:color w:val="00000A"/>
      <w:szCs w:val="20"/>
      <w:lang w:bidi="ar-SA"/>
    </w:rPr>
  </w:style>
  <w:style w:type="character" w:customStyle="1" w:styleId="StopkaZnak">
    <w:name w:val="Stopka Znak"/>
    <w:basedOn w:val="Domylnaczcionkaakapitu"/>
    <w:link w:val="Stopka"/>
    <w:qFormat/>
    <w:rPr>
      <w:rFonts w:ascii="Calibri" w:hAnsi="Calibri"/>
      <w:lang w:eastAsia="en-US" w:bidi="ar-SA"/>
    </w:rPr>
  </w:style>
  <w:style w:type="character" w:customStyle="1" w:styleId="Nagwek1Znak">
    <w:name w:val="Nagłówek 1 Znak"/>
    <w:basedOn w:val="Domylnaczcionkaakapitu"/>
    <w:link w:val="Nagwek1"/>
    <w:rPr>
      <w:rFonts w:ascii="Calibri" w:hAnsi="Calibri"/>
      <w:b/>
      <w:color w:val="365F91" w:themeColor="accent1" w:themeShade="BF"/>
      <w:sz w:val="28"/>
      <w:lang w:eastAsia="en-US" w:bidi="ar-SA"/>
    </w:rPr>
  </w:style>
  <w:style w:type="character" w:styleId="Odwoanieprzypisudolnego">
    <w:name w:val="footnote reference"/>
    <w:basedOn w:val="Domylnaczcionkaakapitu"/>
    <w:semiHidden/>
    <w:rPr>
      <w:vertAlign w:val="superscript"/>
    </w:rPr>
  </w:style>
  <w:style w:type="paragraph" w:styleId="Tekstprzypisudolnego">
    <w:name w:val="footnote text"/>
    <w:basedOn w:val="Normalny"/>
    <w:link w:val="TekstprzypisudolnegoZnak"/>
    <w:semiHidden/>
    <w:pPr>
      <w:jc w:val="left"/>
    </w:pPr>
    <w:rPr>
      <w:rFonts w:ascii="Calibri" w:hAnsi="Calibri"/>
      <w:sz w:val="20"/>
      <w:szCs w:val="20"/>
      <w:lang w:eastAsia="en-US" w:bidi="ar-SA"/>
    </w:rPr>
  </w:style>
  <w:style w:type="character" w:customStyle="1" w:styleId="TekstprzypisudolnegoZnak">
    <w:name w:val="Tekst przypisu dolnego Znak"/>
    <w:basedOn w:val="Domylnaczcionkaakapitu"/>
    <w:link w:val="Tekstprzypisudolnego"/>
    <w:semiHidden/>
    <w:rPr>
      <w:rFonts w:ascii="Calibri" w:hAnsi="Calibri"/>
      <w:lang w:eastAsia="en-US" w:bidi="ar-SA"/>
    </w:rPr>
  </w:style>
  <w:style w:type="paragraph" w:customStyle="1" w:styleId="Default">
    <w:name w:val="Default"/>
    <w:rPr>
      <w:color w:val="000000"/>
      <w:sz w:val="24"/>
      <w:lang w:bidi="ar-SA"/>
    </w:rPr>
  </w:style>
  <w:style w:type="paragraph" w:styleId="Akapitzlist">
    <w:name w:val="List Paragraph"/>
    <w:basedOn w:val="Normalny"/>
    <w:qFormat/>
    <w:pPr>
      <w:spacing w:after="200" w:line="276" w:lineRule="auto"/>
      <w:ind w:left="720"/>
      <w:contextualSpacing/>
      <w:jc w:val="left"/>
    </w:pPr>
    <w:rPr>
      <w:rFonts w:ascii="Calibri" w:hAnsi="Calibri"/>
      <w:color w:val="00000A"/>
      <w:szCs w:val="20"/>
      <w:lang w:bidi="ar-SA"/>
    </w:rPr>
  </w:style>
  <w:style w:type="character" w:styleId="Pogrubienie">
    <w:name w:val="Strong"/>
    <w:basedOn w:val="Domylnaczcionkaakapitu"/>
    <w:qFormat/>
    <w:rPr>
      <w:b/>
    </w:rPr>
  </w:style>
  <w:style w:type="paragraph" w:styleId="Legenda">
    <w:name w:val="caption"/>
    <w:basedOn w:val="Normalny"/>
    <w:next w:val="Normalny"/>
    <w:qFormat/>
    <w:pPr>
      <w:spacing w:after="200"/>
      <w:jc w:val="left"/>
    </w:pPr>
    <w:rPr>
      <w:rFonts w:ascii="Calibri" w:hAnsi="Calibri"/>
      <w:b/>
      <w:color w:val="4F81BD" w:themeColor="accent1"/>
      <w:sz w:val="18"/>
      <w:szCs w:val="20"/>
      <w:lang w:eastAsia="en-US" w:bidi="ar-SA"/>
    </w:rPr>
  </w:style>
  <w:style w:type="character" w:customStyle="1" w:styleId="Nagwek2Znak">
    <w:name w:val="Nagłówek 2 Znak"/>
    <w:basedOn w:val="Domylnaczcionkaakapitu"/>
    <w:link w:val="Nagwek2"/>
    <w:rPr>
      <w:rFonts w:ascii="Calibri" w:hAnsi="Calibri"/>
      <w:b/>
      <w:color w:val="4F81BD" w:themeColor="accent1"/>
      <w:sz w:val="26"/>
      <w:lang w:eastAsia="en-US" w:bidi="ar-SA"/>
    </w:rPr>
  </w:style>
  <w:style w:type="table" w:styleId="redniecieniowanie1akcent4">
    <w:name w:val="Medium Shading 1 Accent 4"/>
    <w:basedOn w:val="Standardowy"/>
    <w:rPr>
      <w:rFonts w:ascii="Calibri" w:hAnsi="Calibri"/>
      <w:sz w:val="22"/>
      <w:lang w:eastAsia="en-US" w:bidi="ar-S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beforeAutospacing="0" w:after="0" w:afterAutospacing="0" w:line="240" w:lineRule="auto"/>
      </w:pPr>
      <w:rPr>
        <w:b/>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beforeAutospacing="0" w:after="0" w:afterAutospacing="0" w:line="240" w:lineRule="auto"/>
      </w:pPr>
      <w:rPr>
        <w:b/>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rPr>
    </w:tblStylePr>
    <w:tblStylePr w:type="lastCol">
      <w:rPr>
        <w:b/>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BezodstpwZnak">
    <w:name w:val="Bez odstępów Znak"/>
    <w:basedOn w:val="Domylnaczcionkaakapitu"/>
    <w:link w:val="Bezodstpw"/>
    <w:rPr>
      <w:rFonts w:ascii="Calibri" w:hAnsi="Calibri"/>
      <w:lang w:eastAsia="en-US" w:bidi="ar-SA"/>
    </w:rPr>
  </w:style>
  <w:style w:type="paragraph" w:styleId="Bezodstpw">
    <w:name w:val="No Spacing"/>
    <w:link w:val="BezodstpwZnak"/>
    <w:qFormat/>
    <w:rPr>
      <w:rFonts w:ascii="Calibri" w:hAnsi="Calibri"/>
      <w:lang w:eastAsia="en-US" w:bidi="ar-SA"/>
    </w:rPr>
  </w:style>
  <w:style w:type="paragraph" w:styleId="Tekstpodstawowy">
    <w:name w:val="Body Text"/>
    <w:basedOn w:val="Normalny"/>
    <w:link w:val="TekstpodstawowyZnak"/>
    <w:pPr>
      <w:spacing w:after="120" w:line="276" w:lineRule="auto"/>
      <w:jc w:val="left"/>
    </w:pPr>
    <w:rPr>
      <w:rFonts w:ascii="Calibri" w:hAnsi="Calibri"/>
      <w:color w:val="00000A"/>
      <w:szCs w:val="20"/>
      <w:lang w:bidi="ar-SA"/>
    </w:rPr>
  </w:style>
  <w:style w:type="character" w:customStyle="1" w:styleId="TekstpodstawowyZnak">
    <w:name w:val="Tekst podstawowy Znak"/>
    <w:basedOn w:val="Domylnaczcionkaakapitu"/>
    <w:link w:val="Tekstpodstawowy"/>
    <w:rPr>
      <w:rFonts w:ascii="Calibri" w:hAnsi="Calibri"/>
      <w:lang w:eastAsia="en-US" w:bidi="ar-SA"/>
    </w:rPr>
  </w:style>
  <w:style w:type="character" w:customStyle="1" w:styleId="articletitle">
    <w:name w:val="articletitle"/>
    <w:basedOn w:val="Domylnaczcionkaakapitu"/>
  </w:style>
  <w:style w:type="paragraph" w:styleId="Tekstpodstawowywcity">
    <w:name w:val="Body Text Indent"/>
    <w:basedOn w:val="Normalny"/>
    <w:link w:val="TekstpodstawowywcityZnak"/>
    <w:pPr>
      <w:spacing w:after="120"/>
      <w:ind w:left="283"/>
      <w:jc w:val="left"/>
    </w:pPr>
    <w:rPr>
      <w:sz w:val="24"/>
      <w:szCs w:val="20"/>
      <w:lang w:bidi="ar-SA"/>
    </w:rPr>
  </w:style>
  <w:style w:type="character" w:customStyle="1" w:styleId="TekstpodstawowywcityZnak">
    <w:name w:val="Tekst podstawowy wcięty Znak"/>
    <w:basedOn w:val="Domylnaczcionkaakapitu"/>
    <w:link w:val="Tekstpodstawowywcity"/>
    <w:rPr>
      <w:sz w:val="24"/>
      <w:lang w:eastAsia="en-US" w:bidi="ar-SA"/>
    </w:rPr>
  </w:style>
  <w:style w:type="character" w:customStyle="1" w:styleId="text-justify">
    <w:name w:val="text-justify"/>
    <w:basedOn w:val="Domylnaczcionkaakapitu"/>
  </w:style>
  <w:style w:type="character" w:styleId="Uwydatnienie">
    <w:name w:val="Emphasis"/>
    <w:basedOn w:val="Domylnaczcionkaakapitu"/>
    <w:qFormat/>
    <w:rPr>
      <w:i/>
    </w:rPr>
  </w:style>
  <w:style w:type="paragraph" w:customStyle="1" w:styleId="Akapitzlist1">
    <w:name w:val="Akapit z listą1"/>
    <w:basedOn w:val="Normalny"/>
    <w:pPr>
      <w:suppressAutoHyphens/>
      <w:ind w:left="720"/>
      <w:jc w:val="left"/>
    </w:pPr>
    <w:rPr>
      <w:sz w:val="24"/>
      <w:szCs w:val="20"/>
      <w:lang w:eastAsia="hi-IN" w:bidi="hi-IN"/>
    </w:rPr>
  </w:style>
  <w:style w:type="paragraph" w:styleId="Nagwek">
    <w:name w:val="header"/>
    <w:basedOn w:val="Normalny"/>
    <w:link w:val="NagwekZnak"/>
    <w:rsid w:val="00D66238"/>
    <w:pPr>
      <w:tabs>
        <w:tab w:val="center" w:pos="4536"/>
        <w:tab w:val="right" w:pos="9072"/>
      </w:tabs>
    </w:pPr>
  </w:style>
  <w:style w:type="character" w:customStyle="1" w:styleId="NagwekZnak">
    <w:name w:val="Nagłówek Znak"/>
    <w:basedOn w:val="Domylnaczcionkaakapitu"/>
    <w:link w:val="Nagwek"/>
    <w:rsid w:val="00D66238"/>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12417</Words>
  <Characters>74502</Characters>
  <Application>Microsoft Office Word</Application>
  <DocSecurity>0</DocSecurity>
  <Lines>620</Lines>
  <Paragraphs>173</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86746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LXVI/545/2023 z dnia 28 grudnia 2023 r.</dc:title>
  <dc:subject>w sprawie  uchwalenia Programu Profilaktyki i^Rozwiązywania Problemów Alkoholowych oraz Przeciwdziałania Narkomanii dla Gminy Barwice na lata 2024-2027</dc:subject>
  <dc:creator>Lorkiewicz_J</dc:creator>
  <cp:lastModifiedBy>Kartarzyna Git</cp:lastModifiedBy>
  <cp:revision>4</cp:revision>
  <dcterms:created xsi:type="dcterms:W3CDTF">2024-01-02T08:14:00Z</dcterms:created>
  <dcterms:modified xsi:type="dcterms:W3CDTF">2024-01-02T08:17:00Z</dcterms:modified>
  <cp:category>Akt prawny</cp:category>
</cp:coreProperties>
</file>