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A8EF5E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LXII/514/2023</w:t>
      </w:r>
      <w:r>
        <w:rPr>
          <w:b/>
          <w:caps/>
        </w:rPr>
        <w:br/>
        <w:t>Rady Miejskiej w Barwicach</w:t>
      </w:r>
    </w:p>
    <w:p w14:paraId="32F3E634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26 października 2023 r.</w:t>
      </w:r>
    </w:p>
    <w:p w14:paraId="51D338DF" w14:textId="77777777" w:rsidR="00A77B3E" w:rsidRDefault="00000000">
      <w:pPr>
        <w:keepNext/>
        <w:spacing w:after="480"/>
        <w:jc w:val="center"/>
      </w:pPr>
      <w:r>
        <w:rPr>
          <w:b/>
        </w:rPr>
        <w:t>w sprawie wysokości stawek podatku od nieruchomości oraz zwolnień w tym podatku</w:t>
      </w:r>
    </w:p>
    <w:p w14:paraId="2F39B701" w14:textId="77777777" w:rsidR="00A77B3E" w:rsidRDefault="00000000">
      <w:pPr>
        <w:keepLines/>
        <w:spacing w:before="120" w:after="120"/>
        <w:ind w:firstLine="227"/>
      </w:pPr>
      <w:r>
        <w:t>Na podstawie art.18 ust.2 pkt.8, art.40 ust.1 i art.42 ustawy z dnia 8 marca 1990 r. o samorządzie gminnym (</w:t>
      </w:r>
      <w:proofErr w:type="spellStart"/>
      <w:r>
        <w:t>t.j</w:t>
      </w:r>
      <w:proofErr w:type="spellEnd"/>
      <w:r>
        <w:t>. Dz. U. z 2023 r. poz. 40, 572, 1463 i 1688) oraz art. 5, 6 i 7 ust.3 ustawy z dnia 12 stycznia 1991 r. o podatkach i opłatach lokalnych (</w:t>
      </w:r>
      <w:proofErr w:type="spellStart"/>
      <w:r>
        <w:t>t.j</w:t>
      </w:r>
      <w:proofErr w:type="spellEnd"/>
      <w:r>
        <w:t>. Dz. U. z 2023 r. poz. 70) Rada Miejska w Barwicach uchwala, co następuje:</w:t>
      </w:r>
    </w:p>
    <w:p w14:paraId="542E5BBB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1. </w:t>
      </w:r>
      <w:r>
        <w:t>Ustala się stawki podatkowe podatku od nieruchomości w następujących wysokościach:</w:t>
      </w:r>
    </w:p>
    <w:p w14:paraId="118201E2" w14:textId="77777777" w:rsidR="00A77B3E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1) </w:t>
      </w:r>
      <w:r>
        <w:rPr>
          <w:b/>
        </w:rPr>
        <w:t>od gruntów:</w:t>
      </w:r>
    </w:p>
    <w:p w14:paraId="438EF2A0" w14:textId="77777777" w:rsidR="00A77B3E" w:rsidRDefault="00000000">
      <w:pPr>
        <w:keepLines/>
        <w:spacing w:before="120" w:after="120"/>
        <w:ind w:left="567" w:firstLine="340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związanych z prowadzeniem działalności gospodarczej, bez względu na sposób zakwalifikowania w ewidencji gruntów i budynków – 1,21 zł od 1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 powierzchni,</w:t>
      </w:r>
    </w:p>
    <w:p w14:paraId="5DFEAE74" w14:textId="77777777" w:rsidR="00A77B3E" w:rsidRDefault="00000000">
      <w:pPr>
        <w:keepLines/>
        <w:spacing w:before="120" w:after="120"/>
        <w:ind w:left="567" w:firstLine="340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pod wodami powierzchniowymi stojącymi lub wodami powierzchniowymi płynącymi jezior</w:t>
      </w:r>
      <w:r>
        <w:rPr>
          <w:color w:val="000000"/>
          <w:u w:color="000000"/>
        </w:rPr>
        <w:br/>
        <w:t>i zbiorników sztucznych – 6,34 zł od 1 ha powierzchni,</w:t>
      </w:r>
    </w:p>
    <w:p w14:paraId="0E77792D" w14:textId="77777777" w:rsidR="00A77B3E" w:rsidRDefault="00000000">
      <w:pPr>
        <w:keepLines/>
        <w:spacing w:before="120" w:after="120"/>
        <w:ind w:left="567" w:firstLine="340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pozostałych, w tym zajętych na prowadzenie odpłatnej statutowej działalności pożytku publicznego przez organizacje pożytku publicznego – 0,59 zł od 1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 powierzchni.</w:t>
      </w:r>
    </w:p>
    <w:p w14:paraId="18706F71" w14:textId="77777777" w:rsidR="00A77B3E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2) </w:t>
      </w:r>
      <w:r>
        <w:rPr>
          <w:b/>
          <w:color w:val="000000"/>
          <w:u w:color="000000"/>
        </w:rPr>
        <w:t>od budynków lub ich części :</w:t>
      </w:r>
    </w:p>
    <w:p w14:paraId="2C700F74" w14:textId="77777777" w:rsidR="00A77B3E" w:rsidRDefault="00000000">
      <w:pPr>
        <w:keepLines/>
        <w:spacing w:before="120" w:after="120"/>
        <w:ind w:left="567" w:firstLine="340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mieszkalnych  – 0,93 zł od 1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 powierzchni użytkowej</w:t>
      </w:r>
    </w:p>
    <w:p w14:paraId="620DA0F7" w14:textId="77777777" w:rsidR="00A77B3E" w:rsidRDefault="00000000">
      <w:pPr>
        <w:keepLines/>
        <w:spacing w:before="120" w:after="120"/>
        <w:ind w:left="567" w:firstLine="340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związanych z prowadzeniem działalności gospodarczej  oraz od  budynków mieszkalnych lub ich części zajętych na prowadzenie działalności gospodarczej – 30,36 zł od 1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 powierzchni użytkowej,</w:t>
      </w:r>
    </w:p>
    <w:p w14:paraId="3FE51D0A" w14:textId="77777777" w:rsidR="00A77B3E" w:rsidRDefault="00000000">
      <w:pPr>
        <w:keepLines/>
        <w:spacing w:before="120" w:after="120"/>
        <w:ind w:left="567" w:firstLine="340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zajętych na prowadzenie działalności gospodarczej w zakresie obrotu kwalifikowanym materiałem siewnym – 14,75 zł od 1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 powierzchni użytkowej,</w:t>
      </w:r>
    </w:p>
    <w:p w14:paraId="5397E565" w14:textId="77777777" w:rsidR="00A77B3E" w:rsidRDefault="00000000">
      <w:pPr>
        <w:keepLines/>
        <w:spacing w:before="120" w:after="120"/>
        <w:ind w:left="567" w:firstLine="340"/>
        <w:rPr>
          <w:color w:val="000000"/>
          <w:u w:color="000000"/>
        </w:rPr>
      </w:pPr>
      <w:r>
        <w:t>d) </w:t>
      </w:r>
      <w:r>
        <w:rPr>
          <w:color w:val="000000"/>
          <w:u w:color="000000"/>
        </w:rPr>
        <w:t>związanych z udzielaniem świadczeń zdrowotnych w rozumieniu przepisów o działalności leczniczej, zajętych przez podmioty udzielające tych świadczeń – 6,41 zł, od 1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 powierzchni użytkowej,</w:t>
      </w:r>
    </w:p>
    <w:p w14:paraId="05482897" w14:textId="77777777" w:rsidR="00A77B3E" w:rsidRDefault="00000000">
      <w:pPr>
        <w:keepLines/>
        <w:spacing w:before="120" w:after="120"/>
        <w:ind w:left="567" w:firstLine="340"/>
        <w:rPr>
          <w:color w:val="000000"/>
          <w:u w:color="000000"/>
        </w:rPr>
      </w:pPr>
      <w:r>
        <w:t>e) </w:t>
      </w:r>
      <w:r>
        <w:rPr>
          <w:color w:val="000000"/>
          <w:u w:color="000000"/>
        </w:rPr>
        <w:t>pozostałych, w tym zajętych na prowadzenie odpłatnej statutowej działalności pożytku publicznego przez organizacje pożytku publicznego  – 8,59 zł od 1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 powierzchni użytkowej,</w:t>
      </w:r>
    </w:p>
    <w:p w14:paraId="3C49D49D" w14:textId="77777777" w:rsidR="00A77B3E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3) </w:t>
      </w:r>
      <w:r>
        <w:rPr>
          <w:b/>
          <w:color w:val="000000"/>
          <w:u w:color="000000"/>
        </w:rPr>
        <w:t>od budowli</w:t>
      </w:r>
      <w:r>
        <w:rPr>
          <w:color w:val="000000"/>
          <w:u w:color="000000"/>
        </w:rPr>
        <w:t xml:space="preserve"> - 2% ich wartości określonej na podstawie art. 4 ust. 1 pkt. 3 i ust. 3-7.</w:t>
      </w:r>
    </w:p>
    <w:p w14:paraId="776E67DE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t>1. </w:t>
      </w:r>
      <w:r>
        <w:rPr>
          <w:color w:val="000000"/>
          <w:u w:color="000000"/>
        </w:rPr>
        <w:t>Zwalnia się od podatku od nieruchomości:</w:t>
      </w:r>
    </w:p>
    <w:p w14:paraId="6193B1DF" w14:textId="77777777" w:rsidR="00A77B3E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budynki lub ich części oraz grunty wykorzystywane na prowadzenie zadań z zakresu kultury fizycznej, sportu i turystyki.</w:t>
      </w:r>
    </w:p>
    <w:p w14:paraId="7A1BAC86" w14:textId="77777777" w:rsidR="00A77B3E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budynki lub ich części oraz grunty wykorzystywane na potrzeby związane z pomocą społeczną;</w:t>
      </w:r>
    </w:p>
    <w:p w14:paraId="12B67BD5" w14:textId="77777777" w:rsidR="00A77B3E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budynki lub ich części oraz grunty wykorzystywane na potrzeby działalności kulturalnej.</w:t>
      </w:r>
    </w:p>
    <w:p w14:paraId="7DB94443" w14:textId="77777777" w:rsidR="00A77B3E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budynki lub ich części oraz grunty wykorzystywane do celów ochrony przeciwpożarowej.</w:t>
      </w:r>
    </w:p>
    <w:p w14:paraId="477CACC9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Zwolnienia, o których mowa w ust.1 nie obejmują budynków lub ich części i gruntów związanych</w:t>
      </w:r>
      <w:r>
        <w:rPr>
          <w:color w:val="000000"/>
          <w:u w:color="000000"/>
        </w:rPr>
        <w:br/>
        <w:t>z prowadzeniem działalności gospodarczej.</w:t>
      </w:r>
    </w:p>
    <w:p w14:paraId="14FD6AF9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Wykonanie uchwały powierza się Burmistrzowi Barwic.</w:t>
      </w:r>
    </w:p>
    <w:p w14:paraId="58FD7EAA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>Traci moc uchwała Nr XLVII/406/2022 Rady Miejskiej w Barwicach z dnia 20 października 2022 r. w sprawie wysokości stawek podatku od nieruchomości oraz zwolnień w tym podatku (</w:t>
      </w:r>
      <w:proofErr w:type="spellStart"/>
      <w:r>
        <w:rPr>
          <w:color w:val="000000"/>
          <w:u w:color="000000"/>
        </w:rPr>
        <w:t>Dz.Urz</w:t>
      </w:r>
      <w:proofErr w:type="spellEnd"/>
      <w:r>
        <w:rPr>
          <w:color w:val="000000"/>
          <w:u w:color="000000"/>
        </w:rPr>
        <w:t>. Woj. Zachodniopomorskiego z 2022 r. poz. 4635).</w:t>
      </w:r>
    </w:p>
    <w:p w14:paraId="0FF1200B" w14:textId="77777777" w:rsidR="00A77B3E" w:rsidRDefault="00000000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lastRenderedPageBreak/>
        <w:t>§ 5. </w:t>
      </w:r>
      <w:r>
        <w:rPr>
          <w:color w:val="000000"/>
          <w:u w:color="000000"/>
        </w:rPr>
        <w:t>Uchwała podlega ogłoszeniu w Dzienniku Urzędowym Województwa Zachodniopomorskiego</w:t>
      </w:r>
      <w:r>
        <w:rPr>
          <w:color w:val="000000"/>
          <w:u w:color="000000"/>
        </w:rPr>
        <w:br/>
        <w:t>i wchodzi w życie z dniem 1 stycznia 2024 r.</w:t>
      </w:r>
    </w:p>
    <w:p w14:paraId="30670922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7BD62D99" w14:textId="77777777" w:rsidR="00A77B3E" w:rsidRDefault="00000000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9A6AB2" w14:paraId="3FBB3D58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2A03506" w14:textId="77777777" w:rsidR="009A6AB2" w:rsidRDefault="009A6AB2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71F1D7E" w14:textId="77777777" w:rsidR="009A6AB2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dr inż. Piotr Małek</w:t>
            </w:r>
          </w:p>
        </w:tc>
      </w:tr>
    </w:tbl>
    <w:p w14:paraId="0D2D3941" w14:textId="77777777" w:rsidR="00A77B3E" w:rsidRDefault="00A77B3E">
      <w:pPr>
        <w:keepNext/>
        <w:rPr>
          <w:color w:val="000000"/>
          <w:u w:color="000000"/>
        </w:rPr>
      </w:pPr>
    </w:p>
    <w:sectPr w:rsidR="00A77B3E"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610CD1"/>
    <w:rsid w:val="009A6AB2"/>
    <w:rsid w:val="00A77B3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800E315"/>
  <w15:docId w15:val="{651EEE3B-6FB1-4B24-94E2-604A760CC8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430</Words>
  <Characters>2580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Barwicach</Company>
  <LinksUpToDate>false</LinksUpToDate>
  <CharactersWithSpaces>3004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LXII/514/2023 z dnia 26 października 2023 r.</dc:title>
  <dc:subject>w sprawie wysokości stawek podatku od nieruchomości oraz zwolnień w^tym podatku</dc:subject>
  <dc:creator>Kartarzyna Git</dc:creator>
  <cp:lastModifiedBy>Kartarzyna Git</cp:lastModifiedBy>
  <cp:revision>2</cp:revision>
  <dcterms:created xsi:type="dcterms:W3CDTF">2023-11-28T07:59:00Z</dcterms:created>
  <dcterms:modified xsi:type="dcterms:W3CDTF">2023-11-28T07:59:00Z</dcterms:modified>
  <cp:category>Akt prawny</cp:category>
</cp:coreProperties>
</file>