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C6661">
      <w:pPr>
        <w:jc w:val="center"/>
        <w:rPr>
          <w:b/>
          <w:caps/>
        </w:rPr>
      </w:pPr>
      <w:r>
        <w:rPr>
          <w:b/>
          <w:caps/>
        </w:rPr>
        <w:t>Zarządzenie Nr 141/2023</w:t>
      </w:r>
      <w:r>
        <w:rPr>
          <w:b/>
          <w:caps/>
        </w:rPr>
        <w:br/>
        <w:t>Burmistrza Barwic</w:t>
      </w:r>
    </w:p>
    <w:p w:rsidR="00A77B3E" w:rsidRDefault="004C6661">
      <w:pPr>
        <w:spacing w:before="280" w:after="280"/>
        <w:jc w:val="center"/>
        <w:rPr>
          <w:b/>
          <w:caps/>
        </w:rPr>
      </w:pPr>
      <w:r>
        <w:t>z dnia 30 listopada 2023 r.</w:t>
      </w:r>
    </w:p>
    <w:p w:rsidR="00A77B3E" w:rsidRDefault="004C6661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:rsidR="00A77B3E" w:rsidRDefault="004C6661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30 ust. 2 pkt. 3 ustawy z dnia 8 marca 1990 r. o samorządzie gminnym</w:t>
      </w:r>
      <w:r>
        <w:br/>
        <w:t>(tj. Dz. U. z 2023 r. poz. 40 ze zm.) art. 35 </w:t>
      </w:r>
      <w:r>
        <w:t xml:space="preserve">ust. 1 i 2,art. 37 ustawy z dnia 21 sierpnia 1997 r. o gospodarce  nieruchomościami  (tj. Dz. U. z 2023 r. poz. 344 ze zm.) </w:t>
      </w:r>
      <w:r>
        <w:rPr>
          <w:b/>
          <w:color w:val="000000"/>
          <w:u w:color="000000"/>
        </w:rPr>
        <w:t>Burmistrz  Barwic zarządza co następuje: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część nieruchomości niezabudowanej oz</w:t>
      </w:r>
      <w:r>
        <w:rPr>
          <w:color w:val="000000"/>
          <w:u w:color="000000"/>
        </w:rPr>
        <w:t xml:space="preserve">naczonej w ewidencji gruntów jako dz. nr </w:t>
      </w:r>
      <w:r>
        <w:rPr>
          <w:b/>
          <w:color w:val="000000"/>
          <w:u w:color="000000"/>
        </w:rPr>
        <w:t>65/1</w:t>
      </w:r>
      <w:r>
        <w:rPr>
          <w:color w:val="000000"/>
          <w:u w:color="000000"/>
        </w:rPr>
        <w:t xml:space="preserve"> (pow. 7187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obręb Barwice 01 o łącznej powierzchni 1,1952 ha w ewidencji gruntów działka oznaczona jest jako droga. Na ww. nieruchomość założona jest księga wieczysta </w:t>
      </w:r>
      <w:r>
        <w:rPr>
          <w:b/>
          <w:color w:val="000000"/>
          <w:u w:color="000000"/>
        </w:rPr>
        <w:t>KO1I/00046580/5;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część nieruchomości </w:t>
      </w:r>
      <w:r>
        <w:rPr>
          <w:color w:val="000000"/>
          <w:u w:color="000000"/>
        </w:rPr>
        <w:t xml:space="preserve">niezabudowanej oznaczonej w ewidencji gruntów jako dz. nr </w:t>
      </w:r>
      <w:r>
        <w:rPr>
          <w:b/>
          <w:color w:val="000000"/>
          <w:u w:color="000000"/>
        </w:rPr>
        <w:t>14</w:t>
      </w:r>
      <w:r>
        <w:rPr>
          <w:color w:val="000000"/>
          <w:u w:color="000000"/>
        </w:rPr>
        <w:t xml:space="preserve"> (pow. 704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obręb Barwice 01 o łącznej powierzchni 0,3351 ha w ewidencji gruntów działka oznaczona jest jako tereny rolne. Na ww. nieruchomość założona jest księga wieczysta </w:t>
      </w:r>
      <w:r>
        <w:rPr>
          <w:b/>
          <w:color w:val="000000"/>
          <w:u w:color="000000"/>
        </w:rPr>
        <w:t>KO1I/00031557/7;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nieruchomość niezabudowaną oznaczonej w ewidencji gruntów jako dz. nr </w:t>
      </w:r>
      <w:r>
        <w:rPr>
          <w:b/>
          <w:color w:val="000000"/>
          <w:u w:color="000000"/>
        </w:rPr>
        <w:t>412</w:t>
      </w:r>
      <w:r>
        <w:rPr>
          <w:color w:val="000000"/>
          <w:u w:color="000000"/>
        </w:rPr>
        <w:t xml:space="preserve"> obręb Barwice 03 o powierzchni 0,0691 ha w ewidencji gruntów działka oznaczona jest jako zurbanizowane tereny niezabudowane lub w trakcie zabudowy (Bp). Na ww. nieruchomość założo</w:t>
      </w:r>
      <w:r>
        <w:rPr>
          <w:color w:val="000000"/>
          <w:u w:color="000000"/>
        </w:rPr>
        <w:t xml:space="preserve">na jest księga wieczysta </w:t>
      </w:r>
      <w:r>
        <w:rPr>
          <w:b/>
          <w:color w:val="000000"/>
          <w:u w:color="000000"/>
        </w:rPr>
        <w:t>KO1I/00049298/2;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nieruchomość niezabudowaną oznaczonej w ewidencji gruntów jako dz. nr </w:t>
      </w:r>
      <w:r>
        <w:rPr>
          <w:b/>
          <w:color w:val="000000"/>
          <w:u w:color="000000"/>
        </w:rPr>
        <w:t>45</w:t>
      </w:r>
      <w:r>
        <w:rPr>
          <w:color w:val="000000"/>
          <w:u w:color="000000"/>
        </w:rPr>
        <w:t xml:space="preserve"> obręb Barwice 04 o powierzchni 1,3049 ha w ewidencji gruntów działka oznaczona jest jako tereny rolne. Na ww. nieruchomość założona jest k</w:t>
      </w:r>
      <w:r>
        <w:rPr>
          <w:color w:val="000000"/>
          <w:u w:color="000000"/>
        </w:rPr>
        <w:t xml:space="preserve">sięga wieczysta </w:t>
      </w:r>
      <w:r>
        <w:rPr>
          <w:b/>
          <w:color w:val="000000"/>
          <w:u w:color="000000"/>
        </w:rPr>
        <w:t>KO1I/00051960/1;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nieruchomość niezabudowaną oznaczonej w ewidencji gruntów jako dz. nr </w:t>
      </w:r>
      <w:r>
        <w:rPr>
          <w:b/>
          <w:color w:val="000000"/>
          <w:u w:color="000000"/>
        </w:rPr>
        <w:t>177/13</w:t>
      </w:r>
      <w:r>
        <w:rPr>
          <w:color w:val="000000"/>
          <w:u w:color="000000"/>
        </w:rPr>
        <w:t xml:space="preserve"> obręb Barwice 03 o powierzchni 0,1248 ha w ewidencji gruntów działka oznaczona jest jako zurbanizowane tereny niezabudowane lub w trakcie zabud</w:t>
      </w:r>
      <w:r>
        <w:rPr>
          <w:color w:val="000000"/>
          <w:u w:color="000000"/>
        </w:rPr>
        <w:t xml:space="preserve">owy (Bp). Na ww. nieruchomość założona jest księga wieczysta </w:t>
      </w:r>
      <w:r>
        <w:rPr>
          <w:b/>
          <w:color w:val="000000"/>
          <w:u w:color="000000"/>
        </w:rPr>
        <w:t>KO1I/00038069/8;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część nieruchomości niezabudowanej oznaczonej w ewidencji gruntów jako dz. nr </w:t>
      </w:r>
      <w:r>
        <w:rPr>
          <w:b/>
          <w:color w:val="000000"/>
          <w:u w:color="000000"/>
        </w:rPr>
        <w:t>541/23</w:t>
      </w:r>
      <w:r>
        <w:rPr>
          <w:color w:val="000000"/>
          <w:u w:color="000000"/>
        </w:rPr>
        <w:t xml:space="preserve"> (pow. 52,00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obręb Barwice 03 o łącznej powierzchni 0,4189 ha w ewidencji gruntów dział</w:t>
      </w:r>
      <w:r>
        <w:rPr>
          <w:color w:val="000000"/>
          <w:u w:color="000000"/>
        </w:rPr>
        <w:t xml:space="preserve">ka oznaczona jest jako  rola. Na ww. nieruchomość założona jest księga wieczysta </w:t>
      </w:r>
      <w:r>
        <w:rPr>
          <w:b/>
          <w:color w:val="000000"/>
          <w:u w:color="000000"/>
        </w:rPr>
        <w:t>KO1I/00042308/7.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:rsidR="00A77B3E" w:rsidRDefault="004C66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</w:t>
      </w:r>
      <w:r>
        <w:rPr>
          <w:color w:val="000000"/>
          <w:u w:color="000000"/>
        </w:rPr>
        <w:t>wchodzi w życie z dniem podjęcia.</w:t>
      </w:r>
    </w:p>
    <w:p w:rsidR="004C6661" w:rsidRDefault="004C6661">
      <w:pPr>
        <w:keepLines/>
        <w:spacing w:before="120" w:after="120"/>
        <w:ind w:firstLine="340"/>
        <w:rPr>
          <w:color w:val="000000"/>
          <w:u w:color="000000"/>
        </w:rPr>
      </w:pPr>
    </w:p>
    <w:p w:rsidR="004C6661" w:rsidRDefault="004C6661">
      <w:pPr>
        <w:keepLines/>
        <w:spacing w:before="120" w:after="120"/>
        <w:ind w:firstLine="340"/>
        <w:rPr>
          <w:color w:val="000000"/>
          <w:u w:color="000000"/>
        </w:rPr>
      </w:pPr>
      <w:bookmarkStart w:id="0" w:name="_GoBack"/>
      <w:bookmarkEnd w:id="0"/>
    </w:p>
    <w:p w:rsidR="004C6661" w:rsidRDefault="004C6661">
      <w:pPr>
        <w:keepLines/>
        <w:spacing w:before="120" w:after="120"/>
        <w:ind w:firstLine="340"/>
        <w:rPr>
          <w:color w:val="000000"/>
          <w:u w:color="000000"/>
        </w:rPr>
      </w:pPr>
    </w:p>
    <w:p w:rsidR="004C6661" w:rsidRDefault="004C6661" w:rsidP="004C6661">
      <w:pPr>
        <w:keepLines/>
        <w:spacing w:before="120" w:after="120"/>
        <w:ind w:firstLine="5954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:rsidR="004C6661" w:rsidRDefault="004C6661" w:rsidP="004C6661">
      <w:pPr>
        <w:keepLines/>
        <w:spacing w:before="120" w:after="120"/>
        <w:ind w:firstLine="5954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4C6661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4C666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141/2023 z dnia 30 listopada 2023 r.</dc:title>
  <dc:subject>w sprawie przeznaczenia nieruchomości do dzierżawy</dc:subject>
  <dc:creator>Nieruchomości</dc:creator>
  <cp:lastModifiedBy>Nieruchomości</cp:lastModifiedBy>
  <cp:revision>2</cp:revision>
  <dcterms:created xsi:type="dcterms:W3CDTF">2023-11-30T15:17:00Z</dcterms:created>
  <dcterms:modified xsi:type="dcterms:W3CDTF">2023-11-30T14:18:00Z</dcterms:modified>
  <cp:category>Akt prawny</cp:category>
</cp:coreProperties>
</file>