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0156" w14:textId="3E2DBEEE" w:rsidR="00014E9B" w:rsidRPr="002177F5" w:rsidRDefault="00000000" w:rsidP="00014E9B">
      <w:pPr>
        <w:pStyle w:val="Bezodstpw"/>
        <w:tabs>
          <w:tab w:val="left" w:pos="1947"/>
        </w:tabs>
        <w:spacing w:line="240" w:lineRule="auto"/>
        <w:jc w:val="center"/>
        <w:rPr>
          <w:rFonts w:cs="Arial"/>
          <w:b/>
          <w:smallCaps/>
          <w:sz w:val="40"/>
          <w:szCs w:val="40"/>
        </w:rPr>
      </w:pPr>
      <w:r>
        <w:rPr>
          <w:rFonts w:cs="Arial"/>
          <w:b/>
          <w:smallCaps/>
          <w:sz w:val="40"/>
          <w:szCs w:val="40"/>
        </w:rPr>
        <w:pict w14:anchorId="23D0E4CB">
          <v:rect id="_x0000_i1025" style="width:453.8pt;height:1.5pt" o:hralign="center" o:hrstd="t" o:hrnoshade="t" o:hr="t" fillcolor="black" stroked="f"/>
        </w:pict>
      </w:r>
    </w:p>
    <w:p w14:paraId="5E2193A3" w14:textId="77777777" w:rsidR="003D7B1F" w:rsidRDefault="00014E9B" w:rsidP="003D7B1F">
      <w:pPr>
        <w:jc w:val="center"/>
        <w:rPr>
          <w:rFonts w:ascii="Arial" w:hAnsi="Arial" w:cs="Arial"/>
          <w:b/>
          <w:bCs/>
          <w:smallCaps/>
          <w:sz w:val="40"/>
          <w:szCs w:val="40"/>
        </w:rPr>
      </w:pPr>
      <w:r>
        <w:rPr>
          <w:rFonts w:ascii="Arial" w:hAnsi="Arial" w:cs="Arial"/>
          <w:b/>
          <w:bCs/>
          <w:smallCaps/>
          <w:sz w:val="40"/>
          <w:szCs w:val="40"/>
        </w:rPr>
        <w:t xml:space="preserve">Raport z wykonania </w:t>
      </w:r>
    </w:p>
    <w:p w14:paraId="287AE1D9" w14:textId="77777777" w:rsidR="003D7B1F" w:rsidRDefault="00014E9B" w:rsidP="003D7B1F">
      <w:pPr>
        <w:jc w:val="center"/>
        <w:rPr>
          <w:rFonts w:ascii="Arial" w:hAnsi="Arial" w:cs="Arial"/>
          <w:b/>
          <w:bCs/>
          <w:smallCaps/>
          <w:sz w:val="40"/>
          <w:szCs w:val="40"/>
        </w:rPr>
      </w:pPr>
      <w:r w:rsidRPr="002177F5">
        <w:rPr>
          <w:rFonts w:ascii="Arial" w:hAnsi="Arial" w:cs="Arial"/>
          <w:b/>
          <w:bCs/>
          <w:smallCaps/>
          <w:sz w:val="40"/>
          <w:szCs w:val="40"/>
        </w:rPr>
        <w:t>Program</w:t>
      </w:r>
      <w:r>
        <w:rPr>
          <w:rFonts w:ascii="Arial" w:hAnsi="Arial" w:cs="Arial"/>
          <w:b/>
          <w:bCs/>
          <w:smallCaps/>
          <w:sz w:val="40"/>
          <w:szCs w:val="40"/>
        </w:rPr>
        <w:t>u</w:t>
      </w:r>
      <w:r w:rsidRPr="002177F5">
        <w:rPr>
          <w:rFonts w:ascii="Arial" w:hAnsi="Arial" w:cs="Arial"/>
          <w:b/>
          <w:bCs/>
          <w:smallCaps/>
          <w:sz w:val="40"/>
          <w:szCs w:val="40"/>
        </w:rPr>
        <w:t xml:space="preserve"> Ochrony Środowiska</w:t>
      </w:r>
      <w:r w:rsidRPr="002177F5">
        <w:rPr>
          <w:rFonts w:ascii="Arial" w:hAnsi="Arial" w:cs="Arial"/>
          <w:b/>
          <w:bCs/>
          <w:smallCaps/>
          <w:sz w:val="40"/>
          <w:szCs w:val="40"/>
        </w:rPr>
        <w:br/>
        <w:t>dla Miasta i Gminy Barwice na lata 2021-2024</w:t>
      </w:r>
      <w:r w:rsidRPr="002177F5">
        <w:rPr>
          <w:rFonts w:ascii="Arial" w:hAnsi="Arial" w:cs="Arial"/>
          <w:b/>
          <w:bCs/>
          <w:smallCaps/>
          <w:sz w:val="40"/>
          <w:szCs w:val="40"/>
        </w:rPr>
        <w:br/>
        <w:t>z perspektywą do roku 2028</w:t>
      </w:r>
      <w:r w:rsidR="003D7B1F">
        <w:rPr>
          <w:rFonts w:ascii="Arial" w:hAnsi="Arial" w:cs="Arial"/>
          <w:b/>
          <w:bCs/>
          <w:smallCaps/>
          <w:sz w:val="40"/>
          <w:szCs w:val="40"/>
        </w:rPr>
        <w:t xml:space="preserve"> </w:t>
      </w:r>
    </w:p>
    <w:p w14:paraId="5EE91941" w14:textId="001B0AD3" w:rsidR="00014E9B" w:rsidRPr="003D7B1F" w:rsidRDefault="003D7B1F" w:rsidP="003D7B1F">
      <w:pPr>
        <w:jc w:val="center"/>
        <w:rPr>
          <w:rFonts w:ascii="Arial" w:hAnsi="Arial" w:cs="Arial"/>
          <w:b/>
          <w:bCs/>
          <w:smallCaps/>
          <w:sz w:val="32"/>
          <w:szCs w:val="32"/>
        </w:rPr>
      </w:pPr>
      <w:r w:rsidRPr="003D7B1F">
        <w:rPr>
          <w:rFonts w:ascii="Arial" w:hAnsi="Arial" w:cs="Arial"/>
          <w:b/>
          <w:bCs/>
          <w:smallCaps/>
          <w:sz w:val="32"/>
          <w:szCs w:val="32"/>
        </w:rPr>
        <w:t>ZA LATA 2021-2022</w:t>
      </w:r>
    </w:p>
    <w:p w14:paraId="2F7ACABA" w14:textId="77777777" w:rsidR="00014E9B" w:rsidRPr="002177F5" w:rsidRDefault="00000000" w:rsidP="00014E9B">
      <w:pPr>
        <w:pStyle w:val="Bezodstpw"/>
        <w:tabs>
          <w:tab w:val="left" w:pos="1947"/>
        </w:tabs>
        <w:spacing w:line="240" w:lineRule="auto"/>
        <w:jc w:val="center"/>
        <w:rPr>
          <w:rFonts w:cs="Arial"/>
          <w:b/>
          <w:smallCaps/>
          <w:sz w:val="40"/>
          <w:szCs w:val="40"/>
        </w:rPr>
      </w:pPr>
      <w:r>
        <w:rPr>
          <w:rFonts w:cs="Arial"/>
          <w:b/>
          <w:smallCaps/>
          <w:sz w:val="40"/>
          <w:szCs w:val="40"/>
        </w:rPr>
        <w:pict w14:anchorId="1FE60415">
          <v:rect id="_x0000_i1026" style="width:453.8pt;height:1.5pt" o:hralign="center" o:hrstd="t" o:hrnoshade="t" o:hr="t" fillcolor="black" stroked="f"/>
        </w:pict>
      </w:r>
    </w:p>
    <w:p w14:paraId="14BFFB91" w14:textId="77777777" w:rsidR="00014E9B" w:rsidRPr="002177F5" w:rsidRDefault="00014E9B" w:rsidP="00014E9B">
      <w:pPr>
        <w:jc w:val="center"/>
        <w:rPr>
          <w:lang w:eastAsia="en-US"/>
        </w:rPr>
      </w:pPr>
    </w:p>
    <w:p w14:paraId="2422B3C8" w14:textId="77777777" w:rsidR="00014E9B" w:rsidRPr="002177F5" w:rsidRDefault="00014E9B" w:rsidP="00014E9B">
      <w:pPr>
        <w:jc w:val="center"/>
        <w:rPr>
          <w:lang w:eastAsia="en-US"/>
        </w:rPr>
      </w:pPr>
      <w:r w:rsidRPr="002177F5">
        <w:rPr>
          <w:noProof/>
        </w:rPr>
        <w:drawing>
          <wp:inline distT="0" distB="0" distL="0" distR="0" wp14:anchorId="51479260" wp14:editId="41C75FD1">
            <wp:extent cx="2747928" cy="3095625"/>
            <wp:effectExtent l="0" t="0" r="0" b="0"/>
            <wp:docPr id="8" name="Obraz 8" descr="H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www.barwice.pl/sites/default/files/herb02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4987" cy="3114842"/>
                    </a:xfrm>
                    <a:prstGeom prst="rect">
                      <a:avLst/>
                    </a:prstGeom>
                    <a:noFill/>
                    <a:ln>
                      <a:noFill/>
                    </a:ln>
                  </pic:spPr>
                </pic:pic>
              </a:graphicData>
            </a:graphic>
          </wp:inline>
        </w:drawing>
      </w:r>
    </w:p>
    <w:p w14:paraId="6257CBC8" w14:textId="77777777" w:rsidR="00014E9B" w:rsidRPr="002177F5" w:rsidRDefault="00014E9B" w:rsidP="00014E9B">
      <w:pPr>
        <w:jc w:val="center"/>
        <w:rPr>
          <w:lang w:eastAsia="en-US"/>
        </w:rPr>
      </w:pPr>
    </w:p>
    <w:p w14:paraId="5D31A679" w14:textId="77777777" w:rsidR="00014E9B" w:rsidRPr="002177F5" w:rsidRDefault="00000000" w:rsidP="00014E9B">
      <w:pPr>
        <w:pStyle w:val="Bezodstpw"/>
        <w:spacing w:before="0" w:after="0" w:line="240" w:lineRule="auto"/>
        <w:jc w:val="center"/>
        <w:rPr>
          <w:b/>
          <w:smallCaps/>
          <w:sz w:val="28"/>
          <w:szCs w:val="28"/>
        </w:rPr>
      </w:pPr>
      <w:r>
        <w:rPr>
          <w:rFonts w:cs="Arial"/>
          <w:b/>
          <w:smallCaps/>
          <w:sz w:val="40"/>
          <w:szCs w:val="40"/>
        </w:rPr>
        <w:pict w14:anchorId="56376648">
          <v:rect id="_x0000_i1027" style="width:453.8pt;height:1.5pt" o:hralign="center" o:hrstd="t" o:hrnoshade="t" o:hr="t" fillcolor="black" stroked="f"/>
        </w:pict>
      </w:r>
    </w:p>
    <w:p w14:paraId="54CC6299" w14:textId="77777777" w:rsidR="00014E9B" w:rsidRPr="002177F5" w:rsidRDefault="00014E9B" w:rsidP="00014E9B">
      <w:pPr>
        <w:pStyle w:val="Bezodstpw"/>
        <w:spacing w:after="0" w:line="240" w:lineRule="auto"/>
        <w:jc w:val="center"/>
        <w:rPr>
          <w:b/>
          <w:smallCaps/>
          <w:sz w:val="28"/>
          <w:szCs w:val="28"/>
        </w:rPr>
      </w:pPr>
      <w:r w:rsidRPr="002177F5">
        <w:rPr>
          <w:b/>
          <w:smallCaps/>
          <w:sz w:val="28"/>
          <w:szCs w:val="28"/>
        </w:rPr>
        <w:t>Gmina Barwice</w:t>
      </w:r>
    </w:p>
    <w:p w14:paraId="3FEF5DFA" w14:textId="77777777" w:rsidR="00014E9B" w:rsidRPr="002177F5" w:rsidRDefault="00014E9B" w:rsidP="00014E9B">
      <w:pPr>
        <w:pStyle w:val="Bezodstpw"/>
        <w:spacing w:before="0" w:after="0" w:line="240" w:lineRule="auto"/>
        <w:jc w:val="center"/>
        <w:rPr>
          <w:b/>
          <w:smallCaps/>
          <w:sz w:val="28"/>
          <w:szCs w:val="28"/>
        </w:rPr>
      </w:pPr>
      <w:r w:rsidRPr="002177F5">
        <w:rPr>
          <w:b/>
          <w:smallCaps/>
          <w:sz w:val="28"/>
          <w:szCs w:val="28"/>
        </w:rPr>
        <w:t>Powiat Szczeci</w:t>
      </w:r>
      <w:r>
        <w:rPr>
          <w:b/>
          <w:smallCaps/>
          <w:sz w:val="28"/>
          <w:szCs w:val="28"/>
        </w:rPr>
        <w:t>necki</w:t>
      </w:r>
    </w:p>
    <w:p w14:paraId="5CF503DB" w14:textId="77777777" w:rsidR="00014E9B" w:rsidRPr="002177F5" w:rsidRDefault="00014E9B" w:rsidP="00014E9B">
      <w:pPr>
        <w:pStyle w:val="Bezodstpw"/>
        <w:spacing w:before="0" w:after="0" w:line="240" w:lineRule="auto"/>
        <w:ind w:right="0"/>
        <w:jc w:val="center"/>
        <w:rPr>
          <w:b/>
          <w:smallCaps/>
          <w:sz w:val="28"/>
          <w:szCs w:val="28"/>
        </w:rPr>
      </w:pPr>
      <w:r w:rsidRPr="002177F5">
        <w:rPr>
          <w:b/>
          <w:smallCaps/>
          <w:sz w:val="28"/>
          <w:szCs w:val="28"/>
        </w:rPr>
        <w:t>Województwo Zachodniopomorskie</w:t>
      </w:r>
      <w:r w:rsidR="00000000">
        <w:rPr>
          <w:rFonts w:cs="Arial"/>
          <w:b/>
          <w:smallCaps/>
          <w:sz w:val="40"/>
          <w:szCs w:val="40"/>
        </w:rPr>
        <w:pict w14:anchorId="265BAB07">
          <v:rect id="_x0000_i1028" style="width:453.8pt;height:1.5pt" o:hralign="center" o:hrstd="t" o:hrnoshade="t" o:hr="t" fillcolor="black" stroked="f"/>
        </w:pict>
      </w:r>
    </w:p>
    <w:p w14:paraId="3EA1BFB3" w14:textId="77777777" w:rsidR="00014E9B" w:rsidRPr="002177F5" w:rsidRDefault="00014E9B" w:rsidP="00014E9B">
      <w:pPr>
        <w:pStyle w:val="Bezodstpw"/>
        <w:tabs>
          <w:tab w:val="left" w:pos="5219"/>
        </w:tabs>
        <w:spacing w:line="240" w:lineRule="auto"/>
      </w:pPr>
    </w:p>
    <w:p w14:paraId="5E441961" w14:textId="77777777" w:rsidR="00014E9B" w:rsidRPr="002177F5" w:rsidRDefault="00014E9B" w:rsidP="00014E9B">
      <w:pPr>
        <w:pStyle w:val="Bezodstpw"/>
        <w:tabs>
          <w:tab w:val="left" w:pos="5219"/>
        </w:tabs>
        <w:spacing w:line="240" w:lineRule="auto"/>
      </w:pPr>
    </w:p>
    <w:p w14:paraId="758E98E5" w14:textId="77777777" w:rsidR="00014E9B" w:rsidRPr="002177F5" w:rsidRDefault="00014E9B" w:rsidP="00014E9B">
      <w:pPr>
        <w:pStyle w:val="Bezodstpw"/>
        <w:tabs>
          <w:tab w:val="left" w:pos="5219"/>
        </w:tabs>
        <w:spacing w:line="240" w:lineRule="auto"/>
      </w:pPr>
    </w:p>
    <w:p w14:paraId="7A8C704A" w14:textId="77777777" w:rsidR="00014E9B" w:rsidRPr="002177F5" w:rsidRDefault="00014E9B" w:rsidP="00014E9B">
      <w:pPr>
        <w:pStyle w:val="Bezodstpw"/>
        <w:spacing w:line="240" w:lineRule="auto"/>
        <w:rPr>
          <w:bCs/>
          <w:smallCaps/>
        </w:rPr>
      </w:pPr>
    </w:p>
    <w:p w14:paraId="78BCC4AF" w14:textId="77777777" w:rsidR="00014E9B" w:rsidRPr="002177F5" w:rsidRDefault="00014E9B" w:rsidP="00014E9B">
      <w:pPr>
        <w:pStyle w:val="Bezodstpw"/>
        <w:spacing w:line="240" w:lineRule="auto"/>
        <w:rPr>
          <w:bCs/>
          <w:smallCaps/>
        </w:rPr>
      </w:pPr>
    </w:p>
    <w:p w14:paraId="7CD26CE0" w14:textId="77777777" w:rsidR="00014E9B" w:rsidRPr="002177F5" w:rsidRDefault="00014E9B" w:rsidP="00014E9B">
      <w:pPr>
        <w:pStyle w:val="Bezodstpw"/>
        <w:spacing w:line="240" w:lineRule="auto"/>
        <w:rPr>
          <w:bCs/>
          <w:smallCaps/>
        </w:rPr>
      </w:pPr>
    </w:p>
    <w:p w14:paraId="08527FB8" w14:textId="49F1B0E6" w:rsidR="00014E9B" w:rsidRPr="003D7B1F" w:rsidRDefault="00014E9B" w:rsidP="003D7B1F">
      <w:pPr>
        <w:pStyle w:val="Bezodstpw"/>
        <w:spacing w:line="240" w:lineRule="auto"/>
        <w:ind w:right="0"/>
        <w:jc w:val="center"/>
        <w:rPr>
          <w:b/>
          <w:smallCaps/>
        </w:rPr>
      </w:pPr>
      <w:r w:rsidRPr="002177F5">
        <w:rPr>
          <w:b/>
          <w:smallCaps/>
        </w:rPr>
        <w:t>Barwice 202</w:t>
      </w:r>
      <w:r w:rsidR="003D7B1F">
        <w:rPr>
          <w:b/>
          <w:smallCaps/>
        </w:rPr>
        <w:t>3</w:t>
      </w:r>
    </w:p>
    <w:sdt>
      <w:sdtPr>
        <w:rPr>
          <w:rFonts w:ascii="Times New Roman" w:eastAsia="Times New Roman" w:hAnsi="Times New Roman" w:cs="Times New Roman"/>
          <w:b w:val="0"/>
          <w:sz w:val="24"/>
          <w:szCs w:val="24"/>
        </w:rPr>
        <w:id w:val="-2021615759"/>
        <w:docPartObj>
          <w:docPartGallery w:val="Table of Contents"/>
          <w:docPartUnique/>
        </w:docPartObj>
      </w:sdtPr>
      <w:sdtEndPr>
        <w:rPr>
          <w:bCs/>
        </w:rPr>
      </w:sdtEndPr>
      <w:sdtContent>
        <w:p w14:paraId="63B6980E" w14:textId="7F6794B3" w:rsidR="002C17B1" w:rsidRDefault="002C17B1">
          <w:pPr>
            <w:pStyle w:val="Nagwekspisutreci"/>
          </w:pPr>
          <w:r>
            <w:t>Spis treści</w:t>
          </w:r>
        </w:p>
        <w:p w14:paraId="0B3F7AAB" w14:textId="7B1299A9" w:rsidR="00DF43BA" w:rsidRDefault="002C17B1">
          <w:pPr>
            <w:pStyle w:val="Spistreci1"/>
            <w:tabs>
              <w:tab w:val="right" w:leader="dot" w:pos="9062"/>
            </w:tabs>
            <w:rPr>
              <w:rFonts w:asciiTheme="minorHAnsi" w:eastAsiaTheme="minorEastAsia" w:hAnsiTheme="minorHAnsi" w:cstheme="minorBidi"/>
              <w:noProof/>
              <w:kern w:val="2"/>
              <w:sz w:val="22"/>
              <w:szCs w:val="22"/>
              <w14:ligatures w14:val="standardContextual"/>
            </w:rPr>
          </w:pPr>
          <w:r>
            <w:fldChar w:fldCharType="begin"/>
          </w:r>
          <w:r>
            <w:instrText xml:space="preserve"> TOC \o "1-3" \h \z \u </w:instrText>
          </w:r>
          <w:r>
            <w:fldChar w:fldCharType="separate"/>
          </w:r>
          <w:hyperlink w:anchor="_Toc154047799" w:history="1">
            <w:r w:rsidR="00DF43BA" w:rsidRPr="00CE7E9C">
              <w:rPr>
                <w:rStyle w:val="Hipercze"/>
                <w:rFonts w:eastAsiaTheme="majorEastAsia"/>
                <w:noProof/>
              </w:rPr>
              <w:t>1. Wstęp</w:t>
            </w:r>
            <w:r w:rsidR="00DF43BA">
              <w:rPr>
                <w:noProof/>
                <w:webHidden/>
              </w:rPr>
              <w:tab/>
            </w:r>
            <w:r w:rsidR="00DF43BA">
              <w:rPr>
                <w:noProof/>
                <w:webHidden/>
              </w:rPr>
              <w:fldChar w:fldCharType="begin"/>
            </w:r>
            <w:r w:rsidR="00DF43BA">
              <w:rPr>
                <w:noProof/>
                <w:webHidden/>
              </w:rPr>
              <w:instrText xml:space="preserve"> PAGEREF _Toc154047799 \h </w:instrText>
            </w:r>
            <w:r w:rsidR="00DF43BA">
              <w:rPr>
                <w:noProof/>
                <w:webHidden/>
              </w:rPr>
            </w:r>
            <w:r w:rsidR="00DF43BA">
              <w:rPr>
                <w:noProof/>
                <w:webHidden/>
              </w:rPr>
              <w:fldChar w:fldCharType="separate"/>
            </w:r>
            <w:r w:rsidR="00903D49">
              <w:rPr>
                <w:noProof/>
                <w:webHidden/>
              </w:rPr>
              <w:t>3</w:t>
            </w:r>
            <w:r w:rsidR="00DF43BA">
              <w:rPr>
                <w:noProof/>
                <w:webHidden/>
              </w:rPr>
              <w:fldChar w:fldCharType="end"/>
            </w:r>
          </w:hyperlink>
        </w:p>
        <w:p w14:paraId="1D51A35A" w14:textId="07B6DA79" w:rsidR="00DF43BA" w:rsidRDefault="00000000">
          <w:pPr>
            <w:pStyle w:val="Spistreci2"/>
            <w:tabs>
              <w:tab w:val="right" w:leader="dot" w:pos="9062"/>
            </w:tabs>
            <w:rPr>
              <w:rFonts w:asciiTheme="minorHAnsi" w:eastAsiaTheme="minorEastAsia" w:hAnsiTheme="minorHAnsi" w:cstheme="minorBidi"/>
              <w:noProof/>
              <w:kern w:val="2"/>
              <w:sz w:val="22"/>
              <w:szCs w:val="22"/>
              <w14:ligatures w14:val="standardContextual"/>
            </w:rPr>
          </w:pPr>
          <w:hyperlink w:anchor="_Toc154047800" w:history="1">
            <w:r w:rsidR="00DF43BA" w:rsidRPr="00CE7E9C">
              <w:rPr>
                <w:rStyle w:val="Hipercze"/>
                <w:rFonts w:eastAsiaTheme="majorEastAsia"/>
                <w:noProof/>
              </w:rPr>
              <w:t>1.1 Cel i zakres opracowania raportu</w:t>
            </w:r>
            <w:r w:rsidR="00DF43BA">
              <w:rPr>
                <w:noProof/>
                <w:webHidden/>
              </w:rPr>
              <w:tab/>
            </w:r>
            <w:r w:rsidR="00DF43BA">
              <w:rPr>
                <w:noProof/>
                <w:webHidden/>
              </w:rPr>
              <w:fldChar w:fldCharType="begin"/>
            </w:r>
            <w:r w:rsidR="00DF43BA">
              <w:rPr>
                <w:noProof/>
                <w:webHidden/>
              </w:rPr>
              <w:instrText xml:space="preserve"> PAGEREF _Toc154047800 \h </w:instrText>
            </w:r>
            <w:r w:rsidR="00DF43BA">
              <w:rPr>
                <w:noProof/>
                <w:webHidden/>
              </w:rPr>
            </w:r>
            <w:r w:rsidR="00DF43BA">
              <w:rPr>
                <w:noProof/>
                <w:webHidden/>
              </w:rPr>
              <w:fldChar w:fldCharType="separate"/>
            </w:r>
            <w:r w:rsidR="00903D49">
              <w:rPr>
                <w:noProof/>
                <w:webHidden/>
              </w:rPr>
              <w:t>3</w:t>
            </w:r>
            <w:r w:rsidR="00DF43BA">
              <w:rPr>
                <w:noProof/>
                <w:webHidden/>
              </w:rPr>
              <w:fldChar w:fldCharType="end"/>
            </w:r>
          </w:hyperlink>
        </w:p>
        <w:p w14:paraId="5FF47422" w14:textId="3E7767B8" w:rsidR="00DF43BA" w:rsidRDefault="00000000">
          <w:pPr>
            <w:pStyle w:val="Spistreci2"/>
            <w:tabs>
              <w:tab w:val="right" w:leader="dot" w:pos="9062"/>
            </w:tabs>
            <w:rPr>
              <w:rFonts w:asciiTheme="minorHAnsi" w:eastAsiaTheme="minorEastAsia" w:hAnsiTheme="minorHAnsi" w:cstheme="minorBidi"/>
              <w:noProof/>
              <w:kern w:val="2"/>
              <w:sz w:val="22"/>
              <w:szCs w:val="22"/>
              <w14:ligatures w14:val="standardContextual"/>
            </w:rPr>
          </w:pPr>
          <w:hyperlink w:anchor="_Toc154047801" w:history="1">
            <w:r w:rsidR="00DF43BA" w:rsidRPr="00CE7E9C">
              <w:rPr>
                <w:rStyle w:val="Hipercze"/>
                <w:rFonts w:eastAsia="Calibri"/>
                <w:noProof/>
              </w:rPr>
              <w:t>1.2. Okres sprawozdawczy</w:t>
            </w:r>
            <w:r w:rsidR="00DF43BA">
              <w:rPr>
                <w:noProof/>
                <w:webHidden/>
              </w:rPr>
              <w:tab/>
            </w:r>
            <w:r w:rsidR="00DF43BA">
              <w:rPr>
                <w:noProof/>
                <w:webHidden/>
              </w:rPr>
              <w:fldChar w:fldCharType="begin"/>
            </w:r>
            <w:r w:rsidR="00DF43BA">
              <w:rPr>
                <w:noProof/>
                <w:webHidden/>
              </w:rPr>
              <w:instrText xml:space="preserve"> PAGEREF _Toc154047801 \h </w:instrText>
            </w:r>
            <w:r w:rsidR="00DF43BA">
              <w:rPr>
                <w:noProof/>
                <w:webHidden/>
              </w:rPr>
            </w:r>
            <w:r w:rsidR="00DF43BA">
              <w:rPr>
                <w:noProof/>
                <w:webHidden/>
              </w:rPr>
              <w:fldChar w:fldCharType="separate"/>
            </w:r>
            <w:r w:rsidR="00903D49">
              <w:rPr>
                <w:noProof/>
                <w:webHidden/>
              </w:rPr>
              <w:t>4</w:t>
            </w:r>
            <w:r w:rsidR="00DF43BA">
              <w:rPr>
                <w:noProof/>
                <w:webHidden/>
              </w:rPr>
              <w:fldChar w:fldCharType="end"/>
            </w:r>
          </w:hyperlink>
        </w:p>
        <w:p w14:paraId="40181E48" w14:textId="02A97D45" w:rsidR="00DF43BA" w:rsidRDefault="00000000">
          <w:pPr>
            <w:pStyle w:val="Spistreci2"/>
            <w:tabs>
              <w:tab w:val="right" w:leader="dot" w:pos="9062"/>
            </w:tabs>
            <w:rPr>
              <w:rFonts w:asciiTheme="minorHAnsi" w:eastAsiaTheme="minorEastAsia" w:hAnsiTheme="minorHAnsi" w:cstheme="minorBidi"/>
              <w:noProof/>
              <w:kern w:val="2"/>
              <w:sz w:val="22"/>
              <w:szCs w:val="22"/>
              <w14:ligatures w14:val="standardContextual"/>
            </w:rPr>
          </w:pPr>
          <w:hyperlink w:anchor="_Toc154047802" w:history="1">
            <w:r w:rsidR="00DF43BA" w:rsidRPr="00CE7E9C">
              <w:rPr>
                <w:rStyle w:val="Hipercze"/>
                <w:rFonts w:eastAsiaTheme="majorEastAsia"/>
                <w:noProof/>
              </w:rPr>
              <w:t>1.3. Źródło danych</w:t>
            </w:r>
            <w:r w:rsidR="00DF43BA">
              <w:rPr>
                <w:noProof/>
                <w:webHidden/>
              </w:rPr>
              <w:tab/>
            </w:r>
            <w:r w:rsidR="00DF43BA">
              <w:rPr>
                <w:noProof/>
                <w:webHidden/>
              </w:rPr>
              <w:fldChar w:fldCharType="begin"/>
            </w:r>
            <w:r w:rsidR="00DF43BA">
              <w:rPr>
                <w:noProof/>
                <w:webHidden/>
              </w:rPr>
              <w:instrText xml:space="preserve"> PAGEREF _Toc154047802 \h </w:instrText>
            </w:r>
            <w:r w:rsidR="00DF43BA">
              <w:rPr>
                <w:noProof/>
                <w:webHidden/>
              </w:rPr>
            </w:r>
            <w:r w:rsidR="00DF43BA">
              <w:rPr>
                <w:noProof/>
                <w:webHidden/>
              </w:rPr>
              <w:fldChar w:fldCharType="separate"/>
            </w:r>
            <w:r w:rsidR="00903D49">
              <w:rPr>
                <w:noProof/>
                <w:webHidden/>
              </w:rPr>
              <w:t>4</w:t>
            </w:r>
            <w:r w:rsidR="00DF43BA">
              <w:rPr>
                <w:noProof/>
                <w:webHidden/>
              </w:rPr>
              <w:fldChar w:fldCharType="end"/>
            </w:r>
          </w:hyperlink>
        </w:p>
        <w:p w14:paraId="784E9981" w14:textId="59F965ED" w:rsidR="00DF43BA" w:rsidRDefault="00000000">
          <w:pPr>
            <w:pStyle w:val="Spistreci1"/>
            <w:tabs>
              <w:tab w:val="right" w:leader="dot" w:pos="9062"/>
            </w:tabs>
            <w:rPr>
              <w:rFonts w:asciiTheme="minorHAnsi" w:eastAsiaTheme="minorEastAsia" w:hAnsiTheme="minorHAnsi" w:cstheme="minorBidi"/>
              <w:noProof/>
              <w:kern w:val="2"/>
              <w:sz w:val="22"/>
              <w:szCs w:val="22"/>
              <w14:ligatures w14:val="standardContextual"/>
            </w:rPr>
          </w:pPr>
          <w:hyperlink w:anchor="_Toc154047803" w:history="1">
            <w:r w:rsidR="00DF43BA" w:rsidRPr="00CE7E9C">
              <w:rPr>
                <w:rStyle w:val="Hipercze"/>
                <w:rFonts w:eastAsia="Calibri"/>
                <w:noProof/>
              </w:rPr>
              <w:t>2. Charakterystyka gminy</w:t>
            </w:r>
            <w:r w:rsidR="00DF43BA">
              <w:rPr>
                <w:noProof/>
                <w:webHidden/>
              </w:rPr>
              <w:tab/>
            </w:r>
            <w:r w:rsidR="00DF43BA">
              <w:rPr>
                <w:noProof/>
                <w:webHidden/>
              </w:rPr>
              <w:fldChar w:fldCharType="begin"/>
            </w:r>
            <w:r w:rsidR="00DF43BA">
              <w:rPr>
                <w:noProof/>
                <w:webHidden/>
              </w:rPr>
              <w:instrText xml:space="preserve"> PAGEREF _Toc154047803 \h </w:instrText>
            </w:r>
            <w:r w:rsidR="00DF43BA">
              <w:rPr>
                <w:noProof/>
                <w:webHidden/>
              </w:rPr>
            </w:r>
            <w:r w:rsidR="00DF43BA">
              <w:rPr>
                <w:noProof/>
                <w:webHidden/>
              </w:rPr>
              <w:fldChar w:fldCharType="separate"/>
            </w:r>
            <w:r w:rsidR="00903D49">
              <w:rPr>
                <w:noProof/>
                <w:webHidden/>
              </w:rPr>
              <w:t>5</w:t>
            </w:r>
            <w:r w:rsidR="00DF43BA">
              <w:rPr>
                <w:noProof/>
                <w:webHidden/>
              </w:rPr>
              <w:fldChar w:fldCharType="end"/>
            </w:r>
          </w:hyperlink>
        </w:p>
        <w:p w14:paraId="7A63D289" w14:textId="4C3C18F7" w:rsidR="00DF43BA" w:rsidRDefault="00000000">
          <w:pPr>
            <w:pStyle w:val="Spistreci2"/>
            <w:tabs>
              <w:tab w:val="right" w:leader="dot" w:pos="9062"/>
            </w:tabs>
            <w:rPr>
              <w:rFonts w:asciiTheme="minorHAnsi" w:eastAsiaTheme="minorEastAsia" w:hAnsiTheme="minorHAnsi" w:cstheme="minorBidi"/>
              <w:noProof/>
              <w:kern w:val="2"/>
              <w:sz w:val="22"/>
              <w:szCs w:val="22"/>
              <w14:ligatures w14:val="standardContextual"/>
            </w:rPr>
          </w:pPr>
          <w:hyperlink w:anchor="_Toc154047804" w:history="1">
            <w:r w:rsidR="00DF43BA" w:rsidRPr="00CE7E9C">
              <w:rPr>
                <w:rStyle w:val="Hipercze"/>
                <w:rFonts w:eastAsiaTheme="majorEastAsia"/>
                <w:noProof/>
              </w:rPr>
              <w:t>2.1 Położenie administracyjne i geograficzne</w:t>
            </w:r>
            <w:r w:rsidR="00DF43BA">
              <w:rPr>
                <w:noProof/>
                <w:webHidden/>
              </w:rPr>
              <w:tab/>
            </w:r>
            <w:r w:rsidR="00DF43BA">
              <w:rPr>
                <w:noProof/>
                <w:webHidden/>
              </w:rPr>
              <w:fldChar w:fldCharType="begin"/>
            </w:r>
            <w:r w:rsidR="00DF43BA">
              <w:rPr>
                <w:noProof/>
                <w:webHidden/>
              </w:rPr>
              <w:instrText xml:space="preserve"> PAGEREF _Toc154047804 \h </w:instrText>
            </w:r>
            <w:r w:rsidR="00DF43BA">
              <w:rPr>
                <w:noProof/>
                <w:webHidden/>
              </w:rPr>
            </w:r>
            <w:r w:rsidR="00DF43BA">
              <w:rPr>
                <w:noProof/>
                <w:webHidden/>
              </w:rPr>
              <w:fldChar w:fldCharType="separate"/>
            </w:r>
            <w:r w:rsidR="00903D49">
              <w:rPr>
                <w:noProof/>
                <w:webHidden/>
              </w:rPr>
              <w:t>5</w:t>
            </w:r>
            <w:r w:rsidR="00DF43BA">
              <w:rPr>
                <w:noProof/>
                <w:webHidden/>
              </w:rPr>
              <w:fldChar w:fldCharType="end"/>
            </w:r>
          </w:hyperlink>
        </w:p>
        <w:p w14:paraId="6290C887" w14:textId="06E8D1B4" w:rsidR="00DF43BA" w:rsidRDefault="00000000">
          <w:pPr>
            <w:pStyle w:val="Spistreci2"/>
            <w:tabs>
              <w:tab w:val="right" w:leader="dot" w:pos="9062"/>
            </w:tabs>
            <w:rPr>
              <w:rFonts w:asciiTheme="minorHAnsi" w:eastAsiaTheme="minorEastAsia" w:hAnsiTheme="minorHAnsi" w:cstheme="minorBidi"/>
              <w:noProof/>
              <w:kern w:val="2"/>
              <w:sz w:val="22"/>
              <w:szCs w:val="22"/>
              <w14:ligatures w14:val="standardContextual"/>
            </w:rPr>
          </w:pPr>
          <w:hyperlink w:anchor="_Toc154047805" w:history="1">
            <w:r w:rsidR="00DF43BA" w:rsidRPr="00CE7E9C">
              <w:rPr>
                <w:rStyle w:val="Hipercze"/>
                <w:rFonts w:eastAsiaTheme="majorEastAsia"/>
                <w:noProof/>
              </w:rPr>
              <w:t>2.2 Sytuacja społeczno-gospodarcza</w:t>
            </w:r>
            <w:r w:rsidR="00DF43BA">
              <w:rPr>
                <w:noProof/>
                <w:webHidden/>
              </w:rPr>
              <w:tab/>
            </w:r>
            <w:r w:rsidR="00DF43BA">
              <w:rPr>
                <w:noProof/>
                <w:webHidden/>
              </w:rPr>
              <w:fldChar w:fldCharType="begin"/>
            </w:r>
            <w:r w:rsidR="00DF43BA">
              <w:rPr>
                <w:noProof/>
                <w:webHidden/>
              </w:rPr>
              <w:instrText xml:space="preserve"> PAGEREF _Toc154047805 \h </w:instrText>
            </w:r>
            <w:r w:rsidR="00DF43BA">
              <w:rPr>
                <w:noProof/>
                <w:webHidden/>
              </w:rPr>
            </w:r>
            <w:r w:rsidR="00DF43BA">
              <w:rPr>
                <w:noProof/>
                <w:webHidden/>
              </w:rPr>
              <w:fldChar w:fldCharType="separate"/>
            </w:r>
            <w:r w:rsidR="00903D49">
              <w:rPr>
                <w:noProof/>
                <w:webHidden/>
              </w:rPr>
              <w:t>7</w:t>
            </w:r>
            <w:r w:rsidR="00DF43BA">
              <w:rPr>
                <w:noProof/>
                <w:webHidden/>
              </w:rPr>
              <w:fldChar w:fldCharType="end"/>
            </w:r>
          </w:hyperlink>
        </w:p>
        <w:p w14:paraId="6769DF7F" w14:textId="18B49CC8" w:rsidR="00DF43BA" w:rsidRDefault="00000000">
          <w:pPr>
            <w:pStyle w:val="Spistreci2"/>
            <w:tabs>
              <w:tab w:val="right" w:leader="dot" w:pos="9062"/>
            </w:tabs>
            <w:rPr>
              <w:rFonts w:asciiTheme="minorHAnsi" w:eastAsiaTheme="minorEastAsia" w:hAnsiTheme="minorHAnsi" w:cstheme="minorBidi"/>
              <w:noProof/>
              <w:kern w:val="2"/>
              <w:sz w:val="22"/>
              <w:szCs w:val="22"/>
              <w14:ligatures w14:val="standardContextual"/>
            </w:rPr>
          </w:pPr>
          <w:hyperlink w:anchor="_Toc154047806" w:history="1">
            <w:r w:rsidR="00DF43BA" w:rsidRPr="00CE7E9C">
              <w:rPr>
                <w:rStyle w:val="Hipercze"/>
                <w:rFonts w:eastAsiaTheme="majorEastAsia"/>
                <w:noProof/>
              </w:rPr>
              <w:t>2.3 Infrastruktura drogowa i transport</w:t>
            </w:r>
            <w:r w:rsidR="00DF43BA">
              <w:rPr>
                <w:noProof/>
                <w:webHidden/>
              </w:rPr>
              <w:tab/>
            </w:r>
            <w:r w:rsidR="00DF43BA">
              <w:rPr>
                <w:noProof/>
                <w:webHidden/>
              </w:rPr>
              <w:fldChar w:fldCharType="begin"/>
            </w:r>
            <w:r w:rsidR="00DF43BA">
              <w:rPr>
                <w:noProof/>
                <w:webHidden/>
              </w:rPr>
              <w:instrText xml:space="preserve"> PAGEREF _Toc154047806 \h </w:instrText>
            </w:r>
            <w:r w:rsidR="00DF43BA">
              <w:rPr>
                <w:noProof/>
                <w:webHidden/>
              </w:rPr>
            </w:r>
            <w:r w:rsidR="00DF43BA">
              <w:rPr>
                <w:noProof/>
                <w:webHidden/>
              </w:rPr>
              <w:fldChar w:fldCharType="separate"/>
            </w:r>
            <w:r w:rsidR="00903D49">
              <w:rPr>
                <w:noProof/>
                <w:webHidden/>
              </w:rPr>
              <w:t>8</w:t>
            </w:r>
            <w:r w:rsidR="00DF43BA">
              <w:rPr>
                <w:noProof/>
                <w:webHidden/>
              </w:rPr>
              <w:fldChar w:fldCharType="end"/>
            </w:r>
          </w:hyperlink>
        </w:p>
        <w:p w14:paraId="63B00006" w14:textId="72E6618F" w:rsidR="00DF43BA" w:rsidRDefault="00000000">
          <w:pPr>
            <w:pStyle w:val="Spistreci2"/>
            <w:tabs>
              <w:tab w:val="right" w:leader="dot" w:pos="9062"/>
            </w:tabs>
            <w:rPr>
              <w:rFonts w:asciiTheme="minorHAnsi" w:eastAsiaTheme="minorEastAsia" w:hAnsiTheme="minorHAnsi" w:cstheme="minorBidi"/>
              <w:noProof/>
              <w:kern w:val="2"/>
              <w:sz w:val="22"/>
              <w:szCs w:val="22"/>
              <w14:ligatures w14:val="standardContextual"/>
            </w:rPr>
          </w:pPr>
          <w:hyperlink w:anchor="_Toc154047807" w:history="1">
            <w:r w:rsidR="00DF43BA" w:rsidRPr="00CE7E9C">
              <w:rPr>
                <w:rStyle w:val="Hipercze"/>
                <w:rFonts w:eastAsiaTheme="majorEastAsia"/>
                <w:noProof/>
              </w:rPr>
              <w:t>2.4 Zaopatrzenie w ciepło, gaz, energię elektryczną</w:t>
            </w:r>
            <w:r w:rsidR="00DF43BA">
              <w:rPr>
                <w:noProof/>
                <w:webHidden/>
              </w:rPr>
              <w:tab/>
            </w:r>
            <w:r w:rsidR="00DF43BA">
              <w:rPr>
                <w:noProof/>
                <w:webHidden/>
              </w:rPr>
              <w:fldChar w:fldCharType="begin"/>
            </w:r>
            <w:r w:rsidR="00DF43BA">
              <w:rPr>
                <w:noProof/>
                <w:webHidden/>
              </w:rPr>
              <w:instrText xml:space="preserve"> PAGEREF _Toc154047807 \h </w:instrText>
            </w:r>
            <w:r w:rsidR="00DF43BA">
              <w:rPr>
                <w:noProof/>
                <w:webHidden/>
              </w:rPr>
            </w:r>
            <w:r w:rsidR="00DF43BA">
              <w:rPr>
                <w:noProof/>
                <w:webHidden/>
              </w:rPr>
              <w:fldChar w:fldCharType="separate"/>
            </w:r>
            <w:r w:rsidR="00903D49">
              <w:rPr>
                <w:noProof/>
                <w:webHidden/>
              </w:rPr>
              <w:t>9</w:t>
            </w:r>
            <w:r w:rsidR="00DF43BA">
              <w:rPr>
                <w:noProof/>
                <w:webHidden/>
              </w:rPr>
              <w:fldChar w:fldCharType="end"/>
            </w:r>
          </w:hyperlink>
        </w:p>
        <w:p w14:paraId="71FDCDCE" w14:textId="3E8D2729" w:rsidR="00DF43BA" w:rsidRDefault="00000000">
          <w:pPr>
            <w:pStyle w:val="Spistreci2"/>
            <w:tabs>
              <w:tab w:val="right" w:leader="dot" w:pos="9062"/>
            </w:tabs>
            <w:rPr>
              <w:rFonts w:asciiTheme="minorHAnsi" w:eastAsiaTheme="minorEastAsia" w:hAnsiTheme="minorHAnsi" w:cstheme="minorBidi"/>
              <w:noProof/>
              <w:kern w:val="2"/>
              <w:sz w:val="22"/>
              <w:szCs w:val="22"/>
              <w14:ligatures w14:val="standardContextual"/>
            </w:rPr>
          </w:pPr>
          <w:hyperlink w:anchor="_Toc154047808" w:history="1">
            <w:r w:rsidR="00DF43BA" w:rsidRPr="00CE7E9C">
              <w:rPr>
                <w:rStyle w:val="Hipercze"/>
                <w:noProof/>
                <w:lang w:eastAsia="en-US"/>
              </w:rPr>
              <w:t>2.5 Turystyka i rekreacja</w:t>
            </w:r>
            <w:r w:rsidR="00DF43BA">
              <w:rPr>
                <w:noProof/>
                <w:webHidden/>
              </w:rPr>
              <w:tab/>
            </w:r>
            <w:r w:rsidR="00DF43BA">
              <w:rPr>
                <w:noProof/>
                <w:webHidden/>
              </w:rPr>
              <w:fldChar w:fldCharType="begin"/>
            </w:r>
            <w:r w:rsidR="00DF43BA">
              <w:rPr>
                <w:noProof/>
                <w:webHidden/>
              </w:rPr>
              <w:instrText xml:space="preserve"> PAGEREF _Toc154047808 \h </w:instrText>
            </w:r>
            <w:r w:rsidR="00DF43BA">
              <w:rPr>
                <w:noProof/>
                <w:webHidden/>
              </w:rPr>
            </w:r>
            <w:r w:rsidR="00DF43BA">
              <w:rPr>
                <w:noProof/>
                <w:webHidden/>
              </w:rPr>
              <w:fldChar w:fldCharType="separate"/>
            </w:r>
            <w:r w:rsidR="00903D49">
              <w:rPr>
                <w:noProof/>
                <w:webHidden/>
              </w:rPr>
              <w:t>11</w:t>
            </w:r>
            <w:r w:rsidR="00DF43BA">
              <w:rPr>
                <w:noProof/>
                <w:webHidden/>
              </w:rPr>
              <w:fldChar w:fldCharType="end"/>
            </w:r>
          </w:hyperlink>
        </w:p>
        <w:p w14:paraId="30CD39B2" w14:textId="2C091E00" w:rsidR="00DF43BA" w:rsidRDefault="00000000">
          <w:pPr>
            <w:pStyle w:val="Spistreci1"/>
            <w:tabs>
              <w:tab w:val="right" w:leader="dot" w:pos="9062"/>
            </w:tabs>
            <w:rPr>
              <w:rFonts w:asciiTheme="minorHAnsi" w:eastAsiaTheme="minorEastAsia" w:hAnsiTheme="minorHAnsi" w:cstheme="minorBidi"/>
              <w:noProof/>
              <w:kern w:val="2"/>
              <w:sz w:val="22"/>
              <w:szCs w:val="22"/>
              <w14:ligatures w14:val="standardContextual"/>
            </w:rPr>
          </w:pPr>
          <w:hyperlink w:anchor="_Toc154047809" w:history="1">
            <w:r w:rsidR="00DF43BA" w:rsidRPr="00CE7E9C">
              <w:rPr>
                <w:rStyle w:val="Hipercze"/>
                <w:rFonts w:eastAsiaTheme="majorEastAsia"/>
                <w:noProof/>
              </w:rPr>
              <w:t>3. Stopień realizacji programu ochrony środowiska w latach 2021 – 2022.</w:t>
            </w:r>
            <w:r w:rsidR="00DF43BA">
              <w:rPr>
                <w:noProof/>
                <w:webHidden/>
              </w:rPr>
              <w:tab/>
            </w:r>
            <w:r w:rsidR="00DF43BA">
              <w:rPr>
                <w:noProof/>
                <w:webHidden/>
              </w:rPr>
              <w:fldChar w:fldCharType="begin"/>
            </w:r>
            <w:r w:rsidR="00DF43BA">
              <w:rPr>
                <w:noProof/>
                <w:webHidden/>
              </w:rPr>
              <w:instrText xml:space="preserve"> PAGEREF _Toc154047809 \h </w:instrText>
            </w:r>
            <w:r w:rsidR="00DF43BA">
              <w:rPr>
                <w:noProof/>
                <w:webHidden/>
              </w:rPr>
            </w:r>
            <w:r w:rsidR="00DF43BA">
              <w:rPr>
                <w:noProof/>
                <w:webHidden/>
              </w:rPr>
              <w:fldChar w:fldCharType="separate"/>
            </w:r>
            <w:r w:rsidR="00903D49">
              <w:rPr>
                <w:noProof/>
                <w:webHidden/>
              </w:rPr>
              <w:t>15</w:t>
            </w:r>
            <w:r w:rsidR="00DF43BA">
              <w:rPr>
                <w:noProof/>
                <w:webHidden/>
              </w:rPr>
              <w:fldChar w:fldCharType="end"/>
            </w:r>
          </w:hyperlink>
        </w:p>
        <w:p w14:paraId="4C2B1DD5" w14:textId="042371E6" w:rsidR="00DF43BA" w:rsidRDefault="00000000">
          <w:pPr>
            <w:pStyle w:val="Spistreci2"/>
            <w:tabs>
              <w:tab w:val="right" w:leader="dot" w:pos="9062"/>
            </w:tabs>
            <w:rPr>
              <w:rFonts w:asciiTheme="minorHAnsi" w:eastAsiaTheme="minorEastAsia" w:hAnsiTheme="minorHAnsi" w:cstheme="minorBidi"/>
              <w:noProof/>
              <w:kern w:val="2"/>
              <w:sz w:val="22"/>
              <w:szCs w:val="22"/>
              <w14:ligatures w14:val="standardContextual"/>
            </w:rPr>
          </w:pPr>
          <w:hyperlink w:anchor="_Toc154047810" w:history="1">
            <w:r w:rsidR="00DF43BA" w:rsidRPr="00CE7E9C">
              <w:rPr>
                <w:rStyle w:val="Hipercze"/>
                <w:rFonts w:eastAsiaTheme="majorEastAsia"/>
                <w:noProof/>
              </w:rPr>
              <w:t>3.1 Ochrona klimatu i jakości powietrza</w:t>
            </w:r>
            <w:r w:rsidR="00DF43BA">
              <w:rPr>
                <w:noProof/>
                <w:webHidden/>
              </w:rPr>
              <w:tab/>
            </w:r>
            <w:r w:rsidR="00DF43BA">
              <w:rPr>
                <w:noProof/>
                <w:webHidden/>
              </w:rPr>
              <w:fldChar w:fldCharType="begin"/>
            </w:r>
            <w:r w:rsidR="00DF43BA">
              <w:rPr>
                <w:noProof/>
                <w:webHidden/>
              </w:rPr>
              <w:instrText xml:space="preserve"> PAGEREF _Toc154047810 \h </w:instrText>
            </w:r>
            <w:r w:rsidR="00DF43BA">
              <w:rPr>
                <w:noProof/>
                <w:webHidden/>
              </w:rPr>
            </w:r>
            <w:r w:rsidR="00DF43BA">
              <w:rPr>
                <w:noProof/>
                <w:webHidden/>
              </w:rPr>
              <w:fldChar w:fldCharType="separate"/>
            </w:r>
            <w:r w:rsidR="00903D49">
              <w:rPr>
                <w:noProof/>
                <w:webHidden/>
              </w:rPr>
              <w:t>15</w:t>
            </w:r>
            <w:r w:rsidR="00DF43BA">
              <w:rPr>
                <w:noProof/>
                <w:webHidden/>
              </w:rPr>
              <w:fldChar w:fldCharType="end"/>
            </w:r>
          </w:hyperlink>
        </w:p>
        <w:p w14:paraId="2D2448C0" w14:textId="33CAE87A" w:rsidR="00DF43BA" w:rsidRDefault="00000000">
          <w:pPr>
            <w:pStyle w:val="Spistreci2"/>
            <w:tabs>
              <w:tab w:val="right" w:leader="dot" w:pos="9062"/>
            </w:tabs>
            <w:rPr>
              <w:rFonts w:asciiTheme="minorHAnsi" w:eastAsiaTheme="minorEastAsia" w:hAnsiTheme="minorHAnsi" w:cstheme="minorBidi"/>
              <w:noProof/>
              <w:kern w:val="2"/>
              <w:sz w:val="22"/>
              <w:szCs w:val="22"/>
              <w14:ligatures w14:val="standardContextual"/>
            </w:rPr>
          </w:pPr>
          <w:hyperlink w:anchor="_Toc154047811" w:history="1">
            <w:r w:rsidR="00DF43BA" w:rsidRPr="00CE7E9C">
              <w:rPr>
                <w:rStyle w:val="Hipercze"/>
                <w:rFonts w:eastAsiaTheme="majorEastAsia"/>
                <w:noProof/>
              </w:rPr>
              <w:t>3.2 Zagrożenie hałasem</w:t>
            </w:r>
            <w:r w:rsidR="00DF43BA">
              <w:rPr>
                <w:noProof/>
                <w:webHidden/>
              </w:rPr>
              <w:tab/>
            </w:r>
            <w:r w:rsidR="00DF43BA">
              <w:rPr>
                <w:noProof/>
                <w:webHidden/>
              </w:rPr>
              <w:fldChar w:fldCharType="begin"/>
            </w:r>
            <w:r w:rsidR="00DF43BA">
              <w:rPr>
                <w:noProof/>
                <w:webHidden/>
              </w:rPr>
              <w:instrText xml:space="preserve"> PAGEREF _Toc154047811 \h </w:instrText>
            </w:r>
            <w:r w:rsidR="00DF43BA">
              <w:rPr>
                <w:noProof/>
                <w:webHidden/>
              </w:rPr>
            </w:r>
            <w:r w:rsidR="00DF43BA">
              <w:rPr>
                <w:noProof/>
                <w:webHidden/>
              </w:rPr>
              <w:fldChar w:fldCharType="separate"/>
            </w:r>
            <w:r w:rsidR="00903D49">
              <w:rPr>
                <w:noProof/>
                <w:webHidden/>
              </w:rPr>
              <w:t>23</w:t>
            </w:r>
            <w:r w:rsidR="00DF43BA">
              <w:rPr>
                <w:noProof/>
                <w:webHidden/>
              </w:rPr>
              <w:fldChar w:fldCharType="end"/>
            </w:r>
          </w:hyperlink>
        </w:p>
        <w:p w14:paraId="6407B574" w14:textId="2348C11B" w:rsidR="00DF43BA" w:rsidRDefault="00000000">
          <w:pPr>
            <w:pStyle w:val="Spistreci2"/>
            <w:tabs>
              <w:tab w:val="right" w:leader="dot" w:pos="9062"/>
            </w:tabs>
            <w:rPr>
              <w:rFonts w:asciiTheme="minorHAnsi" w:eastAsiaTheme="minorEastAsia" w:hAnsiTheme="minorHAnsi" w:cstheme="minorBidi"/>
              <w:noProof/>
              <w:kern w:val="2"/>
              <w:sz w:val="22"/>
              <w:szCs w:val="22"/>
              <w14:ligatures w14:val="standardContextual"/>
            </w:rPr>
          </w:pPr>
          <w:hyperlink w:anchor="_Toc154047812" w:history="1">
            <w:r w:rsidR="00DF43BA" w:rsidRPr="00CE7E9C">
              <w:rPr>
                <w:rStyle w:val="Hipercze"/>
                <w:rFonts w:eastAsiaTheme="majorEastAsia"/>
                <w:noProof/>
              </w:rPr>
              <w:t>3.3 Pola elektromagnetyczne</w:t>
            </w:r>
            <w:r w:rsidR="00DF43BA">
              <w:rPr>
                <w:noProof/>
                <w:webHidden/>
              </w:rPr>
              <w:tab/>
            </w:r>
            <w:r w:rsidR="00DF43BA">
              <w:rPr>
                <w:noProof/>
                <w:webHidden/>
              </w:rPr>
              <w:fldChar w:fldCharType="begin"/>
            </w:r>
            <w:r w:rsidR="00DF43BA">
              <w:rPr>
                <w:noProof/>
                <w:webHidden/>
              </w:rPr>
              <w:instrText xml:space="preserve"> PAGEREF _Toc154047812 \h </w:instrText>
            </w:r>
            <w:r w:rsidR="00DF43BA">
              <w:rPr>
                <w:noProof/>
                <w:webHidden/>
              </w:rPr>
            </w:r>
            <w:r w:rsidR="00DF43BA">
              <w:rPr>
                <w:noProof/>
                <w:webHidden/>
              </w:rPr>
              <w:fldChar w:fldCharType="separate"/>
            </w:r>
            <w:r w:rsidR="00903D49">
              <w:rPr>
                <w:noProof/>
                <w:webHidden/>
              </w:rPr>
              <w:t>30</w:t>
            </w:r>
            <w:r w:rsidR="00DF43BA">
              <w:rPr>
                <w:noProof/>
                <w:webHidden/>
              </w:rPr>
              <w:fldChar w:fldCharType="end"/>
            </w:r>
          </w:hyperlink>
        </w:p>
        <w:p w14:paraId="16C91CD4" w14:textId="5696A904" w:rsidR="00DF43BA" w:rsidRDefault="00000000">
          <w:pPr>
            <w:pStyle w:val="Spistreci2"/>
            <w:tabs>
              <w:tab w:val="right" w:leader="dot" w:pos="9062"/>
            </w:tabs>
            <w:rPr>
              <w:rFonts w:asciiTheme="minorHAnsi" w:eastAsiaTheme="minorEastAsia" w:hAnsiTheme="minorHAnsi" w:cstheme="minorBidi"/>
              <w:noProof/>
              <w:kern w:val="2"/>
              <w:sz w:val="22"/>
              <w:szCs w:val="22"/>
              <w14:ligatures w14:val="standardContextual"/>
            </w:rPr>
          </w:pPr>
          <w:hyperlink w:anchor="_Toc154047813" w:history="1">
            <w:r w:rsidR="00DF43BA" w:rsidRPr="00CE7E9C">
              <w:rPr>
                <w:rStyle w:val="Hipercze"/>
                <w:rFonts w:eastAsiaTheme="majorEastAsia"/>
                <w:noProof/>
              </w:rPr>
              <w:t>3.4 Gospodarowanie wodami</w:t>
            </w:r>
            <w:r w:rsidR="00DF43BA">
              <w:rPr>
                <w:noProof/>
                <w:webHidden/>
              </w:rPr>
              <w:tab/>
            </w:r>
            <w:r w:rsidR="00DF43BA">
              <w:rPr>
                <w:noProof/>
                <w:webHidden/>
              </w:rPr>
              <w:fldChar w:fldCharType="begin"/>
            </w:r>
            <w:r w:rsidR="00DF43BA">
              <w:rPr>
                <w:noProof/>
                <w:webHidden/>
              </w:rPr>
              <w:instrText xml:space="preserve"> PAGEREF _Toc154047813 \h </w:instrText>
            </w:r>
            <w:r w:rsidR="00DF43BA">
              <w:rPr>
                <w:noProof/>
                <w:webHidden/>
              </w:rPr>
            </w:r>
            <w:r w:rsidR="00DF43BA">
              <w:rPr>
                <w:noProof/>
                <w:webHidden/>
              </w:rPr>
              <w:fldChar w:fldCharType="separate"/>
            </w:r>
            <w:r w:rsidR="00903D49">
              <w:rPr>
                <w:noProof/>
                <w:webHidden/>
              </w:rPr>
              <w:t>33</w:t>
            </w:r>
            <w:r w:rsidR="00DF43BA">
              <w:rPr>
                <w:noProof/>
                <w:webHidden/>
              </w:rPr>
              <w:fldChar w:fldCharType="end"/>
            </w:r>
          </w:hyperlink>
        </w:p>
        <w:p w14:paraId="3C63A3E4" w14:textId="40161923" w:rsidR="00DF43BA" w:rsidRDefault="00000000">
          <w:pPr>
            <w:pStyle w:val="Spistreci2"/>
            <w:tabs>
              <w:tab w:val="right" w:leader="dot" w:pos="9062"/>
            </w:tabs>
            <w:rPr>
              <w:rFonts w:asciiTheme="minorHAnsi" w:eastAsiaTheme="minorEastAsia" w:hAnsiTheme="minorHAnsi" w:cstheme="minorBidi"/>
              <w:noProof/>
              <w:kern w:val="2"/>
              <w:sz w:val="22"/>
              <w:szCs w:val="22"/>
              <w14:ligatures w14:val="standardContextual"/>
            </w:rPr>
          </w:pPr>
          <w:hyperlink w:anchor="_Toc154047814" w:history="1">
            <w:r w:rsidR="00DF43BA" w:rsidRPr="00CE7E9C">
              <w:rPr>
                <w:rStyle w:val="Hipercze"/>
                <w:rFonts w:eastAsiaTheme="majorEastAsia"/>
                <w:noProof/>
              </w:rPr>
              <w:t>3.5 Gospodarka wodno-ściekowa</w:t>
            </w:r>
            <w:r w:rsidR="00DF43BA">
              <w:rPr>
                <w:noProof/>
                <w:webHidden/>
              </w:rPr>
              <w:tab/>
            </w:r>
            <w:r w:rsidR="00DF43BA">
              <w:rPr>
                <w:noProof/>
                <w:webHidden/>
              </w:rPr>
              <w:fldChar w:fldCharType="begin"/>
            </w:r>
            <w:r w:rsidR="00DF43BA">
              <w:rPr>
                <w:noProof/>
                <w:webHidden/>
              </w:rPr>
              <w:instrText xml:space="preserve"> PAGEREF _Toc154047814 \h </w:instrText>
            </w:r>
            <w:r w:rsidR="00DF43BA">
              <w:rPr>
                <w:noProof/>
                <w:webHidden/>
              </w:rPr>
            </w:r>
            <w:r w:rsidR="00DF43BA">
              <w:rPr>
                <w:noProof/>
                <w:webHidden/>
              </w:rPr>
              <w:fldChar w:fldCharType="separate"/>
            </w:r>
            <w:r w:rsidR="00903D49">
              <w:rPr>
                <w:noProof/>
                <w:webHidden/>
              </w:rPr>
              <w:t>36</w:t>
            </w:r>
            <w:r w:rsidR="00DF43BA">
              <w:rPr>
                <w:noProof/>
                <w:webHidden/>
              </w:rPr>
              <w:fldChar w:fldCharType="end"/>
            </w:r>
          </w:hyperlink>
        </w:p>
        <w:p w14:paraId="5593487B" w14:textId="68D9F4D8" w:rsidR="00DF43BA" w:rsidRDefault="00000000">
          <w:pPr>
            <w:pStyle w:val="Spistreci2"/>
            <w:tabs>
              <w:tab w:val="right" w:leader="dot" w:pos="9062"/>
            </w:tabs>
            <w:rPr>
              <w:rFonts w:asciiTheme="minorHAnsi" w:eastAsiaTheme="minorEastAsia" w:hAnsiTheme="minorHAnsi" w:cstheme="minorBidi"/>
              <w:noProof/>
              <w:kern w:val="2"/>
              <w:sz w:val="22"/>
              <w:szCs w:val="22"/>
              <w14:ligatures w14:val="standardContextual"/>
            </w:rPr>
          </w:pPr>
          <w:hyperlink w:anchor="_Toc154047815" w:history="1">
            <w:r w:rsidR="00DF43BA" w:rsidRPr="00CE7E9C">
              <w:rPr>
                <w:rStyle w:val="Hipercze"/>
                <w:rFonts w:eastAsiaTheme="majorEastAsia"/>
                <w:noProof/>
              </w:rPr>
              <w:t>3.6 Zasoby geologiczne</w:t>
            </w:r>
            <w:r w:rsidR="00DF43BA">
              <w:rPr>
                <w:noProof/>
                <w:webHidden/>
              </w:rPr>
              <w:tab/>
            </w:r>
            <w:r w:rsidR="00DF43BA">
              <w:rPr>
                <w:noProof/>
                <w:webHidden/>
              </w:rPr>
              <w:fldChar w:fldCharType="begin"/>
            </w:r>
            <w:r w:rsidR="00DF43BA">
              <w:rPr>
                <w:noProof/>
                <w:webHidden/>
              </w:rPr>
              <w:instrText xml:space="preserve"> PAGEREF _Toc154047815 \h </w:instrText>
            </w:r>
            <w:r w:rsidR="00DF43BA">
              <w:rPr>
                <w:noProof/>
                <w:webHidden/>
              </w:rPr>
            </w:r>
            <w:r w:rsidR="00DF43BA">
              <w:rPr>
                <w:noProof/>
                <w:webHidden/>
              </w:rPr>
              <w:fldChar w:fldCharType="separate"/>
            </w:r>
            <w:r w:rsidR="00903D49">
              <w:rPr>
                <w:noProof/>
                <w:webHidden/>
              </w:rPr>
              <w:t>39</w:t>
            </w:r>
            <w:r w:rsidR="00DF43BA">
              <w:rPr>
                <w:noProof/>
                <w:webHidden/>
              </w:rPr>
              <w:fldChar w:fldCharType="end"/>
            </w:r>
          </w:hyperlink>
        </w:p>
        <w:p w14:paraId="0E506AAE" w14:textId="79E3CB51" w:rsidR="00DF43BA" w:rsidRDefault="00000000">
          <w:pPr>
            <w:pStyle w:val="Spistreci2"/>
            <w:tabs>
              <w:tab w:val="right" w:leader="dot" w:pos="9062"/>
            </w:tabs>
            <w:rPr>
              <w:rFonts w:asciiTheme="minorHAnsi" w:eastAsiaTheme="minorEastAsia" w:hAnsiTheme="minorHAnsi" w:cstheme="minorBidi"/>
              <w:noProof/>
              <w:kern w:val="2"/>
              <w:sz w:val="22"/>
              <w:szCs w:val="22"/>
              <w14:ligatures w14:val="standardContextual"/>
            </w:rPr>
          </w:pPr>
          <w:hyperlink w:anchor="_Toc154047816" w:history="1">
            <w:r w:rsidR="00DF43BA" w:rsidRPr="00CE7E9C">
              <w:rPr>
                <w:rStyle w:val="Hipercze"/>
                <w:rFonts w:eastAsiaTheme="majorEastAsia"/>
                <w:noProof/>
              </w:rPr>
              <w:t>3.7 Gleby</w:t>
            </w:r>
            <w:r w:rsidR="00DF43BA">
              <w:rPr>
                <w:noProof/>
                <w:webHidden/>
              </w:rPr>
              <w:tab/>
            </w:r>
            <w:r w:rsidR="00DF43BA">
              <w:rPr>
                <w:noProof/>
                <w:webHidden/>
              </w:rPr>
              <w:fldChar w:fldCharType="begin"/>
            </w:r>
            <w:r w:rsidR="00DF43BA">
              <w:rPr>
                <w:noProof/>
                <w:webHidden/>
              </w:rPr>
              <w:instrText xml:space="preserve"> PAGEREF _Toc154047816 \h </w:instrText>
            </w:r>
            <w:r w:rsidR="00DF43BA">
              <w:rPr>
                <w:noProof/>
                <w:webHidden/>
              </w:rPr>
            </w:r>
            <w:r w:rsidR="00DF43BA">
              <w:rPr>
                <w:noProof/>
                <w:webHidden/>
              </w:rPr>
              <w:fldChar w:fldCharType="separate"/>
            </w:r>
            <w:r w:rsidR="00903D49">
              <w:rPr>
                <w:noProof/>
                <w:webHidden/>
              </w:rPr>
              <w:t>40</w:t>
            </w:r>
            <w:r w:rsidR="00DF43BA">
              <w:rPr>
                <w:noProof/>
                <w:webHidden/>
              </w:rPr>
              <w:fldChar w:fldCharType="end"/>
            </w:r>
          </w:hyperlink>
        </w:p>
        <w:p w14:paraId="3E196070" w14:textId="01242F6A" w:rsidR="00DF43BA" w:rsidRDefault="00000000">
          <w:pPr>
            <w:pStyle w:val="Spistreci2"/>
            <w:tabs>
              <w:tab w:val="right" w:leader="dot" w:pos="9062"/>
            </w:tabs>
            <w:rPr>
              <w:rFonts w:asciiTheme="minorHAnsi" w:eastAsiaTheme="minorEastAsia" w:hAnsiTheme="minorHAnsi" w:cstheme="minorBidi"/>
              <w:noProof/>
              <w:kern w:val="2"/>
              <w:sz w:val="22"/>
              <w:szCs w:val="22"/>
              <w14:ligatures w14:val="standardContextual"/>
            </w:rPr>
          </w:pPr>
          <w:hyperlink w:anchor="_Toc154047817" w:history="1">
            <w:r w:rsidR="00DF43BA" w:rsidRPr="00CE7E9C">
              <w:rPr>
                <w:rStyle w:val="Hipercze"/>
                <w:rFonts w:eastAsiaTheme="majorEastAsia"/>
                <w:noProof/>
              </w:rPr>
              <w:t>3.8 Gospodarka odpadami i zapobieganie powstawaniu odpadów</w:t>
            </w:r>
            <w:r w:rsidR="00DF43BA">
              <w:rPr>
                <w:noProof/>
                <w:webHidden/>
              </w:rPr>
              <w:tab/>
            </w:r>
            <w:r w:rsidR="00DF43BA">
              <w:rPr>
                <w:noProof/>
                <w:webHidden/>
              </w:rPr>
              <w:fldChar w:fldCharType="begin"/>
            </w:r>
            <w:r w:rsidR="00DF43BA">
              <w:rPr>
                <w:noProof/>
                <w:webHidden/>
              </w:rPr>
              <w:instrText xml:space="preserve"> PAGEREF _Toc154047817 \h </w:instrText>
            </w:r>
            <w:r w:rsidR="00DF43BA">
              <w:rPr>
                <w:noProof/>
                <w:webHidden/>
              </w:rPr>
            </w:r>
            <w:r w:rsidR="00DF43BA">
              <w:rPr>
                <w:noProof/>
                <w:webHidden/>
              </w:rPr>
              <w:fldChar w:fldCharType="separate"/>
            </w:r>
            <w:r w:rsidR="00903D49">
              <w:rPr>
                <w:noProof/>
                <w:webHidden/>
              </w:rPr>
              <w:t>42</w:t>
            </w:r>
            <w:r w:rsidR="00DF43BA">
              <w:rPr>
                <w:noProof/>
                <w:webHidden/>
              </w:rPr>
              <w:fldChar w:fldCharType="end"/>
            </w:r>
          </w:hyperlink>
        </w:p>
        <w:p w14:paraId="6E95909C" w14:textId="620AA37B" w:rsidR="00DF43BA" w:rsidRDefault="00000000">
          <w:pPr>
            <w:pStyle w:val="Spistreci2"/>
            <w:tabs>
              <w:tab w:val="right" w:leader="dot" w:pos="9062"/>
            </w:tabs>
            <w:rPr>
              <w:rFonts w:asciiTheme="minorHAnsi" w:eastAsiaTheme="minorEastAsia" w:hAnsiTheme="minorHAnsi" w:cstheme="minorBidi"/>
              <w:noProof/>
              <w:kern w:val="2"/>
              <w:sz w:val="22"/>
              <w:szCs w:val="22"/>
              <w14:ligatures w14:val="standardContextual"/>
            </w:rPr>
          </w:pPr>
          <w:hyperlink w:anchor="_Toc154047818" w:history="1">
            <w:r w:rsidR="00DF43BA" w:rsidRPr="00CE7E9C">
              <w:rPr>
                <w:rStyle w:val="Hipercze"/>
                <w:rFonts w:eastAsiaTheme="majorEastAsia"/>
                <w:noProof/>
              </w:rPr>
              <w:t>3.9 Zasoby przyrodnicze</w:t>
            </w:r>
            <w:r w:rsidR="00DF43BA">
              <w:rPr>
                <w:noProof/>
                <w:webHidden/>
              </w:rPr>
              <w:tab/>
            </w:r>
            <w:r w:rsidR="00DF43BA">
              <w:rPr>
                <w:noProof/>
                <w:webHidden/>
              </w:rPr>
              <w:fldChar w:fldCharType="begin"/>
            </w:r>
            <w:r w:rsidR="00DF43BA">
              <w:rPr>
                <w:noProof/>
                <w:webHidden/>
              </w:rPr>
              <w:instrText xml:space="preserve"> PAGEREF _Toc154047818 \h </w:instrText>
            </w:r>
            <w:r w:rsidR="00DF43BA">
              <w:rPr>
                <w:noProof/>
                <w:webHidden/>
              </w:rPr>
            </w:r>
            <w:r w:rsidR="00DF43BA">
              <w:rPr>
                <w:noProof/>
                <w:webHidden/>
              </w:rPr>
              <w:fldChar w:fldCharType="separate"/>
            </w:r>
            <w:r w:rsidR="00903D49">
              <w:rPr>
                <w:noProof/>
                <w:webHidden/>
              </w:rPr>
              <w:t>47</w:t>
            </w:r>
            <w:r w:rsidR="00DF43BA">
              <w:rPr>
                <w:noProof/>
                <w:webHidden/>
              </w:rPr>
              <w:fldChar w:fldCharType="end"/>
            </w:r>
          </w:hyperlink>
        </w:p>
        <w:p w14:paraId="7AD9AE66" w14:textId="111A8D17" w:rsidR="00DF43BA" w:rsidRDefault="00000000">
          <w:pPr>
            <w:pStyle w:val="Spistreci2"/>
            <w:tabs>
              <w:tab w:val="right" w:leader="dot" w:pos="9062"/>
            </w:tabs>
            <w:rPr>
              <w:rFonts w:asciiTheme="minorHAnsi" w:eastAsiaTheme="minorEastAsia" w:hAnsiTheme="minorHAnsi" w:cstheme="minorBidi"/>
              <w:noProof/>
              <w:kern w:val="2"/>
              <w:sz w:val="22"/>
              <w:szCs w:val="22"/>
              <w14:ligatures w14:val="standardContextual"/>
            </w:rPr>
          </w:pPr>
          <w:hyperlink w:anchor="_Toc154047819" w:history="1">
            <w:r w:rsidR="00DF43BA" w:rsidRPr="00CE7E9C">
              <w:rPr>
                <w:rStyle w:val="Hipercze"/>
                <w:rFonts w:eastAsiaTheme="majorEastAsia"/>
                <w:noProof/>
              </w:rPr>
              <w:t>3.10 Zagrożenia poważnymi awariami</w:t>
            </w:r>
            <w:r w:rsidR="00DF43BA">
              <w:rPr>
                <w:noProof/>
                <w:webHidden/>
              </w:rPr>
              <w:tab/>
            </w:r>
            <w:r w:rsidR="00DF43BA">
              <w:rPr>
                <w:noProof/>
                <w:webHidden/>
              </w:rPr>
              <w:fldChar w:fldCharType="begin"/>
            </w:r>
            <w:r w:rsidR="00DF43BA">
              <w:rPr>
                <w:noProof/>
                <w:webHidden/>
              </w:rPr>
              <w:instrText xml:space="preserve"> PAGEREF _Toc154047819 \h </w:instrText>
            </w:r>
            <w:r w:rsidR="00DF43BA">
              <w:rPr>
                <w:noProof/>
                <w:webHidden/>
              </w:rPr>
            </w:r>
            <w:r w:rsidR="00DF43BA">
              <w:rPr>
                <w:noProof/>
                <w:webHidden/>
              </w:rPr>
              <w:fldChar w:fldCharType="separate"/>
            </w:r>
            <w:r w:rsidR="00903D49">
              <w:rPr>
                <w:noProof/>
                <w:webHidden/>
              </w:rPr>
              <w:t>51</w:t>
            </w:r>
            <w:r w:rsidR="00DF43BA">
              <w:rPr>
                <w:noProof/>
                <w:webHidden/>
              </w:rPr>
              <w:fldChar w:fldCharType="end"/>
            </w:r>
          </w:hyperlink>
        </w:p>
        <w:p w14:paraId="0C047778" w14:textId="101267B6" w:rsidR="00DF43BA" w:rsidRDefault="00000000">
          <w:pPr>
            <w:pStyle w:val="Spistreci1"/>
            <w:tabs>
              <w:tab w:val="right" w:leader="dot" w:pos="9062"/>
            </w:tabs>
            <w:rPr>
              <w:rFonts w:asciiTheme="minorHAnsi" w:eastAsiaTheme="minorEastAsia" w:hAnsiTheme="minorHAnsi" w:cstheme="minorBidi"/>
              <w:noProof/>
              <w:kern w:val="2"/>
              <w:sz w:val="22"/>
              <w:szCs w:val="22"/>
              <w14:ligatures w14:val="standardContextual"/>
            </w:rPr>
          </w:pPr>
          <w:hyperlink w:anchor="_Toc154047820" w:history="1">
            <w:r w:rsidR="00DF43BA" w:rsidRPr="00CE7E9C">
              <w:rPr>
                <w:rStyle w:val="Hipercze"/>
                <w:rFonts w:eastAsiaTheme="majorEastAsia"/>
                <w:noProof/>
              </w:rPr>
              <w:t>4. Podsumowanie</w:t>
            </w:r>
            <w:r w:rsidR="00DF43BA">
              <w:rPr>
                <w:noProof/>
                <w:webHidden/>
              </w:rPr>
              <w:tab/>
            </w:r>
            <w:r w:rsidR="00DF43BA">
              <w:rPr>
                <w:noProof/>
                <w:webHidden/>
              </w:rPr>
              <w:fldChar w:fldCharType="begin"/>
            </w:r>
            <w:r w:rsidR="00DF43BA">
              <w:rPr>
                <w:noProof/>
                <w:webHidden/>
              </w:rPr>
              <w:instrText xml:space="preserve"> PAGEREF _Toc154047820 \h </w:instrText>
            </w:r>
            <w:r w:rsidR="00DF43BA">
              <w:rPr>
                <w:noProof/>
                <w:webHidden/>
              </w:rPr>
            </w:r>
            <w:r w:rsidR="00DF43BA">
              <w:rPr>
                <w:noProof/>
                <w:webHidden/>
              </w:rPr>
              <w:fldChar w:fldCharType="separate"/>
            </w:r>
            <w:r w:rsidR="00903D49">
              <w:rPr>
                <w:noProof/>
                <w:webHidden/>
              </w:rPr>
              <w:t>54</w:t>
            </w:r>
            <w:r w:rsidR="00DF43BA">
              <w:rPr>
                <w:noProof/>
                <w:webHidden/>
              </w:rPr>
              <w:fldChar w:fldCharType="end"/>
            </w:r>
          </w:hyperlink>
        </w:p>
        <w:p w14:paraId="2267E62D" w14:textId="74483675" w:rsidR="00DF43BA" w:rsidRDefault="00000000">
          <w:pPr>
            <w:pStyle w:val="Spistreci1"/>
            <w:tabs>
              <w:tab w:val="right" w:leader="dot" w:pos="9062"/>
            </w:tabs>
            <w:rPr>
              <w:rFonts w:asciiTheme="minorHAnsi" w:eastAsiaTheme="minorEastAsia" w:hAnsiTheme="minorHAnsi" w:cstheme="minorBidi"/>
              <w:noProof/>
              <w:kern w:val="2"/>
              <w:sz w:val="22"/>
              <w:szCs w:val="22"/>
              <w14:ligatures w14:val="standardContextual"/>
            </w:rPr>
          </w:pPr>
          <w:hyperlink w:anchor="_Toc154047821" w:history="1">
            <w:r w:rsidR="00DF43BA" w:rsidRPr="00CE7E9C">
              <w:rPr>
                <w:rStyle w:val="Hipercze"/>
                <w:rFonts w:eastAsiaTheme="majorEastAsia"/>
                <w:noProof/>
              </w:rPr>
              <w:t>Spis tabel:</w:t>
            </w:r>
            <w:r w:rsidR="00DF43BA">
              <w:rPr>
                <w:noProof/>
                <w:webHidden/>
              </w:rPr>
              <w:tab/>
            </w:r>
            <w:r w:rsidR="00DF43BA">
              <w:rPr>
                <w:noProof/>
                <w:webHidden/>
              </w:rPr>
              <w:fldChar w:fldCharType="begin"/>
            </w:r>
            <w:r w:rsidR="00DF43BA">
              <w:rPr>
                <w:noProof/>
                <w:webHidden/>
              </w:rPr>
              <w:instrText xml:space="preserve"> PAGEREF _Toc154047821 \h </w:instrText>
            </w:r>
            <w:r w:rsidR="00DF43BA">
              <w:rPr>
                <w:noProof/>
                <w:webHidden/>
              </w:rPr>
            </w:r>
            <w:r w:rsidR="00DF43BA">
              <w:rPr>
                <w:noProof/>
                <w:webHidden/>
              </w:rPr>
              <w:fldChar w:fldCharType="separate"/>
            </w:r>
            <w:r w:rsidR="00903D49">
              <w:rPr>
                <w:noProof/>
                <w:webHidden/>
              </w:rPr>
              <w:t>55</w:t>
            </w:r>
            <w:r w:rsidR="00DF43BA">
              <w:rPr>
                <w:noProof/>
                <w:webHidden/>
              </w:rPr>
              <w:fldChar w:fldCharType="end"/>
            </w:r>
          </w:hyperlink>
        </w:p>
        <w:p w14:paraId="06F60CF1" w14:textId="63A3C3A3" w:rsidR="00DF43BA" w:rsidRDefault="00000000">
          <w:pPr>
            <w:pStyle w:val="Spistreci1"/>
            <w:tabs>
              <w:tab w:val="right" w:leader="dot" w:pos="9062"/>
            </w:tabs>
            <w:rPr>
              <w:rFonts w:asciiTheme="minorHAnsi" w:eastAsiaTheme="minorEastAsia" w:hAnsiTheme="minorHAnsi" w:cstheme="minorBidi"/>
              <w:noProof/>
              <w:kern w:val="2"/>
              <w:sz w:val="22"/>
              <w:szCs w:val="22"/>
              <w14:ligatures w14:val="standardContextual"/>
            </w:rPr>
          </w:pPr>
          <w:hyperlink w:anchor="_Toc154047822" w:history="1">
            <w:r w:rsidR="00DF43BA" w:rsidRPr="00CE7E9C">
              <w:rPr>
                <w:rStyle w:val="Hipercze"/>
                <w:rFonts w:eastAsiaTheme="majorEastAsia"/>
                <w:noProof/>
              </w:rPr>
              <w:t>Spis rysunków:</w:t>
            </w:r>
            <w:r w:rsidR="00DF43BA">
              <w:rPr>
                <w:noProof/>
                <w:webHidden/>
              </w:rPr>
              <w:tab/>
            </w:r>
            <w:r w:rsidR="00DF43BA">
              <w:rPr>
                <w:noProof/>
                <w:webHidden/>
              </w:rPr>
              <w:fldChar w:fldCharType="begin"/>
            </w:r>
            <w:r w:rsidR="00DF43BA">
              <w:rPr>
                <w:noProof/>
                <w:webHidden/>
              </w:rPr>
              <w:instrText xml:space="preserve"> PAGEREF _Toc154047822 \h </w:instrText>
            </w:r>
            <w:r w:rsidR="00DF43BA">
              <w:rPr>
                <w:noProof/>
                <w:webHidden/>
              </w:rPr>
            </w:r>
            <w:r w:rsidR="00DF43BA">
              <w:rPr>
                <w:noProof/>
                <w:webHidden/>
              </w:rPr>
              <w:fldChar w:fldCharType="separate"/>
            </w:r>
            <w:r w:rsidR="00903D49">
              <w:rPr>
                <w:noProof/>
                <w:webHidden/>
              </w:rPr>
              <w:t>55</w:t>
            </w:r>
            <w:r w:rsidR="00DF43BA">
              <w:rPr>
                <w:noProof/>
                <w:webHidden/>
              </w:rPr>
              <w:fldChar w:fldCharType="end"/>
            </w:r>
          </w:hyperlink>
        </w:p>
        <w:p w14:paraId="6EF44AD8" w14:textId="285B1CB2" w:rsidR="002C17B1" w:rsidRDefault="002C17B1">
          <w:r>
            <w:rPr>
              <w:b/>
              <w:bCs/>
            </w:rPr>
            <w:fldChar w:fldCharType="end"/>
          </w:r>
        </w:p>
      </w:sdtContent>
    </w:sdt>
    <w:p w14:paraId="6D942EEC" w14:textId="77777777" w:rsidR="00014E9B" w:rsidRPr="00014E9B" w:rsidRDefault="00014E9B" w:rsidP="00014E9B"/>
    <w:p w14:paraId="71482767" w14:textId="77777777" w:rsidR="00014E9B" w:rsidRPr="00014E9B" w:rsidRDefault="00014E9B" w:rsidP="00014E9B"/>
    <w:p w14:paraId="7CAC7432" w14:textId="77777777" w:rsidR="00014E9B" w:rsidRPr="00014E9B" w:rsidRDefault="00014E9B" w:rsidP="00014E9B"/>
    <w:p w14:paraId="3F0C2DB9" w14:textId="77777777" w:rsidR="00014E9B" w:rsidRPr="00014E9B" w:rsidRDefault="00014E9B" w:rsidP="00014E9B"/>
    <w:p w14:paraId="0C0800D5" w14:textId="77777777" w:rsidR="00014E9B" w:rsidRPr="00014E9B" w:rsidRDefault="00014E9B" w:rsidP="00014E9B"/>
    <w:p w14:paraId="755B3B00" w14:textId="77777777" w:rsidR="00014E9B" w:rsidRPr="00014E9B" w:rsidRDefault="00014E9B" w:rsidP="00014E9B"/>
    <w:p w14:paraId="61FAE441" w14:textId="77777777" w:rsidR="00014E9B" w:rsidRPr="00014E9B" w:rsidRDefault="00014E9B" w:rsidP="00014E9B"/>
    <w:p w14:paraId="152D035A" w14:textId="77777777" w:rsidR="00014E9B" w:rsidRPr="00014E9B" w:rsidRDefault="00014E9B" w:rsidP="00014E9B"/>
    <w:p w14:paraId="7286CF26" w14:textId="77777777" w:rsidR="00014E9B" w:rsidRPr="00014E9B" w:rsidRDefault="00014E9B" w:rsidP="00014E9B"/>
    <w:p w14:paraId="19FDDA57" w14:textId="77777777" w:rsidR="00014E9B" w:rsidRPr="00014E9B" w:rsidRDefault="00014E9B" w:rsidP="00014E9B"/>
    <w:p w14:paraId="3ED65D7F" w14:textId="77777777" w:rsidR="00014E9B" w:rsidRPr="00014E9B" w:rsidRDefault="00014E9B" w:rsidP="00014E9B"/>
    <w:p w14:paraId="2B981246" w14:textId="77777777" w:rsidR="00014E9B" w:rsidRDefault="00014E9B" w:rsidP="00675D9D"/>
    <w:p w14:paraId="53F2EADB" w14:textId="445FD12A" w:rsidR="00014E9B" w:rsidRDefault="002C17B1" w:rsidP="002C17B1">
      <w:pPr>
        <w:pStyle w:val="Nagwek1"/>
      </w:pPr>
      <w:bookmarkStart w:id="0" w:name="_Toc154047799"/>
      <w:r>
        <w:lastRenderedPageBreak/>
        <w:t xml:space="preserve">1. </w:t>
      </w:r>
      <w:r w:rsidRPr="002C17B1">
        <w:t>Wstęp</w:t>
      </w:r>
      <w:bookmarkEnd w:id="0"/>
    </w:p>
    <w:p w14:paraId="5FAB847D" w14:textId="77777777" w:rsidR="00967D38" w:rsidRPr="00967D38" w:rsidRDefault="00967D38" w:rsidP="00967D38"/>
    <w:p w14:paraId="4A4924E2" w14:textId="31AFD9D9" w:rsidR="002C17B1" w:rsidRPr="002C17B1" w:rsidRDefault="002C17B1" w:rsidP="002C17B1">
      <w:pPr>
        <w:pStyle w:val="Nagwek2"/>
      </w:pPr>
      <w:bookmarkStart w:id="1" w:name="_Toc154047800"/>
      <w:r>
        <w:t>1.1 Cel i zakres opracowania raportu</w:t>
      </w:r>
      <w:bookmarkEnd w:id="1"/>
    </w:p>
    <w:p w14:paraId="17859FC2" w14:textId="77777777" w:rsidR="00014E9B" w:rsidRDefault="00014E9B" w:rsidP="00014E9B">
      <w:pPr>
        <w:jc w:val="center"/>
      </w:pPr>
    </w:p>
    <w:p w14:paraId="738F3115" w14:textId="474CEFAF" w:rsidR="002C17B1" w:rsidRPr="002C17B1" w:rsidRDefault="002C17B1" w:rsidP="002C17B1">
      <w:pPr>
        <w:spacing w:line="360" w:lineRule="auto"/>
        <w:ind w:firstLine="567"/>
        <w:jc w:val="both"/>
        <w:rPr>
          <w:rFonts w:ascii="Arial" w:hAnsi="Arial" w:cs="Arial"/>
          <w:sz w:val="22"/>
          <w:szCs w:val="22"/>
        </w:rPr>
      </w:pPr>
      <w:r w:rsidRPr="002C17B1">
        <w:rPr>
          <w:rFonts w:ascii="Arial" w:hAnsi="Arial" w:cs="Arial"/>
          <w:sz w:val="22"/>
          <w:szCs w:val="22"/>
        </w:rPr>
        <w:t>Powszechne zainteresowanie problematyką ochrony środowiska w każdej dziedzinie życia człowieka wymaga opracowywania dokumentów, które zbierają informacje o stanie środowiska przyrodniczego człowieka oraz wyznaczają cele ekologiczne, które prowadzą w</w:t>
      </w:r>
      <w:r>
        <w:rPr>
          <w:rFonts w:ascii="Arial" w:hAnsi="Arial" w:cs="Arial"/>
          <w:sz w:val="22"/>
          <w:szCs w:val="22"/>
        </w:rPr>
        <w:t> </w:t>
      </w:r>
      <w:r w:rsidRPr="002C17B1">
        <w:rPr>
          <w:rFonts w:ascii="Arial" w:hAnsi="Arial" w:cs="Arial"/>
          <w:sz w:val="22"/>
          <w:szCs w:val="22"/>
        </w:rPr>
        <w:t>konsekwencji do zrównoważonego rozwoju obszaru.</w:t>
      </w:r>
    </w:p>
    <w:p w14:paraId="1C3C3F9C" w14:textId="42F41E0C" w:rsidR="002C17B1" w:rsidRPr="002C17B1" w:rsidRDefault="002C17B1" w:rsidP="002C17B1">
      <w:pPr>
        <w:spacing w:line="360" w:lineRule="auto"/>
        <w:ind w:firstLine="567"/>
        <w:jc w:val="both"/>
        <w:rPr>
          <w:rFonts w:ascii="Arial" w:hAnsi="Arial" w:cs="Arial"/>
          <w:sz w:val="22"/>
          <w:szCs w:val="22"/>
        </w:rPr>
      </w:pPr>
      <w:r w:rsidRPr="002C17B1">
        <w:rPr>
          <w:rFonts w:ascii="Arial" w:hAnsi="Arial" w:cs="Arial"/>
          <w:sz w:val="22"/>
          <w:szCs w:val="22"/>
        </w:rPr>
        <w:t>Wynikiem procesu planowania są programy zawierające wizję rozwoju systemu</w:t>
      </w:r>
      <w:r>
        <w:rPr>
          <w:rFonts w:ascii="Arial" w:hAnsi="Arial" w:cs="Arial"/>
          <w:sz w:val="22"/>
          <w:szCs w:val="22"/>
        </w:rPr>
        <w:t xml:space="preserve"> </w:t>
      </w:r>
      <w:r w:rsidRPr="002C17B1">
        <w:rPr>
          <w:rFonts w:ascii="Arial" w:hAnsi="Arial" w:cs="Arial"/>
          <w:sz w:val="22"/>
          <w:szCs w:val="22"/>
        </w:rPr>
        <w:t>zarządzania ochroną środowiska, określające opcje i warunki rozwiązań. Ważne jest, aby prowadzić ciągłą aktualizację zamierzonych działań, dostosowywać je do aktualnej sytuacji i mierzyć ich stopień wykonania. Przeprowadzanie analiz czasowych pozwala określić obszary, które faktycznie się rozwijają, a nad którymi trzeba nadal pracować.</w:t>
      </w:r>
    </w:p>
    <w:p w14:paraId="4E60FC78" w14:textId="12C69D8E" w:rsidR="002C17B1" w:rsidRPr="002C17B1" w:rsidRDefault="002C17B1" w:rsidP="002C17B1">
      <w:pPr>
        <w:spacing w:line="360" w:lineRule="auto"/>
        <w:ind w:firstLine="567"/>
        <w:jc w:val="both"/>
        <w:rPr>
          <w:rFonts w:ascii="Arial" w:hAnsi="Arial" w:cs="Arial"/>
          <w:sz w:val="22"/>
          <w:szCs w:val="22"/>
        </w:rPr>
      </w:pPr>
      <w:r w:rsidRPr="002C17B1">
        <w:rPr>
          <w:rFonts w:ascii="Arial" w:hAnsi="Arial" w:cs="Arial"/>
          <w:sz w:val="22"/>
          <w:szCs w:val="22"/>
        </w:rPr>
        <w:t>Celem niniejszego opracowania jest ocena efektów realizacji zadań w latach 2021-2022, wynikających z „Programu Ochrony Środowiska dla Miasta i Gminy Barwice na lata 2021-202</w:t>
      </w:r>
      <w:r>
        <w:rPr>
          <w:rFonts w:ascii="Arial" w:hAnsi="Arial" w:cs="Arial"/>
          <w:sz w:val="22"/>
          <w:szCs w:val="22"/>
        </w:rPr>
        <w:t>4</w:t>
      </w:r>
      <w:r w:rsidRPr="002C17B1">
        <w:rPr>
          <w:rFonts w:ascii="Arial" w:hAnsi="Arial" w:cs="Arial"/>
          <w:sz w:val="22"/>
          <w:szCs w:val="22"/>
        </w:rPr>
        <w:t xml:space="preserve"> z perspektywą do roku 2028”, przyjętego Uchwałą Nr XXXVIII/326/2021 Rady Miejskiej w</w:t>
      </w:r>
      <w:r>
        <w:rPr>
          <w:rFonts w:ascii="Arial" w:hAnsi="Arial" w:cs="Arial"/>
          <w:sz w:val="22"/>
          <w:szCs w:val="22"/>
        </w:rPr>
        <w:t> </w:t>
      </w:r>
      <w:r w:rsidRPr="002C17B1">
        <w:rPr>
          <w:rFonts w:ascii="Arial" w:hAnsi="Arial" w:cs="Arial"/>
          <w:sz w:val="22"/>
          <w:szCs w:val="22"/>
        </w:rPr>
        <w:t>Barwicach z dnia 30 grudnia 2021 r. w sprawie przyjęcia Programu Ochrony Środowiska dla Miasta i Gminy Barwice na lata 2021-2024 z perspektywą do roku 2028.</w:t>
      </w:r>
    </w:p>
    <w:p w14:paraId="79C2554B" w14:textId="1066100D" w:rsidR="002C17B1" w:rsidRPr="002C17B1" w:rsidRDefault="002C17B1" w:rsidP="00675D9D">
      <w:pPr>
        <w:spacing w:line="360" w:lineRule="auto"/>
        <w:ind w:firstLine="567"/>
        <w:jc w:val="both"/>
        <w:rPr>
          <w:rFonts w:ascii="Arial" w:hAnsi="Arial" w:cs="Arial"/>
          <w:sz w:val="22"/>
          <w:szCs w:val="22"/>
        </w:rPr>
      </w:pPr>
      <w:r w:rsidRPr="002C17B1">
        <w:rPr>
          <w:rFonts w:ascii="Arial" w:hAnsi="Arial" w:cs="Arial"/>
          <w:sz w:val="22"/>
          <w:szCs w:val="22"/>
        </w:rPr>
        <w:t>Obowiązek sporządzenia raportu z wykonania Programu Ochrony Środowiska przez organ wykonawczy gminy i przedstawienia tego raportu Radzie Miejskiej wynika z zapisów art. 18 ust. 2 ustawy z dnia 27 kwietnia 2001 r. Prawo Ochrony Środowiska. Organ wykonawczy gminy sporządza raport co dwa lata. Opracowany raport podlega zamieszczeniu w Biuletynie Informacji Publicznej Urzędu Miejskiego w Barwicach. Ustawa Prawo ochrony środowiska nie wskazuje konkretnych wymagań dotyczących formy oraz zawartości raportów z realizacji Programów Ochrony Środowiska. W związku z tym, sporządzając niniejszy dokument, wzięto pod uwagę wymienione poniżej cele oraz przewidziane do wykonania zadania ujęte w</w:t>
      </w:r>
      <w:r w:rsidR="00903D49">
        <w:rPr>
          <w:rFonts w:ascii="Arial" w:hAnsi="Arial" w:cs="Arial"/>
          <w:sz w:val="22"/>
          <w:szCs w:val="22"/>
        </w:rPr>
        <w:t> </w:t>
      </w:r>
      <w:r w:rsidRPr="002C17B1">
        <w:rPr>
          <w:rFonts w:ascii="Arial" w:hAnsi="Arial" w:cs="Arial"/>
          <w:sz w:val="22"/>
          <w:szCs w:val="22"/>
        </w:rPr>
        <w:t>Programie Ochrony Środowiska dla Miasta i</w:t>
      </w:r>
      <w:r w:rsidR="00675D9D">
        <w:rPr>
          <w:rFonts w:ascii="Arial" w:hAnsi="Arial" w:cs="Arial"/>
          <w:sz w:val="22"/>
          <w:szCs w:val="22"/>
        </w:rPr>
        <w:t> </w:t>
      </w:r>
      <w:r w:rsidRPr="002C17B1">
        <w:rPr>
          <w:rFonts w:ascii="Arial" w:hAnsi="Arial" w:cs="Arial"/>
          <w:sz w:val="22"/>
          <w:szCs w:val="22"/>
        </w:rPr>
        <w:t>Gminy Barwice na lata 2021 – 2024 z</w:t>
      </w:r>
      <w:r w:rsidR="00903D49">
        <w:rPr>
          <w:rFonts w:ascii="Arial" w:hAnsi="Arial" w:cs="Arial"/>
          <w:sz w:val="22"/>
          <w:szCs w:val="22"/>
        </w:rPr>
        <w:t> </w:t>
      </w:r>
      <w:r w:rsidRPr="002C17B1">
        <w:rPr>
          <w:rFonts w:ascii="Arial" w:hAnsi="Arial" w:cs="Arial"/>
          <w:sz w:val="22"/>
          <w:szCs w:val="22"/>
        </w:rPr>
        <w:t>perspektywą do roku 2028:</w:t>
      </w:r>
    </w:p>
    <w:p w14:paraId="2F4F05F3" w14:textId="77777777" w:rsidR="002C17B1" w:rsidRPr="002C17B1" w:rsidRDefault="002C17B1" w:rsidP="002C17B1">
      <w:pPr>
        <w:numPr>
          <w:ilvl w:val="0"/>
          <w:numId w:val="2"/>
        </w:numPr>
        <w:spacing w:line="360" w:lineRule="auto"/>
        <w:contextualSpacing/>
        <w:rPr>
          <w:rFonts w:ascii="Arial" w:eastAsia="Calibri" w:hAnsi="Arial" w:cs="Arial"/>
          <w:sz w:val="22"/>
          <w:szCs w:val="22"/>
        </w:rPr>
      </w:pPr>
      <w:r w:rsidRPr="002C17B1">
        <w:rPr>
          <w:rFonts w:ascii="Arial" w:eastAsia="Calibri" w:hAnsi="Arial" w:cs="Arial"/>
          <w:sz w:val="22"/>
          <w:szCs w:val="22"/>
        </w:rPr>
        <w:t>Poprawa jakości powietrza atmosferycznego,</w:t>
      </w:r>
    </w:p>
    <w:p w14:paraId="05A3FDBE" w14:textId="77777777" w:rsidR="002C17B1" w:rsidRPr="002C17B1" w:rsidRDefault="002C17B1" w:rsidP="002C17B1">
      <w:pPr>
        <w:numPr>
          <w:ilvl w:val="0"/>
          <w:numId w:val="2"/>
        </w:numPr>
        <w:spacing w:line="360" w:lineRule="auto"/>
        <w:contextualSpacing/>
        <w:rPr>
          <w:rFonts w:ascii="Arial" w:eastAsia="Calibri" w:hAnsi="Arial" w:cs="Arial"/>
          <w:sz w:val="22"/>
          <w:szCs w:val="22"/>
        </w:rPr>
      </w:pPr>
      <w:r w:rsidRPr="002C17B1">
        <w:rPr>
          <w:rFonts w:ascii="Arial" w:eastAsia="Calibri" w:hAnsi="Arial" w:cs="Arial"/>
          <w:sz w:val="22"/>
          <w:szCs w:val="22"/>
        </w:rPr>
        <w:t>Poprawa klimatu akustycznego,</w:t>
      </w:r>
    </w:p>
    <w:p w14:paraId="7F4A19EB" w14:textId="77777777" w:rsidR="002C17B1" w:rsidRPr="002C17B1" w:rsidRDefault="002C17B1" w:rsidP="002C17B1">
      <w:pPr>
        <w:numPr>
          <w:ilvl w:val="0"/>
          <w:numId w:val="2"/>
        </w:numPr>
        <w:spacing w:line="360" w:lineRule="auto"/>
        <w:contextualSpacing/>
        <w:rPr>
          <w:rFonts w:ascii="Arial" w:eastAsia="Calibri" w:hAnsi="Arial" w:cs="Arial"/>
          <w:sz w:val="22"/>
          <w:szCs w:val="22"/>
        </w:rPr>
      </w:pPr>
      <w:r w:rsidRPr="002C17B1">
        <w:rPr>
          <w:rFonts w:ascii="Arial" w:eastAsia="Calibri" w:hAnsi="Arial" w:cs="Arial"/>
          <w:sz w:val="22"/>
          <w:szCs w:val="22"/>
        </w:rPr>
        <w:t>Zachowanie poziomów pól elektromagnetycznych poniżej dopuszczalnych norm,</w:t>
      </w:r>
    </w:p>
    <w:p w14:paraId="58D1398A" w14:textId="77777777" w:rsidR="002C17B1" w:rsidRPr="002C17B1" w:rsidRDefault="002C17B1" w:rsidP="002C17B1">
      <w:pPr>
        <w:numPr>
          <w:ilvl w:val="0"/>
          <w:numId w:val="2"/>
        </w:numPr>
        <w:spacing w:line="360" w:lineRule="auto"/>
        <w:contextualSpacing/>
        <w:rPr>
          <w:rFonts w:ascii="Arial" w:eastAsia="Calibri" w:hAnsi="Arial" w:cs="Arial"/>
          <w:sz w:val="22"/>
          <w:szCs w:val="22"/>
        </w:rPr>
      </w:pPr>
      <w:r w:rsidRPr="002C17B1">
        <w:rPr>
          <w:rFonts w:ascii="Arial" w:eastAsia="Calibri" w:hAnsi="Arial" w:cs="Arial"/>
          <w:sz w:val="22"/>
          <w:szCs w:val="22"/>
        </w:rPr>
        <w:t>Dobry stan wód powierzchniowych i podziemnych,</w:t>
      </w:r>
    </w:p>
    <w:p w14:paraId="6D9955FF" w14:textId="77777777" w:rsidR="002C17B1" w:rsidRPr="002C17B1" w:rsidRDefault="002C17B1" w:rsidP="002C17B1">
      <w:pPr>
        <w:numPr>
          <w:ilvl w:val="0"/>
          <w:numId w:val="2"/>
        </w:numPr>
        <w:spacing w:line="360" w:lineRule="auto"/>
        <w:contextualSpacing/>
        <w:rPr>
          <w:rFonts w:ascii="Arial" w:eastAsia="Calibri" w:hAnsi="Arial" w:cs="Arial"/>
          <w:sz w:val="22"/>
          <w:szCs w:val="22"/>
        </w:rPr>
      </w:pPr>
      <w:r w:rsidRPr="002C17B1">
        <w:rPr>
          <w:rFonts w:ascii="Arial" w:eastAsia="Calibri" w:hAnsi="Arial" w:cs="Arial"/>
          <w:sz w:val="22"/>
          <w:szCs w:val="22"/>
        </w:rPr>
        <w:t>Prowadzenie racjonalnej gospodarki wodno-ściekowej,</w:t>
      </w:r>
    </w:p>
    <w:p w14:paraId="2E8502EF" w14:textId="77777777" w:rsidR="002C17B1" w:rsidRPr="002C17B1" w:rsidRDefault="002C17B1" w:rsidP="002C17B1">
      <w:pPr>
        <w:numPr>
          <w:ilvl w:val="0"/>
          <w:numId w:val="2"/>
        </w:numPr>
        <w:spacing w:line="360" w:lineRule="auto"/>
        <w:contextualSpacing/>
        <w:rPr>
          <w:rFonts w:ascii="Arial" w:eastAsia="Calibri" w:hAnsi="Arial" w:cs="Arial"/>
          <w:sz w:val="22"/>
          <w:szCs w:val="22"/>
        </w:rPr>
      </w:pPr>
      <w:r w:rsidRPr="002C17B1">
        <w:rPr>
          <w:rFonts w:ascii="Arial" w:eastAsia="Calibri" w:hAnsi="Arial" w:cs="Arial"/>
          <w:sz w:val="22"/>
          <w:szCs w:val="22"/>
        </w:rPr>
        <w:t>Racjonalne gospodarowanie zasobami geologicznymi,</w:t>
      </w:r>
    </w:p>
    <w:p w14:paraId="3FCE68DC" w14:textId="77777777" w:rsidR="002C17B1" w:rsidRPr="002C17B1" w:rsidRDefault="002C17B1" w:rsidP="002C17B1">
      <w:pPr>
        <w:numPr>
          <w:ilvl w:val="0"/>
          <w:numId w:val="2"/>
        </w:numPr>
        <w:spacing w:line="360" w:lineRule="auto"/>
        <w:contextualSpacing/>
        <w:rPr>
          <w:rFonts w:ascii="Arial" w:eastAsia="Calibri" w:hAnsi="Arial" w:cs="Arial"/>
          <w:sz w:val="22"/>
          <w:szCs w:val="22"/>
        </w:rPr>
      </w:pPr>
      <w:r w:rsidRPr="002C17B1">
        <w:rPr>
          <w:rFonts w:ascii="Arial" w:eastAsia="Calibri" w:hAnsi="Arial" w:cs="Arial"/>
          <w:sz w:val="22"/>
          <w:szCs w:val="22"/>
        </w:rPr>
        <w:t>Ochrona przed degradacją gleb,</w:t>
      </w:r>
    </w:p>
    <w:p w14:paraId="6C99982F" w14:textId="77777777" w:rsidR="002C17B1" w:rsidRPr="002C17B1" w:rsidRDefault="002C17B1" w:rsidP="002C17B1">
      <w:pPr>
        <w:numPr>
          <w:ilvl w:val="0"/>
          <w:numId w:val="2"/>
        </w:numPr>
        <w:spacing w:line="360" w:lineRule="auto"/>
        <w:contextualSpacing/>
        <w:rPr>
          <w:rFonts w:ascii="Arial" w:eastAsia="Calibri" w:hAnsi="Arial" w:cs="Arial"/>
          <w:sz w:val="22"/>
          <w:szCs w:val="22"/>
        </w:rPr>
      </w:pPr>
      <w:r w:rsidRPr="002C17B1">
        <w:rPr>
          <w:rFonts w:ascii="Arial" w:eastAsia="Calibri" w:hAnsi="Arial" w:cs="Arial"/>
          <w:sz w:val="22"/>
          <w:szCs w:val="22"/>
        </w:rPr>
        <w:lastRenderedPageBreak/>
        <w:t>Budowa systemu gospodarki odpadami zgodnie z wymaganiami KPGO 2022,</w:t>
      </w:r>
    </w:p>
    <w:p w14:paraId="5B70423A" w14:textId="77777777" w:rsidR="002C17B1" w:rsidRPr="002C17B1" w:rsidRDefault="002C17B1" w:rsidP="002C17B1">
      <w:pPr>
        <w:numPr>
          <w:ilvl w:val="0"/>
          <w:numId w:val="2"/>
        </w:numPr>
        <w:spacing w:line="360" w:lineRule="auto"/>
        <w:contextualSpacing/>
        <w:rPr>
          <w:rFonts w:ascii="Arial" w:eastAsia="Calibri" w:hAnsi="Arial" w:cs="Arial"/>
          <w:sz w:val="22"/>
          <w:szCs w:val="22"/>
        </w:rPr>
      </w:pPr>
      <w:r w:rsidRPr="002C17B1">
        <w:rPr>
          <w:rFonts w:ascii="Arial" w:eastAsia="Calibri" w:hAnsi="Arial" w:cs="Arial"/>
          <w:sz w:val="22"/>
          <w:szCs w:val="22"/>
        </w:rPr>
        <w:t>Zachowanie walorów i zasobów przyrodniczych,</w:t>
      </w:r>
    </w:p>
    <w:p w14:paraId="7CA98E59" w14:textId="77777777" w:rsidR="002C17B1" w:rsidRDefault="002C17B1" w:rsidP="002C17B1">
      <w:pPr>
        <w:numPr>
          <w:ilvl w:val="0"/>
          <w:numId w:val="2"/>
        </w:numPr>
        <w:spacing w:line="360" w:lineRule="auto"/>
        <w:contextualSpacing/>
        <w:rPr>
          <w:rFonts w:ascii="Arial" w:eastAsia="Calibri" w:hAnsi="Arial" w:cs="Arial"/>
          <w:sz w:val="22"/>
          <w:szCs w:val="22"/>
        </w:rPr>
      </w:pPr>
      <w:r w:rsidRPr="002C17B1">
        <w:rPr>
          <w:rFonts w:ascii="Arial" w:eastAsia="Calibri" w:hAnsi="Arial" w:cs="Arial"/>
          <w:sz w:val="22"/>
          <w:szCs w:val="22"/>
        </w:rPr>
        <w:t>Ochrona przed poważnymi awariami i zagrożeniami naturalnymi.</w:t>
      </w:r>
    </w:p>
    <w:p w14:paraId="285CE6EF" w14:textId="77777777" w:rsidR="00675D9D" w:rsidRDefault="00675D9D" w:rsidP="00675D9D">
      <w:pPr>
        <w:spacing w:line="360" w:lineRule="auto"/>
        <w:contextualSpacing/>
        <w:rPr>
          <w:rFonts w:ascii="Arial" w:eastAsia="Calibri" w:hAnsi="Arial" w:cs="Arial"/>
          <w:sz w:val="22"/>
          <w:szCs w:val="22"/>
        </w:rPr>
      </w:pPr>
    </w:p>
    <w:p w14:paraId="38F841F4" w14:textId="58558F74" w:rsidR="00675D9D" w:rsidRDefault="00675D9D" w:rsidP="00675D9D">
      <w:pPr>
        <w:pStyle w:val="Nagwek2"/>
        <w:rPr>
          <w:rFonts w:eastAsia="Calibri"/>
        </w:rPr>
      </w:pPr>
      <w:bookmarkStart w:id="2" w:name="_Toc154047801"/>
      <w:r>
        <w:rPr>
          <w:rFonts w:eastAsia="Calibri"/>
        </w:rPr>
        <w:t>1.2. Okres sprawozdawczy</w:t>
      </w:r>
      <w:bookmarkEnd w:id="2"/>
    </w:p>
    <w:p w14:paraId="268AD242" w14:textId="77777777" w:rsidR="00967D38" w:rsidRPr="00967D38" w:rsidRDefault="00967D38" w:rsidP="00967D38">
      <w:pPr>
        <w:rPr>
          <w:rFonts w:eastAsia="Calibri"/>
        </w:rPr>
      </w:pPr>
    </w:p>
    <w:p w14:paraId="5F88A88B" w14:textId="615AF12D" w:rsidR="00967D38" w:rsidRDefault="00967D38" w:rsidP="00967D38">
      <w:pPr>
        <w:spacing w:line="360" w:lineRule="auto"/>
        <w:ind w:firstLine="567"/>
        <w:jc w:val="both"/>
        <w:rPr>
          <w:rFonts w:ascii="Arial" w:hAnsi="Arial" w:cs="Arial"/>
          <w:sz w:val="22"/>
          <w:szCs w:val="22"/>
        </w:rPr>
      </w:pPr>
      <w:r w:rsidRPr="00F11FBE">
        <w:rPr>
          <w:rFonts w:ascii="Arial" w:hAnsi="Arial" w:cs="Arial"/>
          <w:sz w:val="22"/>
          <w:szCs w:val="22"/>
        </w:rPr>
        <w:t>Poprzednio obowiązującym Programem Ochrony Środowiska na obszarze gminy Barwice był Program Ochrony Środowiska dla Miasta i Gminy Barwice</w:t>
      </w:r>
      <w:r>
        <w:rPr>
          <w:rFonts w:ascii="Arial" w:hAnsi="Arial" w:cs="Arial"/>
          <w:sz w:val="22"/>
          <w:szCs w:val="22"/>
        </w:rPr>
        <w:t>, który został przyjęty uchwałą Rady Miejskiej nr XXXIV/190/2005 z dnia 31 marca 2005 r.</w:t>
      </w:r>
      <w:r w:rsidRPr="00F11FBE">
        <w:rPr>
          <w:rFonts w:ascii="Arial" w:hAnsi="Arial" w:cs="Arial"/>
          <w:sz w:val="22"/>
          <w:szCs w:val="22"/>
        </w:rPr>
        <w:t xml:space="preserve"> Realizacja zadań w</w:t>
      </w:r>
      <w:r>
        <w:rPr>
          <w:rFonts w:ascii="Arial" w:hAnsi="Arial" w:cs="Arial"/>
          <w:sz w:val="22"/>
          <w:szCs w:val="22"/>
        </w:rPr>
        <w:t> </w:t>
      </w:r>
      <w:r w:rsidRPr="00F11FBE">
        <w:rPr>
          <w:rFonts w:ascii="Arial" w:hAnsi="Arial" w:cs="Arial"/>
          <w:sz w:val="22"/>
          <w:szCs w:val="22"/>
        </w:rPr>
        <w:t xml:space="preserve">zakresie ochrony środowiska była systematycznie prowadzona </w:t>
      </w:r>
      <w:r w:rsidRPr="00A27E20">
        <w:rPr>
          <w:rFonts w:ascii="Arial" w:hAnsi="Arial" w:cs="Arial"/>
          <w:sz w:val="22"/>
          <w:szCs w:val="22"/>
        </w:rPr>
        <w:t>zgodnie z możliwościami finansowymi Gminy.</w:t>
      </w:r>
    </w:p>
    <w:p w14:paraId="5353CA94" w14:textId="643441A6" w:rsidR="00675D9D" w:rsidRDefault="00967D38" w:rsidP="00D06AA3">
      <w:pPr>
        <w:spacing w:line="360" w:lineRule="auto"/>
        <w:ind w:firstLine="567"/>
        <w:jc w:val="both"/>
        <w:rPr>
          <w:rFonts w:ascii="Arial" w:hAnsi="Arial" w:cs="Arial"/>
          <w:sz w:val="22"/>
          <w:szCs w:val="22"/>
        </w:rPr>
      </w:pPr>
      <w:r>
        <w:rPr>
          <w:rFonts w:ascii="Arial" w:hAnsi="Arial" w:cs="Arial"/>
          <w:sz w:val="22"/>
          <w:szCs w:val="22"/>
        </w:rPr>
        <w:t>Aktualny r</w:t>
      </w:r>
      <w:r w:rsidR="00675D9D">
        <w:rPr>
          <w:rFonts w:ascii="Arial" w:hAnsi="Arial" w:cs="Arial"/>
          <w:sz w:val="22"/>
          <w:szCs w:val="22"/>
        </w:rPr>
        <w:t>aport</w:t>
      </w:r>
      <w:r w:rsidR="00675D9D" w:rsidRPr="001237C3">
        <w:rPr>
          <w:rFonts w:ascii="Arial" w:hAnsi="Arial" w:cs="Arial"/>
          <w:sz w:val="22"/>
          <w:szCs w:val="22"/>
        </w:rPr>
        <w:t xml:space="preserve"> stanowi realizację ustawowego obowiązku </w:t>
      </w:r>
      <w:r w:rsidR="00675D9D">
        <w:rPr>
          <w:rFonts w:ascii="Arial" w:hAnsi="Arial" w:cs="Arial"/>
          <w:sz w:val="22"/>
          <w:szCs w:val="22"/>
        </w:rPr>
        <w:t xml:space="preserve">sprawozdawczego </w:t>
      </w:r>
      <w:r w:rsidR="00675D9D" w:rsidRPr="001237C3">
        <w:rPr>
          <w:rFonts w:ascii="Arial" w:hAnsi="Arial" w:cs="Arial"/>
          <w:sz w:val="22"/>
          <w:szCs w:val="22"/>
        </w:rPr>
        <w:t>w okresie od 1</w:t>
      </w:r>
      <w:r w:rsidR="00675D9D">
        <w:rPr>
          <w:rFonts w:ascii="Arial" w:hAnsi="Arial" w:cs="Arial"/>
          <w:sz w:val="22"/>
          <w:szCs w:val="22"/>
        </w:rPr>
        <w:t> </w:t>
      </w:r>
      <w:r w:rsidR="00675D9D" w:rsidRPr="001237C3">
        <w:rPr>
          <w:rFonts w:ascii="Arial" w:hAnsi="Arial" w:cs="Arial"/>
          <w:sz w:val="22"/>
          <w:szCs w:val="22"/>
        </w:rPr>
        <w:t>stycznia</w:t>
      </w:r>
      <w:r w:rsidR="00675D9D">
        <w:rPr>
          <w:rFonts w:ascii="Arial" w:hAnsi="Arial" w:cs="Arial"/>
          <w:sz w:val="22"/>
          <w:szCs w:val="22"/>
        </w:rPr>
        <w:t xml:space="preserve"> </w:t>
      </w:r>
      <w:r w:rsidR="00675D9D" w:rsidRPr="001237C3">
        <w:rPr>
          <w:rFonts w:ascii="Arial" w:hAnsi="Arial" w:cs="Arial"/>
          <w:sz w:val="22"/>
          <w:szCs w:val="22"/>
        </w:rPr>
        <w:t>20</w:t>
      </w:r>
      <w:r w:rsidR="00675D9D">
        <w:rPr>
          <w:rFonts w:ascii="Arial" w:hAnsi="Arial" w:cs="Arial"/>
          <w:sz w:val="22"/>
          <w:szCs w:val="22"/>
        </w:rPr>
        <w:t>21</w:t>
      </w:r>
      <w:r w:rsidR="00675D9D" w:rsidRPr="001237C3">
        <w:rPr>
          <w:rFonts w:ascii="Arial" w:hAnsi="Arial" w:cs="Arial"/>
          <w:sz w:val="22"/>
          <w:szCs w:val="22"/>
        </w:rPr>
        <w:t xml:space="preserve"> r. do 31 grudnia 20</w:t>
      </w:r>
      <w:r w:rsidR="00675D9D">
        <w:rPr>
          <w:rFonts w:ascii="Arial" w:hAnsi="Arial" w:cs="Arial"/>
          <w:sz w:val="22"/>
          <w:szCs w:val="22"/>
        </w:rPr>
        <w:t>22</w:t>
      </w:r>
      <w:r w:rsidR="00675D9D" w:rsidRPr="001237C3">
        <w:rPr>
          <w:rFonts w:ascii="Arial" w:hAnsi="Arial" w:cs="Arial"/>
          <w:sz w:val="22"/>
          <w:szCs w:val="22"/>
        </w:rPr>
        <w:t xml:space="preserve"> r</w:t>
      </w:r>
      <w:r w:rsidR="00675D9D">
        <w:rPr>
          <w:rFonts w:ascii="Arial" w:hAnsi="Arial" w:cs="Arial"/>
          <w:sz w:val="22"/>
          <w:szCs w:val="22"/>
        </w:rPr>
        <w:t>.</w:t>
      </w:r>
      <w:r w:rsidR="00675D9D" w:rsidRPr="001237C3">
        <w:rPr>
          <w:rFonts w:ascii="Arial" w:hAnsi="Arial" w:cs="Arial"/>
          <w:sz w:val="22"/>
          <w:szCs w:val="22"/>
        </w:rPr>
        <w:t xml:space="preserve"> </w:t>
      </w:r>
      <w:r w:rsidR="00675D9D">
        <w:rPr>
          <w:rFonts w:ascii="Arial" w:hAnsi="Arial" w:cs="Arial"/>
          <w:sz w:val="22"/>
          <w:szCs w:val="22"/>
        </w:rPr>
        <w:t>P</w:t>
      </w:r>
      <w:r w:rsidR="00675D9D" w:rsidRPr="00CA3C15">
        <w:rPr>
          <w:rFonts w:ascii="Arial" w:hAnsi="Arial" w:cs="Arial"/>
          <w:sz w:val="22"/>
          <w:szCs w:val="22"/>
        </w:rPr>
        <w:t xml:space="preserve">rzeprowadzono </w:t>
      </w:r>
      <w:r w:rsidR="00675D9D">
        <w:rPr>
          <w:rFonts w:ascii="Arial" w:hAnsi="Arial" w:cs="Arial"/>
          <w:sz w:val="22"/>
          <w:szCs w:val="22"/>
        </w:rPr>
        <w:t xml:space="preserve">go </w:t>
      </w:r>
      <w:r w:rsidR="00675D9D" w:rsidRPr="00CA3C15">
        <w:rPr>
          <w:rFonts w:ascii="Arial" w:hAnsi="Arial" w:cs="Arial"/>
          <w:sz w:val="22"/>
          <w:szCs w:val="22"/>
        </w:rPr>
        <w:t>na podstawie analizy realizacji celów oraz przewidzianych</w:t>
      </w:r>
      <w:r w:rsidR="00675D9D">
        <w:rPr>
          <w:rFonts w:ascii="Arial" w:hAnsi="Arial" w:cs="Arial"/>
          <w:sz w:val="22"/>
          <w:szCs w:val="22"/>
        </w:rPr>
        <w:t xml:space="preserve"> </w:t>
      </w:r>
      <w:r w:rsidR="00675D9D" w:rsidRPr="00CA3C15">
        <w:rPr>
          <w:rFonts w:ascii="Arial" w:hAnsi="Arial" w:cs="Arial"/>
          <w:sz w:val="22"/>
          <w:szCs w:val="22"/>
        </w:rPr>
        <w:t>do</w:t>
      </w:r>
      <w:r w:rsidR="00675D9D">
        <w:rPr>
          <w:rFonts w:ascii="Arial" w:hAnsi="Arial" w:cs="Arial"/>
          <w:sz w:val="22"/>
          <w:szCs w:val="22"/>
        </w:rPr>
        <w:t xml:space="preserve"> </w:t>
      </w:r>
      <w:r w:rsidR="00675D9D" w:rsidRPr="00CA3C15">
        <w:rPr>
          <w:rFonts w:ascii="Arial" w:hAnsi="Arial" w:cs="Arial"/>
          <w:sz w:val="22"/>
          <w:szCs w:val="22"/>
        </w:rPr>
        <w:t xml:space="preserve">wykonania w ramach tych celów zadań, ujętych w Programie Ochrony Środowiska dla </w:t>
      </w:r>
      <w:r w:rsidR="00675D9D">
        <w:rPr>
          <w:rFonts w:ascii="Arial" w:hAnsi="Arial" w:cs="Arial"/>
          <w:sz w:val="22"/>
          <w:szCs w:val="22"/>
        </w:rPr>
        <w:t xml:space="preserve">Miasta i </w:t>
      </w:r>
      <w:r w:rsidR="00675D9D" w:rsidRPr="00CA3C15">
        <w:rPr>
          <w:rFonts w:ascii="Arial" w:hAnsi="Arial" w:cs="Arial"/>
          <w:sz w:val="22"/>
          <w:szCs w:val="22"/>
        </w:rPr>
        <w:t>Gminy</w:t>
      </w:r>
      <w:r w:rsidR="00675D9D">
        <w:rPr>
          <w:rFonts w:ascii="Arial" w:hAnsi="Arial" w:cs="Arial"/>
          <w:sz w:val="22"/>
          <w:szCs w:val="22"/>
        </w:rPr>
        <w:t xml:space="preserve"> Barwice na lata 2021 – 2024 z perspektywą do roku 2028.</w:t>
      </w:r>
    </w:p>
    <w:p w14:paraId="45331C0C" w14:textId="77777777" w:rsidR="002C17B1" w:rsidRPr="002C17B1" w:rsidRDefault="002C17B1" w:rsidP="002C17B1">
      <w:pPr>
        <w:rPr>
          <w:rFonts w:ascii="Arial" w:hAnsi="Arial" w:cs="Arial"/>
        </w:rPr>
      </w:pPr>
    </w:p>
    <w:p w14:paraId="6BC92BBC" w14:textId="109C7051" w:rsidR="00014E9B" w:rsidRDefault="00675D9D" w:rsidP="00675D9D">
      <w:pPr>
        <w:pStyle w:val="Nagwek2"/>
      </w:pPr>
      <w:bookmarkStart w:id="3" w:name="_Toc154047802"/>
      <w:r>
        <w:t>1.3. Źródło danych</w:t>
      </w:r>
      <w:bookmarkEnd w:id="3"/>
    </w:p>
    <w:p w14:paraId="3D5793C3" w14:textId="77777777" w:rsidR="00675D9D" w:rsidRDefault="00675D9D" w:rsidP="00675D9D"/>
    <w:p w14:paraId="1C0EDD29" w14:textId="263B7A23" w:rsidR="00675D9D" w:rsidRPr="00675D9D" w:rsidRDefault="00675D9D" w:rsidP="00903D49">
      <w:pPr>
        <w:spacing w:line="360" w:lineRule="auto"/>
        <w:ind w:firstLine="567"/>
        <w:jc w:val="both"/>
        <w:rPr>
          <w:rFonts w:ascii="Arial" w:hAnsi="Arial" w:cs="Arial"/>
          <w:sz w:val="22"/>
          <w:szCs w:val="22"/>
        </w:rPr>
      </w:pPr>
      <w:r w:rsidRPr="00675D9D">
        <w:rPr>
          <w:rFonts w:ascii="Arial" w:hAnsi="Arial" w:cs="Arial"/>
          <w:sz w:val="22"/>
          <w:szCs w:val="22"/>
        </w:rPr>
        <w:t>Dane wykorzystywane podczas sporządzania niniejszego Raportu pochodzą z</w:t>
      </w:r>
      <w:r w:rsidR="00903D49">
        <w:rPr>
          <w:rFonts w:ascii="Arial" w:hAnsi="Arial" w:cs="Arial"/>
          <w:sz w:val="22"/>
          <w:szCs w:val="22"/>
        </w:rPr>
        <w:t> </w:t>
      </w:r>
      <w:r w:rsidRPr="00675D9D">
        <w:rPr>
          <w:rFonts w:ascii="Arial" w:hAnsi="Arial" w:cs="Arial"/>
          <w:sz w:val="22"/>
          <w:szCs w:val="22"/>
        </w:rPr>
        <w:t>Urzędu</w:t>
      </w:r>
      <w:r w:rsidR="00903D49">
        <w:rPr>
          <w:rFonts w:ascii="Arial" w:hAnsi="Arial" w:cs="Arial"/>
          <w:sz w:val="22"/>
          <w:szCs w:val="22"/>
        </w:rPr>
        <w:t> </w:t>
      </w:r>
      <w:r w:rsidRPr="00675D9D">
        <w:rPr>
          <w:rFonts w:ascii="Arial" w:hAnsi="Arial" w:cs="Arial"/>
          <w:sz w:val="22"/>
          <w:szCs w:val="22"/>
        </w:rPr>
        <w:t>Miejskiego w Barwicach oraz podmiotów wskazanych w Programie, jako odpowiedzialnych za realizację poszczególnych zadań. Zebrane materiały zawierają informacje o tym, jakie zadania udało się zrealizować w latach 2021 – 2022 w zakresie poprawy stanu środowiska i jego poszczególnych elementów: flory, fauny, krajobrazu, wód powierzchniowych i podziemnych, gleb, powietrza atmosferycznego, hałasu, itp.</w:t>
      </w:r>
    </w:p>
    <w:p w14:paraId="01473275" w14:textId="77777777" w:rsidR="00675D9D" w:rsidRPr="00675D9D" w:rsidRDefault="00675D9D" w:rsidP="00675D9D">
      <w:pPr>
        <w:spacing w:line="360" w:lineRule="auto"/>
        <w:ind w:firstLine="567"/>
        <w:jc w:val="both"/>
        <w:rPr>
          <w:rFonts w:ascii="Arial" w:hAnsi="Arial" w:cs="Arial"/>
          <w:sz w:val="22"/>
          <w:szCs w:val="22"/>
        </w:rPr>
      </w:pPr>
      <w:r w:rsidRPr="00675D9D">
        <w:rPr>
          <w:rFonts w:ascii="Arial" w:hAnsi="Arial" w:cs="Arial"/>
          <w:sz w:val="22"/>
          <w:szCs w:val="22"/>
        </w:rPr>
        <w:t>Źródłami informacji nt. realizacji poszczególnych zadań są:</w:t>
      </w:r>
    </w:p>
    <w:p w14:paraId="23676DB3" w14:textId="77777777" w:rsidR="00675D9D" w:rsidRPr="00675D9D" w:rsidRDefault="00675D9D" w:rsidP="00675D9D">
      <w:pPr>
        <w:numPr>
          <w:ilvl w:val="0"/>
          <w:numId w:val="4"/>
        </w:numPr>
        <w:spacing w:line="360" w:lineRule="auto"/>
        <w:contextualSpacing/>
        <w:jc w:val="both"/>
        <w:rPr>
          <w:rFonts w:ascii="Arial" w:eastAsia="Calibri" w:hAnsi="Arial" w:cs="Arial"/>
          <w:sz w:val="22"/>
          <w:szCs w:val="22"/>
        </w:rPr>
      </w:pPr>
      <w:r w:rsidRPr="00675D9D">
        <w:rPr>
          <w:rFonts w:ascii="Arial" w:eastAsia="Calibri" w:hAnsi="Arial" w:cs="Arial"/>
          <w:sz w:val="22"/>
          <w:szCs w:val="22"/>
        </w:rPr>
        <w:t>Urząd Miejski w Barwicach,</w:t>
      </w:r>
    </w:p>
    <w:p w14:paraId="51E83289" w14:textId="77777777" w:rsidR="00675D9D" w:rsidRDefault="00675D9D" w:rsidP="00675D9D">
      <w:pPr>
        <w:numPr>
          <w:ilvl w:val="0"/>
          <w:numId w:val="3"/>
        </w:numPr>
        <w:spacing w:line="360" w:lineRule="auto"/>
        <w:ind w:left="1276"/>
        <w:contextualSpacing/>
        <w:jc w:val="both"/>
        <w:rPr>
          <w:rFonts w:ascii="Arial" w:eastAsia="Calibri" w:hAnsi="Arial" w:cs="Arial"/>
          <w:sz w:val="22"/>
          <w:szCs w:val="22"/>
        </w:rPr>
      </w:pPr>
      <w:r w:rsidRPr="00675D9D">
        <w:rPr>
          <w:rFonts w:ascii="Arial" w:eastAsia="Calibri" w:hAnsi="Arial" w:cs="Arial"/>
          <w:sz w:val="22"/>
          <w:szCs w:val="22"/>
        </w:rPr>
        <w:t>Przedsiębiorstwo Wodociągów i Kanalizacji Sp. z o.o. w Szczecinku,</w:t>
      </w:r>
    </w:p>
    <w:p w14:paraId="4A285D40" w14:textId="5DB43F0A" w:rsidR="00675D9D" w:rsidRDefault="00675D9D" w:rsidP="00675D9D">
      <w:pPr>
        <w:numPr>
          <w:ilvl w:val="0"/>
          <w:numId w:val="3"/>
        </w:numPr>
        <w:spacing w:line="360" w:lineRule="auto"/>
        <w:ind w:left="1276"/>
        <w:contextualSpacing/>
        <w:jc w:val="both"/>
        <w:rPr>
          <w:rFonts w:ascii="Arial" w:eastAsia="Calibri" w:hAnsi="Arial" w:cs="Arial"/>
          <w:sz w:val="22"/>
          <w:szCs w:val="22"/>
        </w:rPr>
      </w:pPr>
      <w:r>
        <w:rPr>
          <w:rFonts w:ascii="Arial" w:eastAsia="Calibri" w:hAnsi="Arial" w:cs="Arial"/>
          <w:sz w:val="22"/>
          <w:szCs w:val="22"/>
        </w:rPr>
        <w:t>Energa Oświetlenie Sp. z o.o.,</w:t>
      </w:r>
    </w:p>
    <w:p w14:paraId="362C4449" w14:textId="27B3EE56" w:rsidR="00675D9D" w:rsidRDefault="00675D9D" w:rsidP="00675D9D">
      <w:pPr>
        <w:numPr>
          <w:ilvl w:val="0"/>
          <w:numId w:val="3"/>
        </w:numPr>
        <w:spacing w:line="360" w:lineRule="auto"/>
        <w:ind w:left="1276"/>
        <w:contextualSpacing/>
        <w:jc w:val="both"/>
        <w:rPr>
          <w:rFonts w:ascii="Arial" w:eastAsia="Calibri" w:hAnsi="Arial" w:cs="Arial"/>
          <w:sz w:val="22"/>
          <w:szCs w:val="22"/>
        </w:rPr>
      </w:pPr>
      <w:r>
        <w:rPr>
          <w:rFonts w:ascii="Arial" w:eastAsia="Calibri" w:hAnsi="Arial" w:cs="Arial"/>
          <w:sz w:val="22"/>
          <w:szCs w:val="22"/>
        </w:rPr>
        <w:t>Nadleśnictwo Połczyn Zdrój,</w:t>
      </w:r>
    </w:p>
    <w:p w14:paraId="56DE878E" w14:textId="7CF042E6" w:rsidR="00675D9D" w:rsidRDefault="00675D9D" w:rsidP="00675D9D">
      <w:pPr>
        <w:numPr>
          <w:ilvl w:val="0"/>
          <w:numId w:val="3"/>
        </w:numPr>
        <w:spacing w:line="360" w:lineRule="auto"/>
        <w:ind w:left="1276"/>
        <w:contextualSpacing/>
        <w:jc w:val="both"/>
        <w:rPr>
          <w:rFonts w:ascii="Arial" w:eastAsia="Calibri" w:hAnsi="Arial" w:cs="Arial"/>
          <w:sz w:val="22"/>
          <w:szCs w:val="22"/>
        </w:rPr>
      </w:pPr>
      <w:r>
        <w:rPr>
          <w:rFonts w:ascii="Arial" w:eastAsia="Calibri" w:hAnsi="Arial" w:cs="Arial"/>
          <w:sz w:val="22"/>
          <w:szCs w:val="22"/>
        </w:rPr>
        <w:t>Nadleśnictwo Czaplinek,</w:t>
      </w:r>
    </w:p>
    <w:p w14:paraId="12E51C48" w14:textId="73463F67" w:rsidR="00E52C42" w:rsidRDefault="00E52C42" w:rsidP="00675D9D">
      <w:pPr>
        <w:numPr>
          <w:ilvl w:val="0"/>
          <w:numId w:val="3"/>
        </w:numPr>
        <w:spacing w:line="360" w:lineRule="auto"/>
        <w:ind w:left="1276"/>
        <w:contextualSpacing/>
        <w:jc w:val="both"/>
        <w:rPr>
          <w:rFonts w:ascii="Arial" w:eastAsia="Calibri" w:hAnsi="Arial" w:cs="Arial"/>
          <w:sz w:val="22"/>
          <w:szCs w:val="22"/>
        </w:rPr>
      </w:pPr>
      <w:r>
        <w:rPr>
          <w:rFonts w:ascii="Arial" w:eastAsia="Calibri" w:hAnsi="Arial" w:cs="Arial"/>
          <w:sz w:val="22"/>
          <w:szCs w:val="22"/>
        </w:rPr>
        <w:t>Urząd Komunikacji Elektronicznej,</w:t>
      </w:r>
    </w:p>
    <w:p w14:paraId="21434F69" w14:textId="77777777" w:rsidR="00E52C42" w:rsidRDefault="00E52C42" w:rsidP="00675D9D">
      <w:pPr>
        <w:numPr>
          <w:ilvl w:val="0"/>
          <w:numId w:val="3"/>
        </w:numPr>
        <w:spacing w:line="360" w:lineRule="auto"/>
        <w:ind w:left="1276"/>
        <w:contextualSpacing/>
        <w:jc w:val="both"/>
        <w:rPr>
          <w:rFonts w:ascii="Arial" w:eastAsia="Calibri" w:hAnsi="Arial" w:cs="Arial"/>
          <w:sz w:val="22"/>
          <w:szCs w:val="22"/>
        </w:rPr>
      </w:pPr>
      <w:r>
        <w:rPr>
          <w:rFonts w:ascii="Arial" w:eastAsia="Calibri" w:hAnsi="Arial" w:cs="Arial"/>
          <w:sz w:val="22"/>
          <w:szCs w:val="22"/>
        </w:rPr>
        <w:t>Zachodniopomorski Ośrodek Doradztwa Rolniczego,</w:t>
      </w:r>
    </w:p>
    <w:p w14:paraId="5ADD9083" w14:textId="77777777" w:rsidR="00E52C42" w:rsidRDefault="00E52C42" w:rsidP="00675D9D">
      <w:pPr>
        <w:numPr>
          <w:ilvl w:val="0"/>
          <w:numId w:val="3"/>
        </w:numPr>
        <w:spacing w:line="360" w:lineRule="auto"/>
        <w:ind w:left="1276"/>
        <w:contextualSpacing/>
        <w:jc w:val="both"/>
        <w:rPr>
          <w:rFonts w:ascii="Arial" w:eastAsia="Calibri" w:hAnsi="Arial" w:cs="Arial"/>
          <w:sz w:val="22"/>
          <w:szCs w:val="22"/>
        </w:rPr>
      </w:pPr>
      <w:r>
        <w:rPr>
          <w:rFonts w:ascii="Arial" w:eastAsia="Calibri" w:hAnsi="Arial" w:cs="Arial"/>
          <w:sz w:val="22"/>
          <w:szCs w:val="22"/>
        </w:rPr>
        <w:t>OSP Barwice i Stary Chwalim,</w:t>
      </w:r>
    </w:p>
    <w:p w14:paraId="0F357E0A" w14:textId="34EFE433" w:rsidR="00E52C42" w:rsidRDefault="00E52C42" w:rsidP="00675D9D">
      <w:pPr>
        <w:numPr>
          <w:ilvl w:val="0"/>
          <w:numId w:val="3"/>
        </w:numPr>
        <w:spacing w:line="360" w:lineRule="auto"/>
        <w:ind w:left="1276"/>
        <w:contextualSpacing/>
        <w:jc w:val="both"/>
        <w:rPr>
          <w:rFonts w:ascii="Arial" w:eastAsia="Calibri" w:hAnsi="Arial" w:cs="Arial"/>
          <w:sz w:val="22"/>
          <w:szCs w:val="22"/>
        </w:rPr>
      </w:pPr>
      <w:r>
        <w:rPr>
          <w:rFonts w:ascii="Arial" w:eastAsia="Calibri" w:hAnsi="Arial" w:cs="Arial"/>
          <w:sz w:val="22"/>
          <w:szCs w:val="22"/>
        </w:rPr>
        <w:t>Komenda Główna PSP,</w:t>
      </w:r>
    </w:p>
    <w:p w14:paraId="250C679D" w14:textId="3F32C208" w:rsidR="00E52C42" w:rsidRDefault="00E52C42" w:rsidP="00675D9D">
      <w:pPr>
        <w:numPr>
          <w:ilvl w:val="0"/>
          <w:numId w:val="3"/>
        </w:numPr>
        <w:spacing w:line="360" w:lineRule="auto"/>
        <w:ind w:left="1276"/>
        <w:contextualSpacing/>
        <w:jc w:val="both"/>
        <w:rPr>
          <w:rFonts w:ascii="Arial" w:eastAsia="Calibri" w:hAnsi="Arial" w:cs="Arial"/>
          <w:sz w:val="22"/>
          <w:szCs w:val="22"/>
        </w:rPr>
      </w:pPr>
      <w:r>
        <w:rPr>
          <w:rFonts w:ascii="Arial" w:eastAsia="Calibri" w:hAnsi="Arial" w:cs="Arial"/>
          <w:sz w:val="22"/>
          <w:szCs w:val="22"/>
        </w:rPr>
        <w:t xml:space="preserve">Urząd Marszałkowski Województwa </w:t>
      </w:r>
      <w:r w:rsidR="007E205E">
        <w:rPr>
          <w:rFonts w:ascii="Arial" w:eastAsia="Calibri" w:hAnsi="Arial" w:cs="Arial"/>
          <w:sz w:val="22"/>
          <w:szCs w:val="22"/>
        </w:rPr>
        <w:t>Zachodniopomorskiego,</w:t>
      </w:r>
    </w:p>
    <w:p w14:paraId="0DFA9623" w14:textId="30948A57" w:rsidR="00E52C42" w:rsidRPr="00675D9D" w:rsidRDefault="00E52C42" w:rsidP="00675D9D">
      <w:pPr>
        <w:numPr>
          <w:ilvl w:val="0"/>
          <w:numId w:val="3"/>
        </w:numPr>
        <w:spacing w:line="360" w:lineRule="auto"/>
        <w:ind w:left="1276"/>
        <w:contextualSpacing/>
        <w:jc w:val="both"/>
        <w:rPr>
          <w:rFonts w:ascii="Arial" w:eastAsia="Calibri" w:hAnsi="Arial" w:cs="Arial"/>
          <w:sz w:val="22"/>
          <w:szCs w:val="22"/>
        </w:rPr>
      </w:pPr>
      <w:r>
        <w:rPr>
          <w:rFonts w:ascii="Arial" w:eastAsia="Calibri" w:hAnsi="Arial" w:cs="Arial"/>
          <w:sz w:val="22"/>
          <w:szCs w:val="22"/>
        </w:rPr>
        <w:t>Urząd Miasta Szczecinek,</w:t>
      </w:r>
    </w:p>
    <w:p w14:paraId="53E79430" w14:textId="77777777" w:rsidR="00675D9D" w:rsidRPr="00675D9D" w:rsidRDefault="00675D9D" w:rsidP="00675D9D">
      <w:pPr>
        <w:numPr>
          <w:ilvl w:val="0"/>
          <w:numId w:val="3"/>
        </w:numPr>
        <w:spacing w:line="360" w:lineRule="auto"/>
        <w:ind w:left="1276"/>
        <w:contextualSpacing/>
        <w:jc w:val="both"/>
        <w:rPr>
          <w:rFonts w:ascii="Arial" w:eastAsia="Calibri" w:hAnsi="Arial" w:cs="Arial"/>
          <w:sz w:val="22"/>
          <w:szCs w:val="22"/>
        </w:rPr>
      </w:pPr>
      <w:r w:rsidRPr="00675D9D">
        <w:rPr>
          <w:rFonts w:ascii="Arial" w:eastAsia="Calibri" w:hAnsi="Arial" w:cs="Arial"/>
          <w:sz w:val="22"/>
          <w:szCs w:val="22"/>
        </w:rPr>
        <w:lastRenderedPageBreak/>
        <w:t>Wojewódzki Inspektor Ochrony Środowiska,</w:t>
      </w:r>
    </w:p>
    <w:p w14:paraId="309442E8" w14:textId="194A8CD1" w:rsidR="00675D9D" w:rsidRPr="00675D9D" w:rsidRDefault="00675D9D" w:rsidP="00E52C42">
      <w:pPr>
        <w:numPr>
          <w:ilvl w:val="0"/>
          <w:numId w:val="3"/>
        </w:numPr>
        <w:spacing w:line="360" w:lineRule="auto"/>
        <w:ind w:left="1276"/>
        <w:contextualSpacing/>
        <w:jc w:val="both"/>
        <w:rPr>
          <w:rFonts w:ascii="Arial" w:eastAsia="Calibri" w:hAnsi="Arial" w:cs="Arial"/>
          <w:sz w:val="22"/>
          <w:szCs w:val="22"/>
        </w:rPr>
      </w:pPr>
      <w:r w:rsidRPr="00675D9D">
        <w:rPr>
          <w:rFonts w:ascii="Arial" w:eastAsia="Calibri" w:hAnsi="Arial" w:cs="Arial"/>
          <w:sz w:val="22"/>
          <w:szCs w:val="22"/>
        </w:rPr>
        <w:t>Główn</w:t>
      </w:r>
      <w:r w:rsidR="00E52C42">
        <w:rPr>
          <w:rFonts w:ascii="Arial" w:eastAsia="Calibri" w:hAnsi="Arial" w:cs="Arial"/>
          <w:sz w:val="22"/>
          <w:szCs w:val="22"/>
        </w:rPr>
        <w:t xml:space="preserve">y </w:t>
      </w:r>
      <w:r w:rsidRPr="00675D9D">
        <w:rPr>
          <w:rFonts w:ascii="Arial" w:eastAsia="Calibri" w:hAnsi="Arial" w:cs="Arial"/>
          <w:sz w:val="22"/>
          <w:szCs w:val="22"/>
        </w:rPr>
        <w:t>Inspektor Ochrony Środowiska,</w:t>
      </w:r>
    </w:p>
    <w:p w14:paraId="70645002" w14:textId="01DF9344" w:rsidR="007B43B1" w:rsidRDefault="00675D9D" w:rsidP="00675D9D">
      <w:pPr>
        <w:numPr>
          <w:ilvl w:val="0"/>
          <w:numId w:val="3"/>
        </w:numPr>
        <w:spacing w:line="360" w:lineRule="auto"/>
        <w:ind w:left="1276"/>
        <w:contextualSpacing/>
        <w:jc w:val="both"/>
        <w:rPr>
          <w:rFonts w:ascii="Arial" w:eastAsia="Calibri" w:hAnsi="Arial" w:cs="Arial"/>
          <w:sz w:val="22"/>
          <w:szCs w:val="22"/>
        </w:rPr>
      </w:pPr>
      <w:r w:rsidRPr="00675D9D">
        <w:rPr>
          <w:rFonts w:ascii="Arial" w:eastAsia="Calibri" w:hAnsi="Arial" w:cs="Arial"/>
          <w:sz w:val="22"/>
          <w:szCs w:val="22"/>
        </w:rPr>
        <w:t>Główny Urząd Statystyczny</w:t>
      </w:r>
      <w:r w:rsidR="007B43B1">
        <w:rPr>
          <w:rFonts w:ascii="Arial" w:eastAsia="Calibri" w:hAnsi="Arial" w:cs="Arial"/>
          <w:sz w:val="22"/>
          <w:szCs w:val="22"/>
        </w:rPr>
        <w:t>,</w:t>
      </w:r>
    </w:p>
    <w:p w14:paraId="42D77FFE" w14:textId="0FA68240" w:rsidR="00675D9D" w:rsidRDefault="007B43B1" w:rsidP="00675D9D">
      <w:pPr>
        <w:numPr>
          <w:ilvl w:val="0"/>
          <w:numId w:val="3"/>
        </w:numPr>
        <w:spacing w:line="360" w:lineRule="auto"/>
        <w:ind w:left="1276"/>
        <w:contextualSpacing/>
        <w:jc w:val="both"/>
        <w:rPr>
          <w:rFonts w:ascii="Arial" w:eastAsia="Calibri" w:hAnsi="Arial" w:cs="Arial"/>
          <w:sz w:val="22"/>
          <w:szCs w:val="22"/>
        </w:rPr>
      </w:pPr>
      <w:r>
        <w:rPr>
          <w:rFonts w:ascii="Arial" w:eastAsia="Calibri" w:hAnsi="Arial" w:cs="Arial"/>
          <w:sz w:val="22"/>
          <w:szCs w:val="22"/>
        </w:rPr>
        <w:t>Mieszkańcy, Wspólnoty Mieszkaniowe, Spółdzielnie</w:t>
      </w:r>
      <w:r w:rsidR="00675D9D" w:rsidRPr="00675D9D">
        <w:rPr>
          <w:rFonts w:ascii="Arial" w:eastAsia="Calibri" w:hAnsi="Arial" w:cs="Arial"/>
          <w:sz w:val="22"/>
          <w:szCs w:val="22"/>
        </w:rPr>
        <w:t>.</w:t>
      </w:r>
    </w:p>
    <w:p w14:paraId="44291D61" w14:textId="702F9BBC" w:rsidR="00E52C42" w:rsidRDefault="00E52C42" w:rsidP="00E52C42">
      <w:pPr>
        <w:pStyle w:val="Nagwek1"/>
        <w:rPr>
          <w:rFonts w:eastAsia="Calibri"/>
        </w:rPr>
      </w:pPr>
      <w:bookmarkStart w:id="4" w:name="_Toc154047803"/>
      <w:r>
        <w:rPr>
          <w:rFonts w:eastAsia="Calibri"/>
        </w:rPr>
        <w:t>2. Charakterystyka gminy</w:t>
      </w:r>
      <w:bookmarkEnd w:id="4"/>
    </w:p>
    <w:p w14:paraId="18890E66" w14:textId="77777777" w:rsidR="00967D38" w:rsidRPr="00967D38" w:rsidRDefault="00967D38" w:rsidP="00967D38">
      <w:pPr>
        <w:rPr>
          <w:rFonts w:eastAsia="Calibri"/>
        </w:rPr>
      </w:pPr>
    </w:p>
    <w:p w14:paraId="75DCCA46" w14:textId="654A893E" w:rsidR="00E52C42" w:rsidRDefault="00E52C42" w:rsidP="00E52C42">
      <w:pPr>
        <w:pStyle w:val="Nagwek2"/>
      </w:pPr>
      <w:bookmarkStart w:id="5" w:name="_Toc154047804"/>
      <w:r>
        <w:t>2.1 Położenie administracyjne i geograficzne</w:t>
      </w:r>
      <w:bookmarkEnd w:id="5"/>
    </w:p>
    <w:p w14:paraId="03D1A7D0" w14:textId="77777777" w:rsidR="00E52C42" w:rsidRDefault="00E52C42" w:rsidP="00E52C42">
      <w:pPr>
        <w:rPr>
          <w:rFonts w:eastAsia="Calibri"/>
        </w:rPr>
      </w:pPr>
    </w:p>
    <w:p w14:paraId="4AC2121E" w14:textId="77777777" w:rsidR="00E52C42" w:rsidRDefault="00E52C42" w:rsidP="00E52C42">
      <w:pPr>
        <w:spacing w:line="360" w:lineRule="auto"/>
        <w:ind w:firstLine="567"/>
        <w:jc w:val="both"/>
        <w:rPr>
          <w:rFonts w:ascii="Arial" w:hAnsi="Arial" w:cs="Arial"/>
          <w:sz w:val="22"/>
          <w:szCs w:val="22"/>
        </w:rPr>
      </w:pPr>
      <w:r w:rsidRPr="00DB34AD">
        <w:rPr>
          <w:rFonts w:ascii="Arial" w:hAnsi="Arial" w:cs="Arial"/>
          <w:sz w:val="22"/>
          <w:szCs w:val="22"/>
        </w:rPr>
        <w:t xml:space="preserve">Gmina Barwice jest gminą miejsko-wiejską położoną w południowo-wschodniej części województwa zachodniopomorskiego, w powiecie szczecineckim. Jednostka samorządowa podzielona jest na </w:t>
      </w:r>
      <w:r>
        <w:rPr>
          <w:rFonts w:ascii="Arial" w:hAnsi="Arial" w:cs="Arial"/>
          <w:sz w:val="22"/>
          <w:szCs w:val="22"/>
        </w:rPr>
        <w:t>m</w:t>
      </w:r>
      <w:r w:rsidRPr="00DB34AD">
        <w:rPr>
          <w:rFonts w:ascii="Arial" w:hAnsi="Arial" w:cs="Arial"/>
          <w:sz w:val="22"/>
          <w:szCs w:val="22"/>
        </w:rPr>
        <w:t xml:space="preserve">iasto i 20 sołectw: Białowąs, Borzęcino, Chłopowo, Chwalimki, Gonne Małe, Jeziorki, Kłodzino, Knyki, Łeknica, Nowy Chwalim, Ostropole, Ostrowąsy, Nowe </w:t>
      </w:r>
      <w:r w:rsidRPr="006116C6">
        <w:rPr>
          <w:rFonts w:ascii="Arial" w:hAnsi="Arial" w:cs="Arial"/>
          <w:sz w:val="22"/>
          <w:szCs w:val="22"/>
        </w:rPr>
        <w:t>Koprzywno, Piaski, Polne, Przybkowo, Stary Chwalim, Stary Grabiąż, Sulikowo oraz Tarmno.</w:t>
      </w:r>
    </w:p>
    <w:p w14:paraId="7291D2C2" w14:textId="77777777" w:rsidR="00D06AA3" w:rsidRDefault="00E52C42" w:rsidP="00967D38">
      <w:pPr>
        <w:pStyle w:val="NormalnyWeb"/>
        <w:spacing w:before="0" w:beforeAutospacing="0" w:after="0" w:afterAutospacing="0" w:line="360" w:lineRule="auto"/>
        <w:jc w:val="both"/>
        <w:rPr>
          <w:rFonts w:ascii="Arial" w:hAnsi="Arial" w:cs="Arial"/>
          <w:sz w:val="22"/>
          <w:szCs w:val="22"/>
        </w:rPr>
      </w:pPr>
      <w:r w:rsidRPr="00EF66EB">
        <w:rPr>
          <w:rFonts w:ascii="Arial" w:hAnsi="Arial" w:cs="Arial"/>
          <w:sz w:val="22"/>
          <w:szCs w:val="22"/>
        </w:rPr>
        <w:t>Gmina Barwice zajmuje łącznie powierzchnię 258,89 km</w:t>
      </w:r>
      <w:r w:rsidRPr="00EF66EB">
        <w:rPr>
          <w:rFonts w:ascii="Arial" w:hAnsi="Arial" w:cs="Arial"/>
          <w:sz w:val="22"/>
          <w:szCs w:val="22"/>
          <w:vertAlign w:val="superscript"/>
        </w:rPr>
        <w:t>2</w:t>
      </w:r>
      <w:r w:rsidRPr="00EF66EB">
        <w:rPr>
          <w:rFonts w:ascii="Arial" w:hAnsi="Arial" w:cs="Arial"/>
          <w:sz w:val="22"/>
          <w:szCs w:val="22"/>
        </w:rPr>
        <w:t xml:space="preserve">, co pod względem wielkości lokuje ją na 4 miejscu wśród 6 gmin powiatu </w:t>
      </w:r>
      <w:r>
        <w:rPr>
          <w:rFonts w:ascii="Arial" w:hAnsi="Arial" w:cs="Arial"/>
          <w:sz w:val="22"/>
          <w:szCs w:val="22"/>
        </w:rPr>
        <w:t>s</w:t>
      </w:r>
      <w:r w:rsidRPr="00EF66EB">
        <w:rPr>
          <w:rFonts w:ascii="Arial" w:hAnsi="Arial" w:cs="Arial"/>
          <w:sz w:val="22"/>
          <w:szCs w:val="22"/>
        </w:rPr>
        <w:t xml:space="preserve">zczecineckiego i stanowi 14,3% jego obszaru. </w:t>
      </w:r>
    </w:p>
    <w:p w14:paraId="01B10C01" w14:textId="77777777" w:rsidR="00D06AA3" w:rsidRDefault="00D06AA3" w:rsidP="00967D38">
      <w:pPr>
        <w:pStyle w:val="NormalnyWeb"/>
        <w:spacing w:before="0" w:beforeAutospacing="0" w:after="0" w:afterAutospacing="0" w:line="360" w:lineRule="auto"/>
        <w:jc w:val="both"/>
        <w:rPr>
          <w:rFonts w:ascii="Arial" w:hAnsi="Arial" w:cs="Arial"/>
          <w:sz w:val="22"/>
          <w:szCs w:val="22"/>
        </w:rPr>
      </w:pPr>
    </w:p>
    <w:p w14:paraId="715E5C42" w14:textId="76E7A65A" w:rsidR="00D06AA3" w:rsidRPr="00087437" w:rsidRDefault="006D5073" w:rsidP="006D5073">
      <w:pPr>
        <w:pStyle w:val="Legenda"/>
        <w:jc w:val="center"/>
        <w:rPr>
          <w:rFonts w:ascii="Arial" w:hAnsi="Arial" w:cs="Arial"/>
          <w:b/>
          <w:bCs/>
          <w:i w:val="0"/>
          <w:iCs w:val="0"/>
          <w:color w:val="auto"/>
          <w:sz w:val="20"/>
          <w:szCs w:val="20"/>
        </w:rPr>
      </w:pPr>
      <w:bookmarkStart w:id="6" w:name="_Hlk154047372"/>
      <w:r w:rsidRPr="006D5073">
        <w:rPr>
          <w:rFonts w:ascii="Arial" w:hAnsi="Arial" w:cs="Arial"/>
          <w:b/>
          <w:bCs/>
          <w:i w:val="0"/>
          <w:iCs w:val="0"/>
          <w:color w:val="auto"/>
          <w:sz w:val="20"/>
          <w:szCs w:val="20"/>
        </w:rPr>
        <w:t xml:space="preserve">Rysunek </w:t>
      </w:r>
      <w:r w:rsidRPr="006D5073">
        <w:rPr>
          <w:rFonts w:ascii="Arial" w:hAnsi="Arial" w:cs="Arial"/>
          <w:b/>
          <w:bCs/>
          <w:i w:val="0"/>
          <w:iCs w:val="0"/>
          <w:color w:val="auto"/>
          <w:sz w:val="20"/>
          <w:szCs w:val="20"/>
        </w:rPr>
        <w:fldChar w:fldCharType="begin"/>
      </w:r>
      <w:r w:rsidRPr="006D5073">
        <w:rPr>
          <w:rFonts w:ascii="Arial" w:hAnsi="Arial" w:cs="Arial"/>
          <w:b/>
          <w:bCs/>
          <w:i w:val="0"/>
          <w:iCs w:val="0"/>
          <w:color w:val="auto"/>
          <w:sz w:val="20"/>
          <w:szCs w:val="20"/>
        </w:rPr>
        <w:instrText xml:space="preserve"> SEQ Rysunek \* ARABIC </w:instrText>
      </w:r>
      <w:r w:rsidRPr="006D5073">
        <w:rPr>
          <w:rFonts w:ascii="Arial" w:hAnsi="Arial" w:cs="Arial"/>
          <w:b/>
          <w:bCs/>
          <w:i w:val="0"/>
          <w:iCs w:val="0"/>
          <w:color w:val="auto"/>
          <w:sz w:val="20"/>
          <w:szCs w:val="20"/>
        </w:rPr>
        <w:fldChar w:fldCharType="separate"/>
      </w:r>
      <w:r w:rsidR="00903D49">
        <w:rPr>
          <w:rFonts w:ascii="Arial" w:hAnsi="Arial" w:cs="Arial"/>
          <w:b/>
          <w:bCs/>
          <w:i w:val="0"/>
          <w:iCs w:val="0"/>
          <w:noProof/>
          <w:color w:val="auto"/>
          <w:sz w:val="20"/>
          <w:szCs w:val="20"/>
        </w:rPr>
        <w:t>1</w:t>
      </w:r>
      <w:r w:rsidRPr="006D5073">
        <w:rPr>
          <w:rFonts w:ascii="Arial" w:hAnsi="Arial" w:cs="Arial"/>
          <w:b/>
          <w:bCs/>
          <w:i w:val="0"/>
          <w:iCs w:val="0"/>
          <w:color w:val="auto"/>
          <w:sz w:val="20"/>
          <w:szCs w:val="20"/>
        </w:rPr>
        <w:fldChar w:fldCharType="end"/>
      </w:r>
      <w:r w:rsidR="00D06AA3" w:rsidRPr="006D5073">
        <w:rPr>
          <w:rFonts w:ascii="Arial" w:hAnsi="Arial" w:cs="Arial"/>
          <w:b/>
          <w:bCs/>
          <w:i w:val="0"/>
          <w:iCs w:val="0"/>
          <w:color w:val="auto"/>
          <w:sz w:val="20"/>
          <w:szCs w:val="20"/>
        </w:rPr>
        <w:t xml:space="preserve">. </w:t>
      </w:r>
      <w:r w:rsidR="00D06AA3" w:rsidRPr="00087437">
        <w:rPr>
          <w:rFonts w:ascii="Arial" w:hAnsi="Arial" w:cs="Arial"/>
          <w:b/>
          <w:bCs/>
          <w:i w:val="0"/>
          <w:iCs w:val="0"/>
          <w:color w:val="auto"/>
          <w:sz w:val="20"/>
          <w:szCs w:val="20"/>
        </w:rPr>
        <w:t>Położenie gminy Barwice na tle powiatu szczecineckiego</w:t>
      </w:r>
    </w:p>
    <w:bookmarkEnd w:id="6"/>
    <w:p w14:paraId="7F5ED683" w14:textId="31EFCC53" w:rsidR="00D06AA3" w:rsidRDefault="00D06AA3" w:rsidP="00D06AA3">
      <w:pPr>
        <w:pStyle w:val="NormalnyWeb"/>
        <w:spacing w:before="0" w:beforeAutospacing="0" w:after="0" w:afterAutospacing="0" w:line="360" w:lineRule="auto"/>
        <w:jc w:val="center"/>
        <w:rPr>
          <w:rFonts w:ascii="Arial" w:hAnsi="Arial" w:cs="Arial"/>
          <w:sz w:val="22"/>
          <w:szCs w:val="22"/>
        </w:rPr>
      </w:pPr>
      <w:r>
        <w:rPr>
          <w:rFonts w:ascii="Arial" w:hAnsi="Arial" w:cs="Arial"/>
          <w:noProof/>
          <w:sz w:val="22"/>
          <w:szCs w:val="22"/>
        </w:rPr>
        <w:drawing>
          <wp:inline distT="0" distB="0" distL="0" distR="0" wp14:anchorId="7ECCD024" wp14:editId="69D20642">
            <wp:extent cx="3971925" cy="4097467"/>
            <wp:effectExtent l="0" t="0" r="0" b="0"/>
            <wp:docPr id="60843309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74351" cy="4099969"/>
                    </a:xfrm>
                    <a:prstGeom prst="rect">
                      <a:avLst/>
                    </a:prstGeom>
                    <a:noFill/>
                  </pic:spPr>
                </pic:pic>
              </a:graphicData>
            </a:graphic>
          </wp:inline>
        </w:drawing>
      </w:r>
    </w:p>
    <w:p w14:paraId="0FCA1B6C" w14:textId="48AFDD2F" w:rsidR="00D06AA3" w:rsidRDefault="00D06AA3" w:rsidP="00D06AA3">
      <w:pPr>
        <w:pStyle w:val="NormalnyWeb"/>
        <w:spacing w:before="0" w:beforeAutospacing="0" w:after="0" w:afterAutospacing="0" w:line="360" w:lineRule="auto"/>
        <w:jc w:val="center"/>
        <w:rPr>
          <w:rFonts w:ascii="Arial" w:hAnsi="Arial" w:cs="Arial"/>
          <w:sz w:val="16"/>
          <w:szCs w:val="16"/>
        </w:rPr>
      </w:pPr>
      <w:r w:rsidRPr="00D06AA3">
        <w:rPr>
          <w:rFonts w:ascii="Arial" w:hAnsi="Arial" w:cs="Arial"/>
          <w:sz w:val="16"/>
          <w:szCs w:val="16"/>
        </w:rPr>
        <w:t xml:space="preserve">Źródło: </w:t>
      </w:r>
      <w:hyperlink r:id="rId10" w:history="1">
        <w:r w:rsidRPr="00D06AA3">
          <w:rPr>
            <w:rStyle w:val="Hipercze"/>
            <w:rFonts w:ascii="Arial" w:hAnsi="Arial" w:cs="Arial"/>
            <w:color w:val="auto"/>
            <w:sz w:val="16"/>
            <w:szCs w:val="16"/>
            <w:u w:val="none"/>
          </w:rPr>
          <w:t>www.mapy.geoportal.gov.pl</w:t>
        </w:r>
      </w:hyperlink>
    </w:p>
    <w:p w14:paraId="30D552A0" w14:textId="77777777" w:rsidR="00D06AA3" w:rsidRPr="00D06AA3" w:rsidRDefault="00D06AA3" w:rsidP="00087437">
      <w:pPr>
        <w:pStyle w:val="NormalnyWeb"/>
        <w:spacing w:before="0" w:beforeAutospacing="0" w:after="0" w:afterAutospacing="0" w:line="360" w:lineRule="auto"/>
        <w:rPr>
          <w:rFonts w:ascii="Arial" w:hAnsi="Arial" w:cs="Arial"/>
          <w:sz w:val="16"/>
          <w:szCs w:val="16"/>
        </w:rPr>
      </w:pPr>
    </w:p>
    <w:p w14:paraId="123DE849" w14:textId="5F4F46E0" w:rsidR="00E52C42" w:rsidRDefault="00E52C42" w:rsidP="00967D38">
      <w:pPr>
        <w:pStyle w:val="NormalnyWeb"/>
        <w:spacing w:before="0" w:beforeAutospacing="0" w:after="0" w:afterAutospacing="0" w:line="360" w:lineRule="auto"/>
        <w:jc w:val="both"/>
        <w:rPr>
          <w:rFonts w:ascii="Arial" w:hAnsi="Arial" w:cs="Arial"/>
          <w:sz w:val="22"/>
          <w:szCs w:val="22"/>
        </w:rPr>
      </w:pPr>
      <w:r w:rsidRPr="00C066FE">
        <w:rPr>
          <w:rFonts w:ascii="Arial" w:hAnsi="Arial" w:cs="Arial"/>
          <w:sz w:val="22"/>
          <w:szCs w:val="22"/>
        </w:rPr>
        <w:lastRenderedPageBreak/>
        <w:t xml:space="preserve">Największy udział procentowy w powierzchni gminy posiadają użytki rolne. </w:t>
      </w:r>
    </w:p>
    <w:p w14:paraId="6623E735" w14:textId="7F210DEE" w:rsidR="00967D38" w:rsidRDefault="00967D38" w:rsidP="00967D38">
      <w:pPr>
        <w:spacing w:line="360" w:lineRule="auto"/>
        <w:ind w:firstLine="567"/>
        <w:rPr>
          <w:rFonts w:ascii="Arial" w:hAnsi="Arial" w:cs="Arial"/>
          <w:bCs/>
          <w:sz w:val="22"/>
          <w:szCs w:val="22"/>
        </w:rPr>
      </w:pPr>
      <w:r w:rsidRPr="00967D38">
        <w:rPr>
          <w:rFonts w:ascii="Arial" w:hAnsi="Arial" w:cs="Arial"/>
          <w:bCs/>
          <w:sz w:val="22"/>
          <w:szCs w:val="22"/>
        </w:rPr>
        <w:t>Jednostka sąsiaduje z gminami z województwa zachodniopomorskiego:</w:t>
      </w:r>
    </w:p>
    <w:p w14:paraId="0A69B725" w14:textId="77777777" w:rsidR="00967D38" w:rsidRPr="00967D38" w:rsidRDefault="00967D38" w:rsidP="00967D38">
      <w:pPr>
        <w:pStyle w:val="Akapitzlist"/>
        <w:numPr>
          <w:ilvl w:val="0"/>
          <w:numId w:val="6"/>
        </w:numPr>
        <w:spacing w:line="360" w:lineRule="auto"/>
        <w:rPr>
          <w:rFonts w:ascii="Arial" w:hAnsi="Arial" w:cs="Arial"/>
          <w:bCs/>
          <w:sz w:val="22"/>
          <w:szCs w:val="22"/>
        </w:rPr>
      </w:pPr>
      <w:r w:rsidRPr="00967D38">
        <w:rPr>
          <w:rFonts w:ascii="Arial" w:eastAsia="Calibri" w:hAnsi="Arial" w:cs="Arial"/>
          <w:bCs/>
          <w:sz w:val="22"/>
          <w:szCs w:val="22"/>
        </w:rPr>
        <w:t xml:space="preserve">miejsko-wiejską Tychowo, powiat białogardzki, </w:t>
      </w:r>
    </w:p>
    <w:p w14:paraId="14A3C695" w14:textId="3B660B18" w:rsidR="00967D38" w:rsidRPr="00967D38" w:rsidRDefault="00967D38" w:rsidP="00967D38">
      <w:pPr>
        <w:pStyle w:val="Akapitzlist"/>
        <w:numPr>
          <w:ilvl w:val="0"/>
          <w:numId w:val="6"/>
        </w:numPr>
        <w:spacing w:line="360" w:lineRule="auto"/>
        <w:rPr>
          <w:rFonts w:ascii="Arial" w:hAnsi="Arial" w:cs="Arial"/>
          <w:bCs/>
          <w:sz w:val="22"/>
          <w:szCs w:val="22"/>
        </w:rPr>
      </w:pPr>
      <w:r w:rsidRPr="00967D38">
        <w:rPr>
          <w:rFonts w:ascii="Arial" w:eastAsia="Calibri" w:hAnsi="Arial" w:cs="Arial"/>
          <w:bCs/>
          <w:sz w:val="22"/>
          <w:szCs w:val="22"/>
        </w:rPr>
        <w:t xml:space="preserve">wiejską Grzmiąca, powiat szczecinecki, </w:t>
      </w:r>
    </w:p>
    <w:p w14:paraId="6A06082F" w14:textId="77777777" w:rsidR="00967D38" w:rsidRPr="00967D38" w:rsidRDefault="00967D38" w:rsidP="00967D38">
      <w:pPr>
        <w:pStyle w:val="Akapitzlist"/>
        <w:numPr>
          <w:ilvl w:val="0"/>
          <w:numId w:val="6"/>
        </w:numPr>
        <w:spacing w:line="360" w:lineRule="auto"/>
        <w:rPr>
          <w:rFonts w:ascii="Arial" w:hAnsi="Arial" w:cs="Arial"/>
          <w:bCs/>
          <w:sz w:val="22"/>
          <w:szCs w:val="22"/>
        </w:rPr>
      </w:pPr>
      <w:r w:rsidRPr="00967D38">
        <w:rPr>
          <w:rFonts w:ascii="Arial" w:eastAsia="Calibri" w:hAnsi="Arial" w:cs="Arial"/>
          <w:bCs/>
          <w:sz w:val="22"/>
          <w:szCs w:val="22"/>
        </w:rPr>
        <w:t xml:space="preserve">wiejską Szczecinek, powiat szczecinecki, </w:t>
      </w:r>
    </w:p>
    <w:p w14:paraId="74C98E9A" w14:textId="77777777" w:rsidR="00967D38" w:rsidRPr="00967D38" w:rsidRDefault="00967D38" w:rsidP="00967D38">
      <w:pPr>
        <w:pStyle w:val="Akapitzlist"/>
        <w:numPr>
          <w:ilvl w:val="0"/>
          <w:numId w:val="6"/>
        </w:numPr>
        <w:spacing w:line="360" w:lineRule="auto"/>
        <w:rPr>
          <w:rFonts w:ascii="Arial" w:hAnsi="Arial" w:cs="Arial"/>
          <w:bCs/>
          <w:sz w:val="22"/>
          <w:szCs w:val="22"/>
        </w:rPr>
      </w:pPr>
      <w:r w:rsidRPr="00967D38">
        <w:rPr>
          <w:rFonts w:ascii="Arial" w:eastAsia="Calibri" w:hAnsi="Arial" w:cs="Arial"/>
          <w:bCs/>
          <w:sz w:val="22"/>
          <w:szCs w:val="22"/>
        </w:rPr>
        <w:t>miejsko-wiejską Borne Sulinowo, powiat szczecinecki,</w:t>
      </w:r>
    </w:p>
    <w:p w14:paraId="7955D3C9" w14:textId="77777777" w:rsidR="00967D38" w:rsidRPr="00967D38" w:rsidRDefault="00967D38" w:rsidP="00967D38">
      <w:pPr>
        <w:pStyle w:val="Akapitzlist"/>
        <w:numPr>
          <w:ilvl w:val="0"/>
          <w:numId w:val="6"/>
        </w:numPr>
        <w:spacing w:line="360" w:lineRule="auto"/>
        <w:rPr>
          <w:rFonts w:ascii="Arial" w:hAnsi="Arial" w:cs="Arial"/>
          <w:bCs/>
          <w:sz w:val="22"/>
          <w:szCs w:val="22"/>
        </w:rPr>
      </w:pPr>
      <w:r w:rsidRPr="00967D38">
        <w:rPr>
          <w:rFonts w:ascii="Arial" w:eastAsia="Calibri" w:hAnsi="Arial" w:cs="Arial"/>
          <w:bCs/>
          <w:sz w:val="22"/>
          <w:szCs w:val="22"/>
        </w:rPr>
        <w:t xml:space="preserve"> miejsko-wiejską Czaplinek, powiat drawski,</w:t>
      </w:r>
    </w:p>
    <w:p w14:paraId="74DAD1E9" w14:textId="53D6BE22" w:rsidR="00967D38" w:rsidRPr="00967D38" w:rsidRDefault="00967D38" w:rsidP="00967D38">
      <w:pPr>
        <w:pStyle w:val="Akapitzlist"/>
        <w:numPr>
          <w:ilvl w:val="0"/>
          <w:numId w:val="6"/>
        </w:numPr>
        <w:spacing w:line="360" w:lineRule="auto"/>
        <w:rPr>
          <w:rFonts w:ascii="Arial" w:hAnsi="Arial" w:cs="Arial"/>
          <w:bCs/>
          <w:sz w:val="22"/>
          <w:szCs w:val="22"/>
        </w:rPr>
      </w:pPr>
      <w:r w:rsidRPr="00967D38">
        <w:rPr>
          <w:rFonts w:ascii="Arial" w:eastAsia="Calibri" w:hAnsi="Arial" w:cs="Arial"/>
          <w:bCs/>
          <w:sz w:val="22"/>
          <w:szCs w:val="22"/>
        </w:rPr>
        <w:t xml:space="preserve"> miejsko-wiejską Połczyn-Zdrój, powiat ś</w:t>
      </w:r>
      <w:r w:rsidR="00067DE6">
        <w:rPr>
          <w:rFonts w:ascii="Arial" w:eastAsia="Calibri" w:hAnsi="Arial" w:cs="Arial"/>
          <w:bCs/>
          <w:sz w:val="22"/>
          <w:szCs w:val="22"/>
        </w:rPr>
        <w:t>widwiński</w:t>
      </w:r>
      <w:r w:rsidRPr="00967D38">
        <w:rPr>
          <w:rFonts w:ascii="Arial" w:eastAsia="Calibri" w:hAnsi="Arial" w:cs="Arial"/>
          <w:bCs/>
          <w:sz w:val="22"/>
          <w:szCs w:val="22"/>
        </w:rPr>
        <w:t>.</w:t>
      </w:r>
    </w:p>
    <w:p w14:paraId="09B3D2C1" w14:textId="5E9BDCFB" w:rsidR="00967D38" w:rsidRDefault="00967D38" w:rsidP="00967D38">
      <w:pPr>
        <w:spacing w:line="360" w:lineRule="auto"/>
        <w:ind w:right="-6"/>
        <w:jc w:val="both"/>
        <w:rPr>
          <w:rFonts w:ascii="Arial" w:hAnsi="Arial" w:cs="Arial"/>
          <w:sz w:val="22"/>
          <w:szCs w:val="22"/>
        </w:rPr>
      </w:pPr>
      <w:r w:rsidRPr="00967D38">
        <w:rPr>
          <w:rFonts w:ascii="Arial" w:hAnsi="Arial" w:cs="Arial"/>
          <w:sz w:val="22"/>
          <w:szCs w:val="22"/>
        </w:rPr>
        <w:t>Według podziału fizycznogeograficznego Polski, obszar gminy Barwice położony jest na terytorium dwóch makroregionów fizyczno-geograficznych tj. Pojezierza Zachodniopomorskiego oraz Pobrzeża Koszalińskiego, w obszarze, których odznaczają się mniejsze jednostki – mezoregiony. Do mezoregionów, w których obszarze położony jest teren gminy należy Pojezierze Drawskie i Równina Białogardzka.</w:t>
      </w:r>
    </w:p>
    <w:p w14:paraId="58F17834" w14:textId="77777777" w:rsidR="00967D38" w:rsidRPr="00967D38" w:rsidRDefault="00967D38" w:rsidP="00967D38">
      <w:pPr>
        <w:spacing w:line="360" w:lineRule="auto"/>
        <w:ind w:right="-6"/>
        <w:jc w:val="both"/>
        <w:rPr>
          <w:rFonts w:ascii="Arial" w:hAnsi="Arial" w:cs="Arial"/>
          <w:sz w:val="22"/>
          <w:szCs w:val="22"/>
        </w:rPr>
      </w:pPr>
    </w:p>
    <w:p w14:paraId="5B4D9257" w14:textId="5ADD0F4D" w:rsidR="00E52C42" w:rsidRPr="006D5073" w:rsidRDefault="006D5073" w:rsidP="006D5073">
      <w:pPr>
        <w:pStyle w:val="Legenda"/>
        <w:jc w:val="center"/>
        <w:rPr>
          <w:rFonts w:ascii="Arial" w:hAnsi="Arial" w:cs="Arial"/>
          <w:b/>
          <w:bCs/>
          <w:i w:val="0"/>
          <w:iCs w:val="0"/>
          <w:color w:val="auto"/>
          <w:sz w:val="20"/>
          <w:szCs w:val="20"/>
        </w:rPr>
      </w:pPr>
      <w:bookmarkStart w:id="7" w:name="_Hlk153783021"/>
      <w:r w:rsidRPr="006D5073">
        <w:rPr>
          <w:rFonts w:ascii="Arial" w:hAnsi="Arial" w:cs="Arial"/>
          <w:b/>
          <w:bCs/>
          <w:i w:val="0"/>
          <w:iCs w:val="0"/>
          <w:color w:val="auto"/>
          <w:sz w:val="20"/>
          <w:szCs w:val="20"/>
        </w:rPr>
        <w:t xml:space="preserve">Rysunek </w:t>
      </w:r>
      <w:r w:rsidRPr="006D5073">
        <w:rPr>
          <w:rFonts w:ascii="Arial" w:hAnsi="Arial" w:cs="Arial"/>
          <w:b/>
          <w:bCs/>
          <w:i w:val="0"/>
          <w:iCs w:val="0"/>
          <w:color w:val="auto"/>
          <w:sz w:val="20"/>
          <w:szCs w:val="20"/>
        </w:rPr>
        <w:fldChar w:fldCharType="begin"/>
      </w:r>
      <w:r w:rsidRPr="006D5073">
        <w:rPr>
          <w:rFonts w:ascii="Arial" w:hAnsi="Arial" w:cs="Arial"/>
          <w:b/>
          <w:bCs/>
          <w:i w:val="0"/>
          <w:iCs w:val="0"/>
          <w:color w:val="auto"/>
          <w:sz w:val="20"/>
          <w:szCs w:val="20"/>
        </w:rPr>
        <w:instrText xml:space="preserve"> SEQ Rysunek \* ARABIC </w:instrText>
      </w:r>
      <w:r w:rsidRPr="006D5073">
        <w:rPr>
          <w:rFonts w:ascii="Arial" w:hAnsi="Arial" w:cs="Arial"/>
          <w:b/>
          <w:bCs/>
          <w:i w:val="0"/>
          <w:iCs w:val="0"/>
          <w:color w:val="auto"/>
          <w:sz w:val="20"/>
          <w:szCs w:val="20"/>
        </w:rPr>
        <w:fldChar w:fldCharType="separate"/>
      </w:r>
      <w:r w:rsidR="00903D49">
        <w:rPr>
          <w:rFonts w:ascii="Arial" w:hAnsi="Arial" w:cs="Arial"/>
          <w:b/>
          <w:bCs/>
          <w:i w:val="0"/>
          <w:iCs w:val="0"/>
          <w:noProof/>
          <w:color w:val="auto"/>
          <w:sz w:val="20"/>
          <w:szCs w:val="20"/>
        </w:rPr>
        <w:t>2</w:t>
      </w:r>
      <w:r w:rsidRPr="006D5073">
        <w:rPr>
          <w:rFonts w:ascii="Arial" w:hAnsi="Arial" w:cs="Arial"/>
          <w:b/>
          <w:bCs/>
          <w:i w:val="0"/>
          <w:iCs w:val="0"/>
          <w:color w:val="auto"/>
          <w:sz w:val="20"/>
          <w:szCs w:val="20"/>
        </w:rPr>
        <w:fldChar w:fldCharType="end"/>
      </w:r>
      <w:r w:rsidR="00AD6369" w:rsidRPr="006D5073">
        <w:rPr>
          <w:rFonts w:ascii="Arial" w:hAnsi="Arial" w:cs="Arial"/>
          <w:b/>
          <w:bCs/>
          <w:i w:val="0"/>
          <w:iCs w:val="0"/>
          <w:color w:val="auto"/>
          <w:sz w:val="20"/>
          <w:szCs w:val="20"/>
        </w:rPr>
        <w:t xml:space="preserve">. </w:t>
      </w:r>
      <w:r w:rsidR="00AD6369" w:rsidRPr="006D5073">
        <w:rPr>
          <w:rFonts w:ascii="Arial" w:hAnsi="Arial" w:cs="Arial"/>
          <w:b/>
          <w:bCs/>
          <w:i w:val="0"/>
          <w:iCs w:val="0"/>
          <w:noProof/>
          <w:color w:val="auto"/>
          <w:sz w:val="20"/>
          <w:szCs w:val="20"/>
        </w:rPr>
        <w:t>Położenie fizyczno-geograficzne gminy Barwice</w:t>
      </w:r>
    </w:p>
    <w:bookmarkEnd w:id="7"/>
    <w:p w14:paraId="35622586" w14:textId="4C68321C" w:rsidR="00675D9D" w:rsidRDefault="00967D38" w:rsidP="00AD6369">
      <w:pPr>
        <w:jc w:val="center"/>
      </w:pPr>
      <w:r>
        <w:rPr>
          <w:noProof/>
        </w:rPr>
        <w:drawing>
          <wp:inline distT="0" distB="0" distL="0" distR="0" wp14:anchorId="2430A0C1" wp14:editId="442A3B0A">
            <wp:extent cx="4105275" cy="4140404"/>
            <wp:effectExtent l="0" t="0" r="0" b="0"/>
            <wp:docPr id="61337431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33638" cy="4169009"/>
                    </a:xfrm>
                    <a:prstGeom prst="rect">
                      <a:avLst/>
                    </a:prstGeom>
                    <a:noFill/>
                  </pic:spPr>
                </pic:pic>
              </a:graphicData>
            </a:graphic>
          </wp:inline>
        </w:drawing>
      </w:r>
    </w:p>
    <w:p w14:paraId="62C39ED2" w14:textId="77777777" w:rsidR="00B43907" w:rsidRDefault="00B43907" w:rsidP="00B43907"/>
    <w:p w14:paraId="6CD01F64" w14:textId="676CB03B" w:rsidR="00B43907" w:rsidRDefault="00B43907" w:rsidP="00B43907">
      <w:pPr>
        <w:tabs>
          <w:tab w:val="left" w:pos="0"/>
        </w:tabs>
        <w:jc w:val="center"/>
        <w:rPr>
          <w:rStyle w:val="Hipercze"/>
          <w:rFonts w:ascii="Arial" w:hAnsi="Arial" w:cs="Arial"/>
          <w:color w:val="auto"/>
          <w:sz w:val="16"/>
          <w:szCs w:val="16"/>
          <w:u w:val="none"/>
        </w:rPr>
      </w:pPr>
      <w:r w:rsidRPr="00B43907">
        <w:rPr>
          <w:rFonts w:ascii="Arial" w:hAnsi="Arial" w:cs="Arial"/>
          <w:bCs/>
          <w:sz w:val="16"/>
          <w:szCs w:val="16"/>
        </w:rPr>
        <w:t xml:space="preserve">Źródło: </w:t>
      </w:r>
      <w:r w:rsidRPr="00B43907">
        <w:rPr>
          <w:rFonts w:ascii="Arial" w:hAnsi="Arial" w:cs="Arial"/>
          <w:sz w:val="16"/>
          <w:szCs w:val="16"/>
        </w:rPr>
        <w:t xml:space="preserve">Państwowy Instytut Geologiczny - Państwowy Instytut Badawczy, </w:t>
      </w:r>
      <w:hyperlink r:id="rId12" w:history="1">
        <w:r w:rsidR="00926580" w:rsidRPr="00926580">
          <w:rPr>
            <w:rStyle w:val="Hipercze"/>
            <w:rFonts w:ascii="Arial" w:hAnsi="Arial" w:cs="Arial"/>
            <w:color w:val="auto"/>
            <w:sz w:val="16"/>
            <w:szCs w:val="16"/>
            <w:u w:val="none"/>
          </w:rPr>
          <w:t>http://geologia.pgi.gov.pl</w:t>
        </w:r>
      </w:hyperlink>
    </w:p>
    <w:p w14:paraId="14C660F8" w14:textId="77777777" w:rsidR="00087437" w:rsidRDefault="00087437" w:rsidP="00B43907">
      <w:pPr>
        <w:tabs>
          <w:tab w:val="left" w:pos="0"/>
        </w:tabs>
        <w:jc w:val="center"/>
        <w:rPr>
          <w:rFonts w:ascii="Arial" w:hAnsi="Arial" w:cs="Arial"/>
          <w:sz w:val="16"/>
          <w:szCs w:val="16"/>
        </w:rPr>
      </w:pPr>
    </w:p>
    <w:p w14:paraId="468C1B9C" w14:textId="77777777" w:rsidR="00926580" w:rsidRDefault="00926580" w:rsidP="00B43907">
      <w:pPr>
        <w:tabs>
          <w:tab w:val="left" w:pos="0"/>
        </w:tabs>
        <w:jc w:val="center"/>
        <w:rPr>
          <w:rFonts w:ascii="Arial" w:hAnsi="Arial" w:cs="Arial"/>
          <w:sz w:val="16"/>
          <w:szCs w:val="16"/>
        </w:rPr>
      </w:pPr>
    </w:p>
    <w:p w14:paraId="35DAD9F1" w14:textId="77777777" w:rsidR="00926580" w:rsidRDefault="00926580" w:rsidP="0092785B">
      <w:pPr>
        <w:tabs>
          <w:tab w:val="left" w:pos="0"/>
        </w:tabs>
        <w:rPr>
          <w:rFonts w:ascii="Arial" w:hAnsi="Arial" w:cs="Arial"/>
          <w:sz w:val="16"/>
          <w:szCs w:val="16"/>
        </w:rPr>
      </w:pPr>
    </w:p>
    <w:p w14:paraId="02DDE6E6" w14:textId="4F147EC1" w:rsidR="00926580" w:rsidRDefault="00926580" w:rsidP="00926580">
      <w:pPr>
        <w:pStyle w:val="Nagwek2"/>
      </w:pPr>
      <w:bookmarkStart w:id="8" w:name="_Toc154047805"/>
      <w:r>
        <w:lastRenderedPageBreak/>
        <w:t>2.2 Sytuacja społeczno-gospodarcza</w:t>
      </w:r>
      <w:bookmarkEnd w:id="8"/>
      <w:r>
        <w:t xml:space="preserve"> </w:t>
      </w:r>
    </w:p>
    <w:p w14:paraId="677F3863" w14:textId="77777777" w:rsidR="00926580" w:rsidRDefault="00926580" w:rsidP="00926580"/>
    <w:p w14:paraId="47286458" w14:textId="166D2366" w:rsidR="00926580" w:rsidRDefault="00926580" w:rsidP="00502B0B">
      <w:pPr>
        <w:spacing w:line="360" w:lineRule="auto"/>
        <w:ind w:firstLine="567"/>
        <w:jc w:val="both"/>
        <w:rPr>
          <w:rFonts w:ascii="Arial" w:hAnsi="Arial" w:cs="Arial"/>
          <w:sz w:val="22"/>
          <w:szCs w:val="22"/>
        </w:rPr>
      </w:pPr>
      <w:r w:rsidRPr="00C066FE">
        <w:rPr>
          <w:rFonts w:ascii="Arial" w:hAnsi="Arial" w:cs="Arial"/>
          <w:sz w:val="22"/>
          <w:szCs w:val="22"/>
        </w:rPr>
        <w:t xml:space="preserve">Zgodnie z danymi Głównego Urzędu Statystycznego </w:t>
      </w:r>
      <w:r>
        <w:rPr>
          <w:rFonts w:ascii="Arial" w:hAnsi="Arial" w:cs="Arial"/>
          <w:sz w:val="22"/>
          <w:szCs w:val="22"/>
        </w:rPr>
        <w:t>w</w:t>
      </w:r>
      <w:r w:rsidRPr="00C066FE">
        <w:rPr>
          <w:rFonts w:ascii="Arial" w:hAnsi="Arial" w:cs="Arial"/>
          <w:sz w:val="22"/>
          <w:szCs w:val="22"/>
        </w:rPr>
        <w:t xml:space="preserve"> roku 2020 gminę </w:t>
      </w:r>
      <w:r>
        <w:rPr>
          <w:rFonts w:ascii="Arial" w:hAnsi="Arial" w:cs="Arial"/>
          <w:sz w:val="22"/>
          <w:szCs w:val="22"/>
        </w:rPr>
        <w:t xml:space="preserve">Barwice </w:t>
      </w:r>
      <w:r w:rsidRPr="00C066FE">
        <w:rPr>
          <w:rFonts w:ascii="Arial" w:hAnsi="Arial" w:cs="Arial"/>
          <w:sz w:val="22"/>
          <w:szCs w:val="22"/>
        </w:rPr>
        <w:t xml:space="preserve">zamieszkiwało </w:t>
      </w:r>
      <w:r w:rsidRPr="00C066FE">
        <w:rPr>
          <w:rFonts w:ascii="Arial" w:hAnsi="Arial" w:cs="Arial"/>
          <w:bCs/>
          <w:sz w:val="22"/>
          <w:szCs w:val="22"/>
        </w:rPr>
        <w:t xml:space="preserve">8 457 </w:t>
      </w:r>
      <w:r w:rsidRPr="00C066FE">
        <w:rPr>
          <w:rFonts w:ascii="Arial" w:hAnsi="Arial" w:cs="Arial"/>
          <w:sz w:val="22"/>
          <w:szCs w:val="22"/>
        </w:rPr>
        <w:t>osób, z czego w mieście mieszkało 3 677 osób (43,48%), natomiast na obszarze wiejskim jednostki 4 780 osób (56,52%).</w:t>
      </w:r>
      <w:r>
        <w:rPr>
          <w:rFonts w:ascii="Arial" w:hAnsi="Arial" w:cs="Arial"/>
          <w:sz w:val="22"/>
          <w:szCs w:val="22"/>
        </w:rPr>
        <w:t xml:space="preserve"> Ten sam Urząd podaje, że na dzień 31</w:t>
      </w:r>
      <w:r w:rsidR="00502B0B">
        <w:rPr>
          <w:rFonts w:ascii="Arial" w:hAnsi="Arial" w:cs="Arial"/>
          <w:sz w:val="22"/>
          <w:szCs w:val="22"/>
        </w:rPr>
        <w:t> </w:t>
      </w:r>
      <w:r>
        <w:rPr>
          <w:rFonts w:ascii="Arial" w:hAnsi="Arial" w:cs="Arial"/>
          <w:sz w:val="22"/>
          <w:szCs w:val="22"/>
        </w:rPr>
        <w:t xml:space="preserve">grudnia 2022 roku liczba mieszkańców w gminie Barwice spadła do 7916 osób </w:t>
      </w:r>
      <w:r w:rsidRPr="00814707">
        <w:rPr>
          <w:rFonts w:ascii="Arial" w:hAnsi="Arial" w:cs="Arial"/>
          <w:sz w:val="22"/>
          <w:szCs w:val="22"/>
        </w:rPr>
        <w:t xml:space="preserve">z czego </w:t>
      </w:r>
      <w:r>
        <w:rPr>
          <w:rFonts w:ascii="Arial" w:hAnsi="Arial" w:cs="Arial"/>
          <w:sz w:val="22"/>
          <w:szCs w:val="22"/>
        </w:rPr>
        <w:t>3479 (43,95%) zamieszkiwało miasto a 4437 (56,05%) osób</w:t>
      </w:r>
      <w:r w:rsidR="00502B0B">
        <w:rPr>
          <w:rFonts w:ascii="Arial" w:hAnsi="Arial" w:cs="Arial"/>
          <w:sz w:val="22"/>
          <w:szCs w:val="22"/>
        </w:rPr>
        <w:t xml:space="preserve"> zamieszkiwało</w:t>
      </w:r>
      <w:r>
        <w:rPr>
          <w:rFonts w:ascii="Arial" w:hAnsi="Arial" w:cs="Arial"/>
          <w:sz w:val="22"/>
          <w:szCs w:val="22"/>
        </w:rPr>
        <w:t xml:space="preserve"> teren wiejski.</w:t>
      </w:r>
    </w:p>
    <w:p w14:paraId="1A3E1CF6" w14:textId="77777777" w:rsidR="00502B0B" w:rsidRDefault="00502B0B" w:rsidP="00502B0B">
      <w:pPr>
        <w:spacing w:line="360" w:lineRule="auto"/>
        <w:ind w:firstLine="567"/>
        <w:jc w:val="both"/>
        <w:rPr>
          <w:rFonts w:ascii="Arial" w:hAnsi="Arial" w:cs="Arial"/>
          <w:sz w:val="22"/>
          <w:szCs w:val="22"/>
        </w:rPr>
      </w:pPr>
    </w:p>
    <w:p w14:paraId="6EE34B77" w14:textId="6EE4EF95" w:rsidR="00502B0B" w:rsidRPr="00087437" w:rsidRDefault="00087437" w:rsidP="006D5073">
      <w:pPr>
        <w:pStyle w:val="Legenda"/>
        <w:jc w:val="center"/>
        <w:rPr>
          <w:rFonts w:ascii="Arial" w:hAnsi="Arial" w:cs="Arial"/>
          <w:b/>
          <w:bCs/>
          <w:i w:val="0"/>
          <w:iCs w:val="0"/>
          <w:color w:val="auto"/>
          <w:sz w:val="20"/>
          <w:szCs w:val="20"/>
        </w:rPr>
      </w:pPr>
      <w:r w:rsidRPr="00087437">
        <w:rPr>
          <w:rFonts w:ascii="Arial" w:hAnsi="Arial" w:cs="Arial"/>
          <w:b/>
          <w:bCs/>
          <w:i w:val="0"/>
          <w:iCs w:val="0"/>
          <w:color w:val="auto"/>
          <w:sz w:val="20"/>
          <w:szCs w:val="20"/>
        </w:rPr>
        <w:t xml:space="preserve">Rysunek </w:t>
      </w:r>
      <w:r w:rsidR="006D5073">
        <w:rPr>
          <w:rFonts w:ascii="Arial" w:hAnsi="Arial" w:cs="Arial"/>
          <w:b/>
          <w:bCs/>
          <w:i w:val="0"/>
          <w:iCs w:val="0"/>
          <w:color w:val="auto"/>
          <w:sz w:val="20"/>
          <w:szCs w:val="20"/>
        </w:rPr>
        <w:t>3</w:t>
      </w:r>
      <w:r w:rsidR="00502B0B" w:rsidRPr="00087437">
        <w:rPr>
          <w:rFonts w:ascii="Arial" w:hAnsi="Arial" w:cs="Arial"/>
          <w:b/>
          <w:bCs/>
          <w:i w:val="0"/>
          <w:iCs w:val="0"/>
          <w:color w:val="auto"/>
          <w:sz w:val="20"/>
          <w:szCs w:val="20"/>
        </w:rPr>
        <w:t>. Populacja gminy Barwice w latach 2010 – 2022</w:t>
      </w:r>
    </w:p>
    <w:p w14:paraId="105409C5" w14:textId="2562C10F" w:rsidR="00502B0B" w:rsidRPr="00926580" w:rsidRDefault="00502B0B" w:rsidP="00502B0B">
      <w:pPr>
        <w:spacing w:line="360" w:lineRule="auto"/>
        <w:jc w:val="center"/>
      </w:pPr>
      <w:r>
        <w:rPr>
          <w:noProof/>
        </w:rPr>
        <w:drawing>
          <wp:inline distT="0" distB="0" distL="0" distR="0" wp14:anchorId="53CE42E6" wp14:editId="2DAB72E0">
            <wp:extent cx="5773420" cy="3030220"/>
            <wp:effectExtent l="0" t="0" r="0" b="0"/>
            <wp:docPr id="2112061594"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73420" cy="3030220"/>
                    </a:xfrm>
                    <a:prstGeom prst="rect">
                      <a:avLst/>
                    </a:prstGeom>
                    <a:noFill/>
                  </pic:spPr>
                </pic:pic>
              </a:graphicData>
            </a:graphic>
          </wp:inline>
        </w:drawing>
      </w:r>
    </w:p>
    <w:p w14:paraId="52542203" w14:textId="0F7E273C" w:rsidR="00926580" w:rsidRDefault="00502B0B" w:rsidP="00B43907">
      <w:pPr>
        <w:tabs>
          <w:tab w:val="left" w:pos="0"/>
        </w:tabs>
        <w:jc w:val="center"/>
        <w:rPr>
          <w:rFonts w:ascii="Arial" w:hAnsi="Arial" w:cs="Arial"/>
          <w:sz w:val="16"/>
          <w:szCs w:val="16"/>
        </w:rPr>
      </w:pPr>
      <w:r>
        <w:rPr>
          <w:rFonts w:ascii="Arial" w:hAnsi="Arial" w:cs="Arial"/>
          <w:sz w:val="16"/>
          <w:szCs w:val="16"/>
        </w:rPr>
        <w:t>Źródło: Główny Urząd Statystyczny</w:t>
      </w:r>
    </w:p>
    <w:p w14:paraId="6CC333AE" w14:textId="77777777" w:rsidR="00502B0B" w:rsidRDefault="00502B0B" w:rsidP="00B43907">
      <w:pPr>
        <w:tabs>
          <w:tab w:val="left" w:pos="0"/>
        </w:tabs>
        <w:jc w:val="center"/>
        <w:rPr>
          <w:rFonts w:ascii="Arial" w:hAnsi="Arial" w:cs="Arial"/>
          <w:sz w:val="16"/>
          <w:szCs w:val="16"/>
        </w:rPr>
      </w:pPr>
    </w:p>
    <w:p w14:paraId="6480CC11" w14:textId="77777777" w:rsidR="00502B0B" w:rsidRDefault="00502B0B" w:rsidP="00B43907">
      <w:pPr>
        <w:tabs>
          <w:tab w:val="left" w:pos="0"/>
        </w:tabs>
        <w:jc w:val="center"/>
        <w:rPr>
          <w:rFonts w:ascii="Arial" w:hAnsi="Arial" w:cs="Arial"/>
          <w:sz w:val="16"/>
          <w:szCs w:val="16"/>
        </w:rPr>
      </w:pPr>
    </w:p>
    <w:p w14:paraId="111BBFDF" w14:textId="77777777" w:rsidR="00502B0B" w:rsidRPr="00502B0B" w:rsidRDefault="00502B0B" w:rsidP="00502B0B">
      <w:pPr>
        <w:spacing w:line="360" w:lineRule="auto"/>
        <w:ind w:firstLine="567"/>
        <w:jc w:val="both"/>
        <w:rPr>
          <w:rFonts w:ascii="Arial" w:hAnsi="Arial" w:cs="Arial"/>
          <w:sz w:val="22"/>
          <w:szCs w:val="22"/>
        </w:rPr>
      </w:pPr>
      <w:r w:rsidRPr="00502B0B">
        <w:rPr>
          <w:rFonts w:ascii="Arial" w:hAnsi="Arial" w:cs="Arial"/>
          <w:sz w:val="22"/>
          <w:szCs w:val="22"/>
        </w:rPr>
        <w:t>Średni wiek mieszkańców na koniec 2022 roku wynosił 41,4 lat i był nieznacznie mniejszy od średniego wieku mieszkańców województwa zachodniopomorskiego oraz porównywalny do średniego wieku mieszkańców całej Polski.</w:t>
      </w:r>
    </w:p>
    <w:p w14:paraId="709C91E5" w14:textId="52C9604A" w:rsidR="00502B0B" w:rsidRPr="00502B0B" w:rsidRDefault="00502B0B" w:rsidP="00502B0B">
      <w:pPr>
        <w:spacing w:line="360" w:lineRule="auto"/>
        <w:ind w:firstLine="567"/>
        <w:jc w:val="both"/>
        <w:rPr>
          <w:rFonts w:ascii="Arial" w:hAnsi="Arial" w:cs="Arial"/>
          <w:sz w:val="22"/>
          <w:szCs w:val="22"/>
        </w:rPr>
      </w:pPr>
      <w:r w:rsidRPr="00502B0B">
        <w:rPr>
          <w:rFonts w:ascii="Arial" w:hAnsi="Arial" w:cs="Arial"/>
          <w:sz w:val="22"/>
          <w:szCs w:val="22"/>
        </w:rPr>
        <w:t>Gmina Barwice w 2022 roku miała ujemny przyrost naturalny wynoszący - 41. Odpowiada to przyrostowi naturalnemu -</w:t>
      </w:r>
      <w:r w:rsidR="00903D49">
        <w:rPr>
          <w:rFonts w:ascii="Arial" w:hAnsi="Arial" w:cs="Arial"/>
          <w:sz w:val="22"/>
          <w:szCs w:val="22"/>
        </w:rPr>
        <w:t xml:space="preserve"> </w:t>
      </w:r>
      <w:r w:rsidRPr="00502B0B">
        <w:rPr>
          <w:rFonts w:ascii="Arial" w:hAnsi="Arial" w:cs="Arial"/>
          <w:sz w:val="22"/>
          <w:szCs w:val="22"/>
        </w:rPr>
        <w:t>5,17 na 1000 mieszkańców gminy Barwice. W 2022 roku urodziło się 56 dzieci, w tym 64,3% dziewczynek i 35,7% chłopców. Współczynnik dynamiki demograficznej, czyli stosunek liczby urodzeń żywych do liczby zgonów wynosi 0,55 i jest porównywalny do średniej dla województwa oraz znacznie mniejszy od współczynnika dynamiki demograficznej dla całego kraju.</w:t>
      </w:r>
    </w:p>
    <w:p w14:paraId="4195EDC3" w14:textId="77777777" w:rsidR="00502B0B" w:rsidRDefault="00502B0B" w:rsidP="00502B0B">
      <w:pPr>
        <w:spacing w:line="360" w:lineRule="auto"/>
        <w:ind w:firstLine="567"/>
        <w:rPr>
          <w:rFonts w:ascii="Arial" w:hAnsi="Arial" w:cs="Arial"/>
          <w:sz w:val="22"/>
          <w:szCs w:val="22"/>
        </w:rPr>
      </w:pPr>
      <w:r w:rsidRPr="00502B0B">
        <w:rPr>
          <w:rFonts w:ascii="Arial" w:hAnsi="Arial" w:cs="Arial"/>
          <w:sz w:val="22"/>
          <w:szCs w:val="22"/>
        </w:rPr>
        <w:t>W 2022 roku sytuacja demograficzna przedstawiała się następująco:</w:t>
      </w:r>
    </w:p>
    <w:p w14:paraId="2FCF1726" w14:textId="77777777" w:rsidR="00502B0B" w:rsidRPr="00502B0B" w:rsidRDefault="00502B0B" w:rsidP="00502B0B">
      <w:pPr>
        <w:pStyle w:val="Akapitzlist"/>
        <w:numPr>
          <w:ilvl w:val="0"/>
          <w:numId w:val="9"/>
        </w:numPr>
        <w:spacing w:line="360" w:lineRule="auto"/>
        <w:rPr>
          <w:rFonts w:ascii="Arial" w:hAnsi="Arial" w:cs="Arial"/>
          <w:sz w:val="22"/>
          <w:szCs w:val="22"/>
        </w:rPr>
      </w:pPr>
      <w:r w:rsidRPr="00502B0B">
        <w:rPr>
          <w:rFonts w:ascii="Arial" w:eastAsia="Calibri" w:hAnsi="Arial" w:cs="Arial"/>
          <w:sz w:val="22"/>
          <w:szCs w:val="22"/>
        </w:rPr>
        <w:t>udział ludności w wieku przedprodukcyjnym w ludności ogółem wynosił 18,5 %,</w:t>
      </w:r>
    </w:p>
    <w:p w14:paraId="36B7E752" w14:textId="77777777" w:rsidR="00502B0B" w:rsidRPr="00502B0B" w:rsidRDefault="00502B0B" w:rsidP="00502B0B">
      <w:pPr>
        <w:pStyle w:val="Akapitzlist"/>
        <w:numPr>
          <w:ilvl w:val="0"/>
          <w:numId w:val="9"/>
        </w:numPr>
        <w:spacing w:line="360" w:lineRule="auto"/>
        <w:rPr>
          <w:rFonts w:ascii="Arial" w:hAnsi="Arial" w:cs="Arial"/>
          <w:sz w:val="22"/>
          <w:szCs w:val="22"/>
        </w:rPr>
      </w:pPr>
      <w:r w:rsidRPr="00502B0B">
        <w:rPr>
          <w:rFonts w:ascii="Arial" w:eastAsia="Calibri" w:hAnsi="Arial" w:cs="Arial"/>
          <w:sz w:val="22"/>
          <w:szCs w:val="22"/>
        </w:rPr>
        <w:t xml:space="preserve">udział ludności w wieku produkcyjnym w ludności ogółem wynosił 60,1 %, </w:t>
      </w:r>
    </w:p>
    <w:p w14:paraId="4831F873" w14:textId="0FDC7D3E" w:rsidR="00502B0B" w:rsidRPr="00502B0B" w:rsidRDefault="00502B0B" w:rsidP="00502B0B">
      <w:pPr>
        <w:pStyle w:val="Akapitzlist"/>
        <w:numPr>
          <w:ilvl w:val="0"/>
          <w:numId w:val="9"/>
        </w:numPr>
        <w:spacing w:line="360" w:lineRule="auto"/>
        <w:rPr>
          <w:rFonts w:ascii="Arial" w:hAnsi="Arial" w:cs="Arial"/>
          <w:sz w:val="22"/>
          <w:szCs w:val="22"/>
        </w:rPr>
      </w:pPr>
      <w:r w:rsidRPr="00502B0B">
        <w:rPr>
          <w:rFonts w:ascii="Arial" w:eastAsia="Calibri" w:hAnsi="Arial" w:cs="Arial"/>
          <w:sz w:val="22"/>
          <w:szCs w:val="22"/>
        </w:rPr>
        <w:t>udział ludność w wieku poprodukcyjnym w ludności ogółem wynosił 21,40 %</w:t>
      </w:r>
      <w:r>
        <w:rPr>
          <w:rFonts w:ascii="Arial" w:eastAsia="Calibri" w:hAnsi="Arial" w:cs="Arial"/>
          <w:sz w:val="22"/>
          <w:szCs w:val="22"/>
        </w:rPr>
        <w:t>.</w:t>
      </w:r>
    </w:p>
    <w:p w14:paraId="07A376A7" w14:textId="4FDBAAA2" w:rsidR="00502B0B" w:rsidRPr="00502B0B" w:rsidRDefault="00502B0B" w:rsidP="00502B0B">
      <w:pPr>
        <w:spacing w:line="360" w:lineRule="auto"/>
        <w:ind w:firstLine="567"/>
        <w:jc w:val="both"/>
        <w:rPr>
          <w:rFonts w:ascii="Arial" w:hAnsi="Arial" w:cs="Arial"/>
          <w:sz w:val="22"/>
          <w:szCs w:val="22"/>
        </w:rPr>
      </w:pPr>
      <w:r w:rsidRPr="00502B0B">
        <w:rPr>
          <w:rFonts w:ascii="Arial" w:hAnsi="Arial" w:cs="Arial"/>
          <w:sz w:val="22"/>
          <w:szCs w:val="22"/>
        </w:rPr>
        <w:lastRenderedPageBreak/>
        <w:t>Biorąc powyższe pod uwagę, sytuacja demograficzna na terenie gminy w większości posiada cechy wspólne z tendencją ogólnokrajową i przedstawia postępujący proces starzenia się społeczeństwa.</w:t>
      </w:r>
    </w:p>
    <w:p w14:paraId="250B90BA" w14:textId="3C7A236B" w:rsidR="00502B0B" w:rsidRDefault="00502B0B" w:rsidP="00502B0B">
      <w:pPr>
        <w:spacing w:line="360" w:lineRule="auto"/>
        <w:ind w:firstLine="567"/>
        <w:jc w:val="both"/>
        <w:rPr>
          <w:rFonts w:ascii="Arial" w:hAnsi="Arial" w:cs="Arial"/>
          <w:sz w:val="22"/>
          <w:szCs w:val="22"/>
        </w:rPr>
      </w:pPr>
      <w:r w:rsidRPr="00502B0B">
        <w:rPr>
          <w:rFonts w:ascii="Arial" w:hAnsi="Arial" w:cs="Arial"/>
          <w:sz w:val="22"/>
          <w:szCs w:val="22"/>
        </w:rPr>
        <w:t>Gmina Barwice ma charakter typowo rolniczy. Głównym miejscem pracy i źródłem utrzymania dla większości mieszkańców są zakłady usługowo-handlowe w pobliskich miastach oraz praca w gospodarstwach rolnych. Według danych GUS na koniec roku 2022 12,0% aktywnych zawodowo mieszkańców gminy Barwice pracowało w sektorze rolniczym (rolnictwo, leśnictwo, łowiectwo i rybactwo), 33,9% w przemyśle i budownictwie, a 19,9% w</w:t>
      </w:r>
      <w:r>
        <w:rPr>
          <w:rFonts w:ascii="Arial" w:hAnsi="Arial" w:cs="Arial"/>
          <w:sz w:val="22"/>
          <w:szCs w:val="22"/>
        </w:rPr>
        <w:t> </w:t>
      </w:r>
      <w:r w:rsidRPr="00502B0B">
        <w:rPr>
          <w:rFonts w:ascii="Arial" w:hAnsi="Arial" w:cs="Arial"/>
          <w:sz w:val="22"/>
          <w:szCs w:val="22"/>
        </w:rPr>
        <w:t>sektorze usługowym (handel, naprawa pojazdów, transport, zakwaterowanie i gastronomia, informacja i komunikacja) oraz 2,1% pracowało w sektorze finansowym (działalność finansowa i ubezpieczeniowa, obsługa rynku nieruchomości).</w:t>
      </w:r>
    </w:p>
    <w:p w14:paraId="4FA70953" w14:textId="77777777" w:rsidR="00A6748F" w:rsidRDefault="00A6748F" w:rsidP="00502B0B">
      <w:pPr>
        <w:spacing w:line="360" w:lineRule="auto"/>
        <w:ind w:firstLine="567"/>
        <w:jc w:val="both"/>
        <w:rPr>
          <w:rFonts w:ascii="Arial" w:hAnsi="Arial" w:cs="Arial"/>
          <w:sz w:val="22"/>
          <w:szCs w:val="22"/>
        </w:rPr>
      </w:pPr>
    </w:p>
    <w:p w14:paraId="464B8039" w14:textId="65092C52" w:rsidR="00A6748F" w:rsidRDefault="00C63235" w:rsidP="00A6748F">
      <w:pPr>
        <w:pStyle w:val="Nagwek2"/>
      </w:pPr>
      <w:bookmarkStart w:id="9" w:name="_Toc154047806"/>
      <w:r>
        <w:t>2.3 Infrastruktura drogowa i transport</w:t>
      </w:r>
      <w:bookmarkEnd w:id="9"/>
    </w:p>
    <w:p w14:paraId="201C07A4" w14:textId="77777777" w:rsidR="00C63235" w:rsidRDefault="00C63235" w:rsidP="00C63235"/>
    <w:p w14:paraId="5C8DF02C" w14:textId="77777777" w:rsidR="00C63235" w:rsidRDefault="00C63235" w:rsidP="00C63235">
      <w:pPr>
        <w:shd w:val="clear" w:color="auto" w:fill="FFFFFF"/>
        <w:spacing w:line="360" w:lineRule="auto"/>
        <w:ind w:firstLine="567"/>
        <w:jc w:val="both"/>
        <w:rPr>
          <w:rFonts w:ascii="Arial" w:hAnsi="Arial" w:cs="Arial"/>
          <w:sz w:val="22"/>
          <w:szCs w:val="22"/>
        </w:rPr>
      </w:pPr>
      <w:r w:rsidRPr="00C63235">
        <w:rPr>
          <w:rFonts w:ascii="Arial" w:hAnsi="Arial" w:cs="Arial"/>
          <w:sz w:val="22"/>
          <w:szCs w:val="22"/>
        </w:rPr>
        <w:t>Rozwój transportu w ostatnich dekadach jest istotnym czynnikiem rozwoju gospodarczego, ale jednocześnie stanowi również źródło uciążliwości i problemów, które są szczególnie istotne w skali lokalnej.</w:t>
      </w:r>
    </w:p>
    <w:p w14:paraId="14353D00" w14:textId="0184BE87" w:rsidR="00C63235" w:rsidRPr="00C63235" w:rsidRDefault="00C63235" w:rsidP="00C63235">
      <w:pPr>
        <w:shd w:val="clear" w:color="auto" w:fill="FFFFFF"/>
        <w:spacing w:line="360" w:lineRule="auto"/>
        <w:ind w:firstLine="567"/>
        <w:jc w:val="both"/>
        <w:rPr>
          <w:rFonts w:ascii="Arial" w:hAnsi="Arial" w:cs="Arial"/>
          <w:sz w:val="22"/>
          <w:szCs w:val="22"/>
        </w:rPr>
      </w:pPr>
      <w:r w:rsidRPr="00C63235">
        <w:rPr>
          <w:rFonts w:ascii="Arial" w:hAnsi="Arial" w:cs="Arial"/>
          <w:sz w:val="22"/>
          <w:szCs w:val="22"/>
        </w:rPr>
        <w:t xml:space="preserve">Transport na terenie gminy Barwice przyczynia się do emisji pyłów do powietrza atmosferycznego. Zanieczyszczenie ze źródeł transportowych składa się głównie z emisji gazów z systemów wydechowych samochodów i pociągów. Na jakość powietrza istotny wpływ ma stan techniczny pojazdów, który nie zawsze jest zgodny z obowiązującymi normami, przez co emitowane są niebezpieczne dla ludzi i środowiska zanieczyszczenia. </w:t>
      </w:r>
    </w:p>
    <w:p w14:paraId="5971D55B" w14:textId="77777777" w:rsidR="00C63235" w:rsidRDefault="00C63235" w:rsidP="00C63235">
      <w:pPr>
        <w:spacing w:line="360" w:lineRule="auto"/>
        <w:ind w:firstLine="567"/>
        <w:jc w:val="both"/>
        <w:rPr>
          <w:rFonts w:ascii="Arial" w:hAnsi="Arial" w:cs="Arial"/>
          <w:sz w:val="22"/>
          <w:szCs w:val="22"/>
        </w:rPr>
      </w:pPr>
      <w:r w:rsidRPr="00C63235">
        <w:rPr>
          <w:rFonts w:ascii="Arial" w:hAnsi="Arial" w:cs="Arial"/>
          <w:sz w:val="22"/>
          <w:szCs w:val="22"/>
        </w:rPr>
        <w:t xml:space="preserve">Układ drogowy na terenie gminy Barwice tworzą: </w:t>
      </w:r>
    </w:p>
    <w:p w14:paraId="7F12F246" w14:textId="77777777" w:rsidR="00C63235" w:rsidRPr="00C63235" w:rsidRDefault="00C63235" w:rsidP="00C63235">
      <w:pPr>
        <w:pStyle w:val="Akapitzlist"/>
        <w:numPr>
          <w:ilvl w:val="0"/>
          <w:numId w:val="13"/>
        </w:numPr>
        <w:spacing w:line="360" w:lineRule="auto"/>
        <w:jc w:val="both"/>
        <w:rPr>
          <w:rFonts w:ascii="Arial" w:hAnsi="Arial" w:cs="Arial"/>
          <w:sz w:val="22"/>
          <w:szCs w:val="22"/>
        </w:rPr>
      </w:pPr>
      <w:r w:rsidRPr="00C63235">
        <w:rPr>
          <w:rFonts w:ascii="Arial" w:eastAsia="Calibri" w:hAnsi="Arial" w:cs="Arial"/>
          <w:sz w:val="22"/>
          <w:szCs w:val="22"/>
        </w:rPr>
        <w:t>drogi wojewódzkie:</w:t>
      </w:r>
    </w:p>
    <w:p w14:paraId="14E56F0E" w14:textId="77777777" w:rsidR="00C63235" w:rsidRPr="00C63235" w:rsidRDefault="00C63235" w:rsidP="00C63235">
      <w:pPr>
        <w:pStyle w:val="Akapitzlist"/>
        <w:numPr>
          <w:ilvl w:val="0"/>
          <w:numId w:val="14"/>
        </w:numPr>
        <w:spacing w:line="360" w:lineRule="auto"/>
        <w:jc w:val="both"/>
        <w:rPr>
          <w:rFonts w:ascii="Arial" w:hAnsi="Arial" w:cs="Arial"/>
          <w:sz w:val="22"/>
          <w:szCs w:val="22"/>
        </w:rPr>
      </w:pPr>
      <w:r w:rsidRPr="00C63235">
        <w:rPr>
          <w:rFonts w:ascii="Arial" w:eastAsia="Calibri" w:hAnsi="Arial" w:cs="Arial"/>
          <w:sz w:val="22"/>
          <w:szCs w:val="22"/>
        </w:rPr>
        <w:t>nr 171 relacji Bobolice – Czaplinek (skrzyżowanie z DK20);</w:t>
      </w:r>
    </w:p>
    <w:p w14:paraId="40E216DF" w14:textId="77777777" w:rsidR="00C63235" w:rsidRPr="00C63235" w:rsidRDefault="00C63235" w:rsidP="00C63235">
      <w:pPr>
        <w:pStyle w:val="Akapitzlist"/>
        <w:numPr>
          <w:ilvl w:val="0"/>
          <w:numId w:val="14"/>
        </w:numPr>
        <w:spacing w:line="360" w:lineRule="auto"/>
        <w:jc w:val="both"/>
        <w:rPr>
          <w:rFonts w:ascii="Arial" w:hAnsi="Arial" w:cs="Arial"/>
          <w:sz w:val="22"/>
          <w:szCs w:val="22"/>
        </w:rPr>
      </w:pPr>
      <w:r w:rsidRPr="00C63235">
        <w:rPr>
          <w:rFonts w:ascii="Arial" w:eastAsia="Calibri" w:hAnsi="Arial" w:cs="Arial"/>
          <w:sz w:val="22"/>
          <w:szCs w:val="22"/>
        </w:rPr>
        <w:t>nr 172 relacji Połczyn-Zdrój – Szczecinek (skrzyżowanie z DK11);</w:t>
      </w:r>
    </w:p>
    <w:p w14:paraId="3C9437FD" w14:textId="77777777" w:rsidR="00C63235" w:rsidRPr="00C63235" w:rsidRDefault="00C63235" w:rsidP="00C63235">
      <w:pPr>
        <w:pStyle w:val="Akapitzlist"/>
        <w:numPr>
          <w:ilvl w:val="0"/>
          <w:numId w:val="13"/>
        </w:numPr>
        <w:spacing w:line="360" w:lineRule="auto"/>
        <w:jc w:val="both"/>
        <w:rPr>
          <w:rFonts w:ascii="Arial" w:hAnsi="Arial" w:cs="Arial"/>
          <w:sz w:val="22"/>
          <w:szCs w:val="22"/>
        </w:rPr>
      </w:pPr>
      <w:r w:rsidRPr="00C63235">
        <w:rPr>
          <w:rFonts w:ascii="Arial" w:eastAsia="Calibri" w:hAnsi="Arial" w:cs="Arial"/>
          <w:sz w:val="22"/>
          <w:szCs w:val="22"/>
        </w:rPr>
        <w:t>drogi powiatowe oraz drogi gminne i wewnętrzne.</w:t>
      </w:r>
    </w:p>
    <w:p w14:paraId="1D34A99F" w14:textId="77777777" w:rsidR="00C63235" w:rsidRDefault="00C63235" w:rsidP="00C63235">
      <w:pPr>
        <w:spacing w:line="360" w:lineRule="auto"/>
        <w:ind w:firstLine="567"/>
        <w:rPr>
          <w:rFonts w:ascii="Arial" w:hAnsi="Arial" w:cs="Arial"/>
          <w:sz w:val="22"/>
          <w:szCs w:val="22"/>
        </w:rPr>
      </w:pPr>
      <w:r w:rsidRPr="00C63235">
        <w:rPr>
          <w:rFonts w:ascii="Arial" w:hAnsi="Arial" w:cs="Arial"/>
          <w:sz w:val="22"/>
          <w:szCs w:val="22"/>
        </w:rPr>
        <w:t>Długość dróg gminnych na dzień 31 grudnia 2022 r. wynosiła 80,503 km, z czego:</w:t>
      </w:r>
    </w:p>
    <w:p w14:paraId="085C01E5" w14:textId="77F69811" w:rsidR="00C63235" w:rsidRPr="00C63235" w:rsidRDefault="00C63235" w:rsidP="00C63235">
      <w:pPr>
        <w:pStyle w:val="Akapitzlist"/>
        <w:numPr>
          <w:ilvl w:val="0"/>
          <w:numId w:val="13"/>
        </w:numPr>
        <w:spacing w:line="360" w:lineRule="auto"/>
        <w:rPr>
          <w:rFonts w:ascii="Arial" w:hAnsi="Arial" w:cs="Arial"/>
          <w:sz w:val="22"/>
          <w:szCs w:val="22"/>
        </w:rPr>
      </w:pPr>
      <w:r w:rsidRPr="00C63235">
        <w:rPr>
          <w:rFonts w:ascii="Arial" w:eastAsia="Calibri" w:hAnsi="Arial" w:cs="Arial"/>
          <w:sz w:val="22"/>
          <w:szCs w:val="22"/>
        </w:rPr>
        <w:t>nawierzchnię twardą ulepszoną posiadało 17,541 km dróg, a w tym</w:t>
      </w:r>
      <w:r>
        <w:rPr>
          <w:rFonts w:ascii="Arial" w:eastAsia="Calibri" w:hAnsi="Arial" w:cs="Arial"/>
          <w:sz w:val="22"/>
          <w:szCs w:val="22"/>
        </w:rPr>
        <w:t xml:space="preserve"> </w:t>
      </w:r>
      <w:r w:rsidRPr="00C63235">
        <w:rPr>
          <w:rFonts w:ascii="Arial" w:eastAsia="Calibri" w:hAnsi="Arial" w:cs="Arial"/>
          <w:sz w:val="22"/>
          <w:szCs w:val="22"/>
        </w:rPr>
        <w:t>nawierzchnię:</w:t>
      </w:r>
    </w:p>
    <w:p w14:paraId="4CC16C75" w14:textId="69FD8B6F" w:rsidR="00C63235" w:rsidRPr="00C63235" w:rsidRDefault="00C63235" w:rsidP="00C63235">
      <w:pPr>
        <w:pStyle w:val="Akapitzlist"/>
        <w:numPr>
          <w:ilvl w:val="0"/>
          <w:numId w:val="15"/>
        </w:numPr>
        <w:spacing w:line="360" w:lineRule="auto"/>
        <w:rPr>
          <w:rFonts w:ascii="Arial" w:hAnsi="Arial" w:cs="Arial"/>
          <w:sz w:val="22"/>
          <w:szCs w:val="22"/>
        </w:rPr>
      </w:pPr>
      <w:r w:rsidRPr="00C63235">
        <w:rPr>
          <w:rFonts w:ascii="Arial" w:eastAsia="Calibri" w:hAnsi="Arial" w:cs="Arial"/>
          <w:sz w:val="22"/>
          <w:szCs w:val="22"/>
        </w:rPr>
        <w:t>bitumiczną: 8,848 km</w:t>
      </w:r>
      <w:r>
        <w:rPr>
          <w:rFonts w:ascii="Arial" w:eastAsia="Calibri" w:hAnsi="Arial" w:cs="Arial"/>
          <w:sz w:val="22"/>
          <w:szCs w:val="22"/>
        </w:rPr>
        <w:t>;</w:t>
      </w:r>
    </w:p>
    <w:p w14:paraId="336A9C2C" w14:textId="3BCB8CE9" w:rsidR="00C63235" w:rsidRPr="00C63235" w:rsidRDefault="00C63235" w:rsidP="00C63235">
      <w:pPr>
        <w:pStyle w:val="Akapitzlist"/>
        <w:numPr>
          <w:ilvl w:val="0"/>
          <w:numId w:val="15"/>
        </w:numPr>
        <w:spacing w:line="360" w:lineRule="auto"/>
        <w:rPr>
          <w:rFonts w:ascii="Arial" w:hAnsi="Arial" w:cs="Arial"/>
          <w:sz w:val="22"/>
          <w:szCs w:val="22"/>
        </w:rPr>
      </w:pPr>
      <w:r w:rsidRPr="00C63235">
        <w:rPr>
          <w:rFonts w:ascii="Arial" w:eastAsia="Calibri" w:hAnsi="Arial" w:cs="Arial"/>
          <w:sz w:val="22"/>
          <w:szCs w:val="22"/>
        </w:rPr>
        <w:t>betonową: 1,559 km</w:t>
      </w:r>
      <w:r>
        <w:rPr>
          <w:rFonts w:ascii="Arial" w:eastAsia="Calibri" w:hAnsi="Arial" w:cs="Arial"/>
          <w:sz w:val="22"/>
          <w:szCs w:val="22"/>
        </w:rPr>
        <w:t>;</w:t>
      </w:r>
    </w:p>
    <w:p w14:paraId="1BF60B65" w14:textId="07AC77DF" w:rsidR="00C63235" w:rsidRPr="00C63235" w:rsidRDefault="00C63235" w:rsidP="00C63235">
      <w:pPr>
        <w:pStyle w:val="Akapitzlist"/>
        <w:numPr>
          <w:ilvl w:val="0"/>
          <w:numId w:val="15"/>
        </w:numPr>
        <w:spacing w:line="360" w:lineRule="auto"/>
        <w:rPr>
          <w:rFonts w:ascii="Arial" w:hAnsi="Arial" w:cs="Arial"/>
          <w:sz w:val="22"/>
          <w:szCs w:val="22"/>
        </w:rPr>
      </w:pPr>
      <w:r w:rsidRPr="00C63235">
        <w:rPr>
          <w:rFonts w:ascii="Arial" w:eastAsia="Calibri" w:hAnsi="Arial" w:cs="Arial"/>
          <w:sz w:val="22"/>
          <w:szCs w:val="22"/>
        </w:rPr>
        <w:t>z kostki brukowej: 7,134 km</w:t>
      </w:r>
      <w:r>
        <w:rPr>
          <w:rFonts w:ascii="Arial" w:eastAsia="Calibri" w:hAnsi="Arial" w:cs="Arial"/>
          <w:sz w:val="22"/>
          <w:szCs w:val="22"/>
        </w:rPr>
        <w:t>;</w:t>
      </w:r>
    </w:p>
    <w:p w14:paraId="491FD923" w14:textId="558A9EDC" w:rsidR="00C63235" w:rsidRPr="00C63235" w:rsidRDefault="00C63235" w:rsidP="00C63235">
      <w:pPr>
        <w:pStyle w:val="Akapitzlist"/>
        <w:numPr>
          <w:ilvl w:val="0"/>
          <w:numId w:val="13"/>
        </w:numPr>
        <w:spacing w:line="360" w:lineRule="auto"/>
        <w:rPr>
          <w:rFonts w:ascii="Arial" w:hAnsi="Arial" w:cs="Arial"/>
          <w:sz w:val="22"/>
          <w:szCs w:val="22"/>
        </w:rPr>
      </w:pPr>
      <w:r w:rsidRPr="00C63235">
        <w:rPr>
          <w:rFonts w:ascii="Arial" w:eastAsia="Calibri" w:hAnsi="Arial" w:cs="Arial"/>
          <w:sz w:val="22"/>
          <w:szCs w:val="22"/>
        </w:rPr>
        <w:t>nawierzchnię twardą nieulepszoną (tłuczniową) posiadało 5,39 km dróg</w:t>
      </w:r>
      <w:r>
        <w:rPr>
          <w:rFonts w:ascii="Arial" w:eastAsia="Calibri" w:hAnsi="Arial" w:cs="Arial"/>
          <w:sz w:val="22"/>
          <w:szCs w:val="22"/>
        </w:rPr>
        <w:t>;</w:t>
      </w:r>
    </w:p>
    <w:p w14:paraId="65D9FD70" w14:textId="77777777" w:rsidR="00C63235" w:rsidRPr="00C63235" w:rsidRDefault="00C63235" w:rsidP="00C63235">
      <w:pPr>
        <w:pStyle w:val="Akapitzlist"/>
        <w:numPr>
          <w:ilvl w:val="0"/>
          <w:numId w:val="13"/>
        </w:numPr>
        <w:spacing w:line="360" w:lineRule="auto"/>
        <w:rPr>
          <w:rFonts w:ascii="Arial" w:hAnsi="Arial" w:cs="Arial"/>
          <w:sz w:val="22"/>
          <w:szCs w:val="22"/>
        </w:rPr>
      </w:pPr>
      <w:r w:rsidRPr="00C63235">
        <w:rPr>
          <w:rFonts w:ascii="Arial" w:eastAsia="Calibri" w:hAnsi="Arial" w:cs="Arial"/>
          <w:sz w:val="22"/>
          <w:szCs w:val="22"/>
        </w:rPr>
        <w:t>nawierzchnię gruntową posiadało 57,572 km dróg.</w:t>
      </w:r>
    </w:p>
    <w:p w14:paraId="66A11942" w14:textId="77777777" w:rsidR="00C63235" w:rsidRDefault="00C63235" w:rsidP="00C63235">
      <w:pPr>
        <w:spacing w:line="360" w:lineRule="auto"/>
        <w:ind w:firstLine="567"/>
        <w:jc w:val="both"/>
        <w:rPr>
          <w:rFonts w:ascii="Arial" w:hAnsi="Arial" w:cs="Arial"/>
          <w:sz w:val="22"/>
          <w:szCs w:val="22"/>
        </w:rPr>
      </w:pPr>
      <w:r w:rsidRPr="00C63235">
        <w:rPr>
          <w:rFonts w:ascii="Arial" w:hAnsi="Arial" w:cs="Arial"/>
          <w:sz w:val="22"/>
          <w:szCs w:val="22"/>
        </w:rPr>
        <w:lastRenderedPageBreak/>
        <w:t>Sieć dróg gminnych umożliwia komunikację między poszczególnymi jednostkami osadniczymi gminy. Część dróg, która jest w dobrym stanie technicznym, stwarza warunki do przejazdów zarówno pasażerskich, jak i towarowych. Dobry stan techniczny wpływa również na zmniejszenie się wydzielania spalin oraz kurzów i pyłów do atmosfery. Dlatego istotne jest utrzymanie dróg w dobrym stanie i poddawanie ich regularnym pracom modernizacyjnym.</w:t>
      </w:r>
    </w:p>
    <w:p w14:paraId="07939831" w14:textId="7AA74E84" w:rsidR="00C63235" w:rsidRDefault="00C63235" w:rsidP="00C63235">
      <w:pPr>
        <w:spacing w:line="360" w:lineRule="auto"/>
        <w:ind w:firstLine="567"/>
        <w:jc w:val="both"/>
        <w:rPr>
          <w:rFonts w:ascii="Arial" w:hAnsi="Arial" w:cs="Arial"/>
          <w:sz w:val="22"/>
          <w:szCs w:val="22"/>
        </w:rPr>
      </w:pPr>
      <w:r w:rsidRPr="00C63235">
        <w:rPr>
          <w:rFonts w:ascii="Arial" w:hAnsi="Arial" w:cs="Arial"/>
          <w:sz w:val="22"/>
          <w:szCs w:val="22"/>
        </w:rPr>
        <w:t xml:space="preserve">Przez teren gminy Barwice nie przebiegają czynne linie kolejowe ani </w:t>
      </w:r>
      <w:r>
        <w:rPr>
          <w:rFonts w:ascii="Arial" w:hAnsi="Arial" w:cs="Arial"/>
          <w:sz w:val="22"/>
          <w:szCs w:val="22"/>
        </w:rPr>
        <w:t xml:space="preserve">na jej terenie </w:t>
      </w:r>
      <w:r w:rsidRPr="00C63235">
        <w:rPr>
          <w:rFonts w:ascii="Arial" w:hAnsi="Arial" w:cs="Arial"/>
          <w:sz w:val="22"/>
          <w:szCs w:val="22"/>
        </w:rPr>
        <w:t>nie</w:t>
      </w:r>
      <w:r w:rsidRPr="00C63235">
        <w:t xml:space="preserve"> </w:t>
      </w:r>
      <w:r w:rsidRPr="00C63235">
        <w:rPr>
          <w:rFonts w:ascii="Arial" w:hAnsi="Arial" w:cs="Arial"/>
          <w:sz w:val="22"/>
          <w:szCs w:val="22"/>
        </w:rPr>
        <w:t xml:space="preserve">jest zlokalizowane żadne </w:t>
      </w:r>
      <w:r w:rsidR="007E205E" w:rsidRPr="00C63235">
        <w:rPr>
          <w:rFonts w:ascii="Arial" w:hAnsi="Arial" w:cs="Arial"/>
          <w:sz w:val="22"/>
          <w:szCs w:val="22"/>
        </w:rPr>
        <w:t>lądowisko</w:t>
      </w:r>
      <w:r w:rsidRPr="00C63235">
        <w:rPr>
          <w:rFonts w:ascii="Arial" w:hAnsi="Arial" w:cs="Arial"/>
          <w:sz w:val="22"/>
          <w:szCs w:val="22"/>
        </w:rPr>
        <w:t xml:space="preserve"> czy lotnisko.</w:t>
      </w:r>
    </w:p>
    <w:p w14:paraId="6748BEE9" w14:textId="77777777" w:rsidR="00405702" w:rsidRDefault="00405702" w:rsidP="00C63235">
      <w:pPr>
        <w:spacing w:line="360" w:lineRule="auto"/>
        <w:ind w:firstLine="567"/>
        <w:jc w:val="both"/>
        <w:rPr>
          <w:rFonts w:ascii="Arial" w:hAnsi="Arial" w:cs="Arial"/>
          <w:sz w:val="22"/>
          <w:szCs w:val="22"/>
        </w:rPr>
      </w:pPr>
    </w:p>
    <w:p w14:paraId="24366337" w14:textId="4970564D" w:rsidR="00405702" w:rsidRDefault="00405702" w:rsidP="00405702">
      <w:pPr>
        <w:pStyle w:val="Nagwek2"/>
      </w:pPr>
      <w:bookmarkStart w:id="10" w:name="_Toc154047807"/>
      <w:r>
        <w:t>2.4 Zaopatrzenie w ciepło, gaz, energię elektryczną</w:t>
      </w:r>
      <w:bookmarkEnd w:id="10"/>
    </w:p>
    <w:p w14:paraId="52E48BD2" w14:textId="77777777" w:rsidR="00405702" w:rsidRDefault="00405702" w:rsidP="00405702"/>
    <w:p w14:paraId="753A2E64" w14:textId="3390FAB9" w:rsidR="00405702" w:rsidRPr="00405702" w:rsidRDefault="00405702" w:rsidP="007B43B1">
      <w:pPr>
        <w:spacing w:line="360" w:lineRule="auto"/>
        <w:ind w:firstLine="567"/>
        <w:jc w:val="both"/>
        <w:rPr>
          <w:rFonts w:ascii="Arial" w:hAnsi="Arial" w:cs="Arial"/>
          <w:bCs/>
          <w:sz w:val="22"/>
          <w:szCs w:val="22"/>
        </w:rPr>
      </w:pPr>
      <w:r w:rsidRPr="00405702">
        <w:rPr>
          <w:rFonts w:ascii="Arial" w:hAnsi="Arial" w:cs="Arial"/>
          <w:bCs/>
          <w:sz w:val="22"/>
          <w:szCs w:val="22"/>
        </w:rPr>
        <w:t>Na terenie gminy Barwice nie funkcjonuje scentralizowany system ciepłowniczy i nie działają przedsiębiorstwa ciepłownicze. Ciepło odbiorcom dostarczane jest za pomocą indywidualnych kotłowni i systemów grzewczych, które zaspokajają potrzeby budynków mieszkalnych oraz obiektów publicznych. W celach grzewczych najczęściej wykorzystywane jest drewno opałowe. W dalszej kolejności jest węgiel kamienny, energia elektryczna oraz paliwa płynne.</w:t>
      </w:r>
      <w:r w:rsidR="007B43B1">
        <w:rPr>
          <w:rFonts w:ascii="Arial" w:hAnsi="Arial" w:cs="Arial"/>
          <w:bCs/>
          <w:sz w:val="22"/>
          <w:szCs w:val="22"/>
        </w:rPr>
        <w:t xml:space="preserve"> </w:t>
      </w:r>
      <w:r w:rsidR="007B43B1" w:rsidRPr="007B43B1">
        <w:rPr>
          <w:rFonts w:ascii="Arial" w:hAnsi="Arial" w:cs="Arial"/>
          <w:bCs/>
          <w:sz w:val="22"/>
          <w:szCs w:val="22"/>
        </w:rPr>
        <w:t>Lokalne źródła ciepła eksploatowane są przez Zakład Gospodarki Mieszkaniowej</w:t>
      </w:r>
      <w:r w:rsidR="007B43B1">
        <w:rPr>
          <w:rFonts w:ascii="Arial" w:hAnsi="Arial" w:cs="Arial"/>
          <w:bCs/>
          <w:sz w:val="22"/>
          <w:szCs w:val="22"/>
        </w:rPr>
        <w:t xml:space="preserve"> </w:t>
      </w:r>
      <w:r w:rsidR="007B43B1" w:rsidRPr="007B43B1">
        <w:rPr>
          <w:rFonts w:ascii="Arial" w:hAnsi="Arial" w:cs="Arial"/>
          <w:bCs/>
          <w:sz w:val="22"/>
          <w:szCs w:val="22"/>
        </w:rPr>
        <w:t>Sp. z o.o. Są to trzy źródła zlokalizowane w miejscowości Barwice przy ul.</w:t>
      </w:r>
      <w:r w:rsidR="007B43B1">
        <w:rPr>
          <w:rFonts w:ascii="Arial" w:hAnsi="Arial" w:cs="Arial"/>
          <w:bCs/>
          <w:sz w:val="22"/>
          <w:szCs w:val="22"/>
        </w:rPr>
        <w:t> </w:t>
      </w:r>
      <w:r w:rsidR="007B43B1" w:rsidRPr="007B43B1">
        <w:rPr>
          <w:rFonts w:ascii="Arial" w:hAnsi="Arial" w:cs="Arial"/>
          <w:bCs/>
          <w:sz w:val="22"/>
          <w:szCs w:val="22"/>
        </w:rPr>
        <w:t>Pomorskiej 6 i Wojska</w:t>
      </w:r>
      <w:r w:rsidR="007B43B1">
        <w:rPr>
          <w:rFonts w:ascii="Arial" w:hAnsi="Arial" w:cs="Arial"/>
          <w:bCs/>
          <w:sz w:val="22"/>
          <w:szCs w:val="22"/>
        </w:rPr>
        <w:t xml:space="preserve"> </w:t>
      </w:r>
      <w:r w:rsidR="007B43B1" w:rsidRPr="007B43B1">
        <w:rPr>
          <w:rFonts w:ascii="Arial" w:hAnsi="Arial" w:cs="Arial"/>
          <w:bCs/>
          <w:sz w:val="22"/>
          <w:szCs w:val="22"/>
        </w:rPr>
        <w:t>Polskiego 74 wykorzystują paliwo w postaci gazu ziemnego wysokometanowego, natomiast</w:t>
      </w:r>
      <w:r w:rsidR="007B43B1">
        <w:rPr>
          <w:rFonts w:ascii="Arial" w:hAnsi="Arial" w:cs="Arial"/>
          <w:bCs/>
          <w:sz w:val="22"/>
          <w:szCs w:val="22"/>
        </w:rPr>
        <w:t xml:space="preserve"> </w:t>
      </w:r>
      <w:r w:rsidR="007B43B1" w:rsidRPr="007B43B1">
        <w:rPr>
          <w:rFonts w:ascii="Arial" w:hAnsi="Arial" w:cs="Arial"/>
          <w:bCs/>
          <w:sz w:val="22"/>
          <w:szCs w:val="22"/>
        </w:rPr>
        <w:t>punkt przy ul. Bolesława Chrobrego 44 spala drewno i węgiel. Punkt ten zaspakaja potrzeby</w:t>
      </w:r>
      <w:r w:rsidR="007B43B1">
        <w:rPr>
          <w:rFonts w:ascii="Arial" w:hAnsi="Arial" w:cs="Arial"/>
          <w:bCs/>
          <w:sz w:val="22"/>
          <w:szCs w:val="22"/>
        </w:rPr>
        <w:t xml:space="preserve"> </w:t>
      </w:r>
      <w:r w:rsidR="007B43B1" w:rsidRPr="007B43B1">
        <w:rPr>
          <w:rFonts w:ascii="Arial" w:hAnsi="Arial" w:cs="Arial"/>
          <w:bCs/>
          <w:sz w:val="22"/>
          <w:szCs w:val="22"/>
        </w:rPr>
        <w:t>własne ZGM. Łączna ilość dostarczanego ciepła odbiorcom końcowym w 2022 roku wyniosła</w:t>
      </w:r>
      <w:r w:rsidR="007B43B1">
        <w:rPr>
          <w:rFonts w:ascii="Arial" w:hAnsi="Arial" w:cs="Arial"/>
          <w:bCs/>
          <w:sz w:val="22"/>
          <w:szCs w:val="22"/>
        </w:rPr>
        <w:t xml:space="preserve"> </w:t>
      </w:r>
      <w:r w:rsidR="007B43B1" w:rsidRPr="007B43B1">
        <w:rPr>
          <w:rFonts w:ascii="Arial" w:hAnsi="Arial" w:cs="Arial"/>
          <w:bCs/>
          <w:sz w:val="22"/>
          <w:szCs w:val="22"/>
        </w:rPr>
        <w:t>6744,53 GJ przy mocy źródeł ciepła 1026 kW.</w:t>
      </w:r>
    </w:p>
    <w:p w14:paraId="6BA8851D" w14:textId="76CC7EFD" w:rsidR="00405702" w:rsidRPr="00405702" w:rsidRDefault="00405702" w:rsidP="007B43B1">
      <w:pPr>
        <w:spacing w:line="360" w:lineRule="auto"/>
        <w:ind w:firstLine="567"/>
        <w:jc w:val="both"/>
        <w:rPr>
          <w:rFonts w:ascii="Arial" w:hAnsi="Arial" w:cs="Arial"/>
          <w:sz w:val="22"/>
          <w:szCs w:val="22"/>
        </w:rPr>
      </w:pPr>
      <w:r w:rsidRPr="00405702">
        <w:rPr>
          <w:rFonts w:ascii="Arial" w:hAnsi="Arial" w:cs="Arial"/>
          <w:sz w:val="22"/>
          <w:szCs w:val="22"/>
        </w:rPr>
        <w:t>Na terenie gminy funkcjonuje sieć gazowa. Do sieci podłączone są miejscowości Barwice, Łeknica, Stary Chwalim oraz Żytnik. Ogólny stopień gazyfikacji gminy wynosi 14,73%.</w:t>
      </w:r>
      <w:r w:rsidR="007B43B1">
        <w:rPr>
          <w:rFonts w:ascii="Arial" w:hAnsi="Arial" w:cs="Arial"/>
          <w:sz w:val="22"/>
          <w:szCs w:val="22"/>
        </w:rPr>
        <w:t xml:space="preserve"> </w:t>
      </w:r>
      <w:r w:rsidRPr="00405702">
        <w:rPr>
          <w:rFonts w:ascii="Arial" w:hAnsi="Arial" w:cs="Arial"/>
          <w:sz w:val="22"/>
          <w:szCs w:val="22"/>
        </w:rPr>
        <w:t>Jednostka zasilana jest w paliwo gazowe ze stacji wysokiego ciśnienia, zlokalizowanej przy ul. Zwycięzców w Barwicach. Na obszarze miasta znajdują się kolejne 3 systemowe stacje gazowe średniego ciśnienia.</w:t>
      </w:r>
    </w:p>
    <w:p w14:paraId="2F7AAFD2" w14:textId="1D42D81B" w:rsidR="00405702" w:rsidRPr="00405702" w:rsidRDefault="00405702" w:rsidP="007B43B1">
      <w:pPr>
        <w:spacing w:line="360" w:lineRule="auto"/>
        <w:ind w:firstLine="567"/>
        <w:jc w:val="both"/>
        <w:rPr>
          <w:rFonts w:ascii="Arial" w:hAnsi="Arial" w:cs="Arial"/>
          <w:sz w:val="22"/>
          <w:szCs w:val="22"/>
        </w:rPr>
      </w:pPr>
      <w:r w:rsidRPr="00405702">
        <w:rPr>
          <w:rFonts w:ascii="Arial" w:hAnsi="Arial" w:cs="Arial"/>
          <w:sz w:val="22"/>
          <w:szCs w:val="22"/>
        </w:rPr>
        <w:t xml:space="preserve">Gmina Barwice zaopatrywana jest w energię elektryczną ze stacji GPZ 110/15 kV „Grzmiąca”, zlokalizowanej na terenie gminy Grzmiąca. Na obszarze gminy energia elektryczna jest rozprowadzana poprzez linie średniego napięcia do poszczególnych stacji transformatorowych SN/nn znajdujących się na jej terenie, z których wyprowadzona jest sieć niskiego napięcia, trafiająca bezpośrednio do odbiorców końcowych. </w:t>
      </w:r>
    </w:p>
    <w:p w14:paraId="77A7AE22" w14:textId="666697CC" w:rsidR="00405702" w:rsidRPr="00405702" w:rsidRDefault="00405702" w:rsidP="00BF0090">
      <w:pPr>
        <w:spacing w:line="360" w:lineRule="auto"/>
        <w:ind w:firstLine="567"/>
        <w:jc w:val="both"/>
        <w:rPr>
          <w:rFonts w:ascii="Arial" w:hAnsi="Arial" w:cs="Arial"/>
          <w:sz w:val="22"/>
          <w:szCs w:val="22"/>
        </w:rPr>
      </w:pPr>
      <w:r w:rsidRPr="00405702">
        <w:rPr>
          <w:rFonts w:ascii="Arial" w:hAnsi="Arial" w:cs="Arial"/>
          <w:sz w:val="22"/>
          <w:szCs w:val="22"/>
        </w:rPr>
        <w:t>Potrzeby mieszkańców w zakresie zasilania w energię elektryczną są zaspokojone. Stan zaopatrzenia gminy Barwice w energię elektryczną jest zadowalający.</w:t>
      </w:r>
      <w:r w:rsidR="00BF0090">
        <w:rPr>
          <w:rFonts w:ascii="Arial" w:hAnsi="Arial" w:cs="Arial"/>
          <w:sz w:val="22"/>
          <w:szCs w:val="22"/>
        </w:rPr>
        <w:t xml:space="preserve"> </w:t>
      </w:r>
      <w:r w:rsidRPr="00405702">
        <w:rPr>
          <w:rFonts w:ascii="Arial" w:hAnsi="Arial" w:cs="Arial"/>
          <w:sz w:val="22"/>
          <w:szCs w:val="22"/>
        </w:rPr>
        <w:t>Przez teren gminy w osi Grzmiąca – Barwice – Połczyn Zdrój przebiega napowietrzna linia energoelektryczna wysokiego napięcia 110kV Grzmiąca – Połczyn Zdrój.</w:t>
      </w:r>
    </w:p>
    <w:p w14:paraId="769D9F1B" w14:textId="77777777" w:rsidR="00BF0090" w:rsidRDefault="00405702" w:rsidP="00BF0090">
      <w:pPr>
        <w:spacing w:line="360" w:lineRule="auto"/>
        <w:ind w:right="-6" w:firstLine="567"/>
        <w:jc w:val="both"/>
        <w:rPr>
          <w:rFonts w:ascii="Arial" w:hAnsi="Arial" w:cs="Arial"/>
          <w:sz w:val="22"/>
          <w:szCs w:val="20"/>
          <w:lang w:eastAsia="en-US"/>
        </w:rPr>
      </w:pPr>
      <w:bookmarkStart w:id="11" w:name="_Toc433967638"/>
      <w:bookmarkStart w:id="12" w:name="_Toc5053124"/>
      <w:r w:rsidRPr="00405702">
        <w:rPr>
          <w:rFonts w:ascii="Arial" w:hAnsi="Arial" w:cs="Arial"/>
          <w:sz w:val="22"/>
          <w:szCs w:val="20"/>
          <w:lang w:eastAsia="en-US"/>
        </w:rPr>
        <w:lastRenderedPageBreak/>
        <w:t>Możliwość eksploatacji i rozwój ekologicznych źródeł energii jest szansą na zwiększenie bezpieczeństwa energetycznego a także stwarza możliwość poprawy zaopatrzenia energetycznego terenów o słabo rozwiniętej infrastrukturze energetycznej. Powstawanie nowych inwestycji w zakresie odnawialnych źródeł energii (OZE) przyczynia się do redukcji emisji CO</w:t>
      </w:r>
      <w:r w:rsidRPr="00405702">
        <w:rPr>
          <w:rFonts w:ascii="Arial" w:hAnsi="Arial" w:cs="Arial"/>
          <w:sz w:val="22"/>
          <w:szCs w:val="20"/>
          <w:vertAlign w:val="subscript"/>
          <w:lang w:eastAsia="en-US"/>
        </w:rPr>
        <w:t>2</w:t>
      </w:r>
      <w:r w:rsidRPr="00405702">
        <w:rPr>
          <w:rFonts w:ascii="Arial" w:hAnsi="Arial" w:cs="Arial"/>
          <w:sz w:val="22"/>
          <w:szCs w:val="20"/>
          <w:lang w:eastAsia="en-US"/>
        </w:rPr>
        <w:t xml:space="preserve"> oraz wpływa na oszczędność energii i zwiększenie efektywności energetycznej.</w:t>
      </w:r>
    </w:p>
    <w:p w14:paraId="1168E956" w14:textId="77777777" w:rsidR="00BF0090" w:rsidRDefault="00BF0090" w:rsidP="00BF0090">
      <w:pPr>
        <w:spacing w:line="360" w:lineRule="auto"/>
        <w:ind w:right="-6" w:firstLine="567"/>
        <w:jc w:val="both"/>
        <w:rPr>
          <w:rFonts w:ascii="Arial" w:hAnsi="Arial" w:cs="Arial"/>
          <w:sz w:val="22"/>
          <w:szCs w:val="20"/>
          <w:lang w:eastAsia="en-US"/>
        </w:rPr>
      </w:pPr>
      <w:r>
        <w:rPr>
          <w:rFonts w:ascii="Arial" w:hAnsi="Arial" w:cs="Arial"/>
          <w:sz w:val="22"/>
          <w:szCs w:val="20"/>
          <w:lang w:eastAsia="en-US"/>
        </w:rPr>
        <w:t>Poniżej przedstawiono najważniejsze obszary, z których może powstawać energia odnawialna:</w:t>
      </w:r>
    </w:p>
    <w:bookmarkEnd w:id="11"/>
    <w:bookmarkEnd w:id="12"/>
    <w:p w14:paraId="313FC54D" w14:textId="58612D7C" w:rsidR="00405702" w:rsidRPr="00BF0090" w:rsidRDefault="00405702" w:rsidP="00BF0090">
      <w:pPr>
        <w:pStyle w:val="Akapitzlist"/>
        <w:numPr>
          <w:ilvl w:val="0"/>
          <w:numId w:val="17"/>
        </w:numPr>
        <w:spacing w:line="360" w:lineRule="auto"/>
        <w:ind w:right="-6"/>
        <w:jc w:val="both"/>
        <w:rPr>
          <w:rFonts w:ascii="Arial" w:hAnsi="Arial" w:cs="Arial"/>
          <w:sz w:val="22"/>
          <w:szCs w:val="20"/>
          <w:lang w:eastAsia="en-US"/>
        </w:rPr>
      </w:pPr>
      <w:r w:rsidRPr="00BF0090">
        <w:rPr>
          <w:rFonts w:ascii="Arial" w:eastAsia="Calibri" w:hAnsi="Arial" w:cs="Arial"/>
          <w:sz w:val="22"/>
          <w:szCs w:val="22"/>
        </w:rPr>
        <w:t>Energia wiatru</w:t>
      </w:r>
      <w:r w:rsidR="00BF0090">
        <w:rPr>
          <w:rFonts w:ascii="Arial" w:eastAsia="Calibri" w:hAnsi="Arial" w:cs="Arial"/>
          <w:sz w:val="22"/>
          <w:szCs w:val="22"/>
        </w:rPr>
        <w:t xml:space="preserve"> -</w:t>
      </w:r>
      <w:r w:rsidRPr="00BF0090">
        <w:rPr>
          <w:rFonts w:ascii="Arial" w:eastAsia="Calibri" w:hAnsi="Arial" w:cs="Arial"/>
          <w:sz w:val="22"/>
          <w:szCs w:val="22"/>
        </w:rPr>
        <w:t xml:space="preserve"> należy do odnawialnych źródeł energii, nie jest jednak dla środowiska neutralna. </w:t>
      </w:r>
      <w:r w:rsidRPr="00BF0090">
        <w:rPr>
          <w:rFonts w:ascii="Arial" w:eastAsia="Calibri" w:hAnsi="Arial" w:cs="Arial"/>
          <w:sz w:val="22"/>
          <w:szCs w:val="22"/>
          <w:lang w:eastAsia="en-US"/>
        </w:rPr>
        <w:t>Gmina Barwice znajduje się w strefie korzystnych warunków dla rozwoju energetyki wiatrowej, bowiem na jej terenie energia wiatru na wysokości 30 m nad poziomem gruntu wynosi ok. 1 000 kWh/m</w:t>
      </w:r>
      <w:r w:rsidRPr="00BF0090">
        <w:rPr>
          <w:rFonts w:ascii="Arial" w:eastAsia="Calibri" w:hAnsi="Arial" w:cs="Arial"/>
          <w:sz w:val="22"/>
          <w:szCs w:val="22"/>
          <w:vertAlign w:val="superscript"/>
          <w:lang w:eastAsia="en-US"/>
        </w:rPr>
        <w:t>2</w:t>
      </w:r>
      <w:r w:rsidRPr="00BF0090">
        <w:rPr>
          <w:rFonts w:ascii="Arial" w:eastAsia="Calibri" w:hAnsi="Arial" w:cs="Arial"/>
          <w:sz w:val="22"/>
          <w:szCs w:val="22"/>
          <w:lang w:eastAsia="en-US"/>
        </w:rPr>
        <w:t>/rok. Obecnie w północnej części gminy Barwice (mi</w:t>
      </w:r>
      <w:r w:rsidR="007E205E">
        <w:rPr>
          <w:rFonts w:ascii="Arial" w:eastAsia="Calibri" w:hAnsi="Arial" w:cs="Arial"/>
          <w:sz w:val="22"/>
          <w:szCs w:val="22"/>
          <w:lang w:eastAsia="en-US"/>
        </w:rPr>
        <w:t>ę</w:t>
      </w:r>
      <w:r w:rsidRPr="00BF0090">
        <w:rPr>
          <w:rFonts w:ascii="Arial" w:eastAsia="Calibri" w:hAnsi="Arial" w:cs="Arial"/>
          <w:sz w:val="22"/>
          <w:szCs w:val="22"/>
          <w:lang w:eastAsia="en-US"/>
        </w:rPr>
        <w:t>dzy miejscowościami Smuga, Ostrowąsy oraz Stary Chwalim) zlokalizowana jest farma wiatrowa o łącznej mocy 42 MW, na którą składa się 14 siłowni wiatrowych o jednostkowej mocy 3 MW</w:t>
      </w:r>
      <w:r w:rsidR="00BF0090">
        <w:rPr>
          <w:rFonts w:ascii="Arial" w:eastAsia="Calibri" w:hAnsi="Arial" w:cs="Arial"/>
          <w:sz w:val="22"/>
          <w:szCs w:val="22"/>
          <w:lang w:eastAsia="en-US"/>
        </w:rPr>
        <w:t>;</w:t>
      </w:r>
    </w:p>
    <w:p w14:paraId="7680EA05" w14:textId="419423D4" w:rsidR="00405702" w:rsidRPr="00BF0090" w:rsidRDefault="00405702" w:rsidP="00BF0090">
      <w:pPr>
        <w:pStyle w:val="Akapitzlist"/>
        <w:numPr>
          <w:ilvl w:val="0"/>
          <w:numId w:val="17"/>
        </w:numPr>
        <w:spacing w:line="360" w:lineRule="auto"/>
        <w:ind w:right="-6"/>
        <w:jc w:val="both"/>
        <w:rPr>
          <w:rFonts w:ascii="Arial" w:hAnsi="Arial" w:cs="Arial"/>
          <w:sz w:val="22"/>
          <w:szCs w:val="20"/>
          <w:lang w:eastAsia="en-US"/>
        </w:rPr>
      </w:pPr>
      <w:r w:rsidRPr="00BF0090">
        <w:rPr>
          <w:rFonts w:ascii="Arial" w:eastAsia="Calibri" w:hAnsi="Arial" w:cs="Arial"/>
          <w:sz w:val="22"/>
          <w:szCs w:val="22"/>
          <w:lang w:eastAsia="en-US"/>
        </w:rPr>
        <w:t>Energia wody</w:t>
      </w:r>
      <w:r w:rsidR="00BF0090">
        <w:rPr>
          <w:rFonts w:ascii="Arial" w:eastAsia="Calibri" w:hAnsi="Arial" w:cs="Arial"/>
          <w:sz w:val="22"/>
          <w:szCs w:val="22"/>
          <w:lang w:eastAsia="en-US"/>
        </w:rPr>
        <w:t xml:space="preserve"> -</w:t>
      </w:r>
      <w:r w:rsidRPr="00BF0090">
        <w:rPr>
          <w:rFonts w:ascii="Arial" w:eastAsia="Calibri" w:hAnsi="Arial" w:cs="Arial"/>
          <w:sz w:val="22"/>
          <w:szCs w:val="22"/>
          <w:lang w:eastAsia="en-US"/>
        </w:rPr>
        <w:t xml:space="preserve"> wykorzystywana jest głównie do wytwarzania energii elektrycznej za pośrednictwem turbiny wodnej połączonej z prądnicą. Elektrownie wodne buduje się najczęściej na terenach górzystych lub w miejscach, gdzie jest możliwe piętrzenie wody. Na terenie gminy Barwice z powodu niskiego potencjału energetycznego cieków wodnych do lokalizacji instalacji wykorzystujących energię wody, w 2022 r. nie funkcjonowała żadna mała elektrownia wodna (MEW)</w:t>
      </w:r>
      <w:r w:rsidR="00BF0090">
        <w:rPr>
          <w:rFonts w:ascii="Arial" w:eastAsia="Calibri" w:hAnsi="Arial" w:cs="Arial"/>
          <w:sz w:val="22"/>
          <w:szCs w:val="22"/>
          <w:lang w:eastAsia="en-US"/>
        </w:rPr>
        <w:t>;</w:t>
      </w:r>
    </w:p>
    <w:p w14:paraId="4A9EB3DB" w14:textId="24981BDC" w:rsidR="00405702" w:rsidRPr="00BF0090" w:rsidRDefault="00BF0090" w:rsidP="00BF0090">
      <w:pPr>
        <w:pStyle w:val="Akapitzlist"/>
        <w:numPr>
          <w:ilvl w:val="0"/>
          <w:numId w:val="17"/>
        </w:numPr>
        <w:spacing w:line="360" w:lineRule="auto"/>
        <w:ind w:right="-6"/>
        <w:jc w:val="both"/>
        <w:rPr>
          <w:rFonts w:ascii="Arial" w:hAnsi="Arial" w:cs="Arial"/>
          <w:sz w:val="22"/>
          <w:szCs w:val="20"/>
          <w:lang w:eastAsia="en-US"/>
        </w:rPr>
      </w:pPr>
      <w:r>
        <w:rPr>
          <w:rFonts w:ascii="Arial" w:eastAsia="Calibri" w:hAnsi="Arial" w:cs="Arial"/>
          <w:sz w:val="22"/>
          <w:szCs w:val="22"/>
          <w:lang w:eastAsia="en-US"/>
        </w:rPr>
        <w:t>Biomasa i biogaz - n</w:t>
      </w:r>
      <w:r w:rsidR="00405702" w:rsidRPr="00BF0090">
        <w:rPr>
          <w:rFonts w:ascii="Arial" w:eastAsia="Calibri" w:hAnsi="Arial" w:cs="Arial"/>
          <w:sz w:val="22"/>
          <w:szCs w:val="22"/>
          <w:lang w:eastAsia="en-US"/>
        </w:rPr>
        <w:t>ajwiększy potencjał w zakresie wykorzystania biomasy i</w:t>
      </w:r>
      <w:r>
        <w:rPr>
          <w:rFonts w:ascii="Arial" w:eastAsia="Calibri" w:hAnsi="Arial" w:cs="Arial"/>
          <w:sz w:val="22"/>
          <w:szCs w:val="22"/>
          <w:lang w:eastAsia="en-US"/>
        </w:rPr>
        <w:t> </w:t>
      </w:r>
      <w:r w:rsidR="00405702" w:rsidRPr="00BF0090">
        <w:rPr>
          <w:rFonts w:ascii="Arial" w:eastAsia="Calibri" w:hAnsi="Arial" w:cs="Arial"/>
          <w:sz w:val="22"/>
          <w:szCs w:val="22"/>
          <w:lang w:eastAsia="en-US"/>
        </w:rPr>
        <w:t>biogazu posiadają tereny rolnicze oraz charakteryzujące się występowaniem dużej koncentracji hodowli zwierzęcej. Opłacalność budowy biogazowni zależy również od dodatkowych czynników, m.in. bliskiego sąsiedztwa licznych ferm w</w:t>
      </w:r>
      <w:r>
        <w:rPr>
          <w:rFonts w:ascii="Arial" w:eastAsia="Calibri" w:hAnsi="Arial" w:cs="Arial"/>
          <w:sz w:val="22"/>
          <w:szCs w:val="22"/>
          <w:lang w:eastAsia="en-US"/>
        </w:rPr>
        <w:t> </w:t>
      </w:r>
      <w:r w:rsidR="00405702" w:rsidRPr="00BF0090">
        <w:rPr>
          <w:rFonts w:ascii="Arial" w:eastAsia="Calibri" w:hAnsi="Arial" w:cs="Arial"/>
          <w:sz w:val="22"/>
          <w:szCs w:val="22"/>
          <w:lang w:eastAsia="en-US"/>
        </w:rPr>
        <w:t>stosunku do planowanej biogazowni, dużej koncentracji zakładów surowcowego przetwórstwa rolnego, spożywczego albo rzeźni, a także zapewnienia odpowiedniego zbytu ciepła lub energii elektrycznej. Jednym ze sposobów produkcji biomasy jest także uprawa roślin energetycznych.</w:t>
      </w:r>
      <w:r w:rsidR="00405702" w:rsidRPr="00BF0090">
        <w:rPr>
          <w:rFonts w:ascii="Arial" w:eastAsia="Calibri" w:hAnsi="Arial"/>
          <w:sz w:val="20"/>
          <w:szCs w:val="20"/>
        </w:rPr>
        <w:t xml:space="preserve"> </w:t>
      </w:r>
      <w:r w:rsidR="00405702" w:rsidRPr="00BF0090">
        <w:rPr>
          <w:rFonts w:ascii="Arial" w:eastAsia="Calibri" w:hAnsi="Arial" w:cs="Arial"/>
          <w:sz w:val="22"/>
          <w:szCs w:val="22"/>
          <w:lang w:eastAsia="en-US"/>
        </w:rPr>
        <w:t>Duże zasoby ziem wykorzystywanych rolniczo stwarzają możliwość wykorzystania biomasy w energetyce cieplnej. Zatem z powodu rolniczego charakteru gminy Barwice, biomasa wykorzystywana jest do produkcji energii na indywidualne potrzeby w gospodarstwach. Na obszarze gminy Barwice w 2022 r. nie funkcjonowała żadna biogazownia, ale istnieje potencjał do jej budowy</w:t>
      </w:r>
      <w:r>
        <w:rPr>
          <w:rFonts w:ascii="Arial" w:eastAsia="Calibri" w:hAnsi="Arial" w:cs="Arial"/>
          <w:sz w:val="22"/>
          <w:szCs w:val="22"/>
          <w:lang w:eastAsia="en-US"/>
        </w:rPr>
        <w:t>;</w:t>
      </w:r>
    </w:p>
    <w:p w14:paraId="4566C415" w14:textId="7A237920" w:rsidR="00405702" w:rsidRPr="00BF0090" w:rsidRDefault="00405702" w:rsidP="00BF0090">
      <w:pPr>
        <w:pStyle w:val="Akapitzlist"/>
        <w:numPr>
          <w:ilvl w:val="0"/>
          <w:numId w:val="17"/>
        </w:numPr>
        <w:spacing w:line="360" w:lineRule="auto"/>
        <w:ind w:right="-6"/>
        <w:jc w:val="both"/>
        <w:rPr>
          <w:rFonts w:ascii="Arial" w:hAnsi="Arial" w:cs="Arial"/>
          <w:sz w:val="22"/>
          <w:szCs w:val="20"/>
          <w:lang w:eastAsia="en-US"/>
        </w:rPr>
      </w:pPr>
      <w:r w:rsidRPr="00BF0090">
        <w:rPr>
          <w:rFonts w:ascii="Arial" w:eastAsia="Calibri" w:hAnsi="Arial" w:cs="Arial"/>
          <w:sz w:val="22"/>
          <w:szCs w:val="22"/>
          <w:lang w:eastAsia="en-US"/>
        </w:rPr>
        <w:t>Energia geotermalna</w:t>
      </w:r>
      <w:r w:rsidR="00BF0090">
        <w:rPr>
          <w:rFonts w:ascii="Arial" w:eastAsia="Calibri" w:hAnsi="Arial" w:cs="Arial"/>
          <w:sz w:val="22"/>
          <w:szCs w:val="22"/>
          <w:lang w:eastAsia="en-US"/>
        </w:rPr>
        <w:t xml:space="preserve"> -</w:t>
      </w:r>
      <w:r w:rsidRPr="00BF0090">
        <w:rPr>
          <w:rFonts w:ascii="Arial" w:eastAsia="Calibri" w:hAnsi="Arial" w:cs="Arial"/>
          <w:sz w:val="22"/>
          <w:szCs w:val="22"/>
          <w:lang w:eastAsia="en-US"/>
        </w:rPr>
        <w:t xml:space="preserve"> wykorzystuje ciepło wewnętrzne Ziemi, ogrzewając wody podziemne, które znajdując ujście wydostają się na powierzchnię jako ciepła </w:t>
      </w:r>
      <w:r w:rsidRPr="00BF0090">
        <w:rPr>
          <w:rFonts w:ascii="Arial" w:eastAsia="Calibri" w:hAnsi="Arial" w:cs="Arial"/>
          <w:sz w:val="22"/>
          <w:szCs w:val="22"/>
          <w:lang w:eastAsia="en-US"/>
        </w:rPr>
        <w:lastRenderedPageBreak/>
        <w:t>woda lub para wodna (uzależnione jest to od bliskości kontaktu z magmą).</w:t>
      </w:r>
      <w:r w:rsidRPr="00BF0090">
        <w:rPr>
          <w:rFonts w:ascii="Arial" w:eastAsia="Calibri" w:hAnsi="Arial"/>
          <w:sz w:val="20"/>
          <w:szCs w:val="20"/>
        </w:rPr>
        <w:t xml:space="preserve"> </w:t>
      </w:r>
      <w:r w:rsidRPr="00BF0090">
        <w:rPr>
          <w:rFonts w:ascii="Arial" w:eastAsia="Calibri" w:hAnsi="Arial" w:cs="Arial"/>
          <w:sz w:val="22"/>
          <w:szCs w:val="22"/>
          <w:lang w:eastAsia="en-US"/>
        </w:rPr>
        <w:t>Gmina Barwice znajduje się na obszarze pomorskiego okręgu geotermalnego. Temperatura wód geotermalnych na głębokości 2000 m p.p.t., zlokalizowanych w obrębie gminy wynosi około 50°C. Położenie takie stanowi umiarkowane źródło pozyskiwania energii geotermalnej.</w:t>
      </w:r>
      <w:r w:rsidRPr="00BF0090">
        <w:rPr>
          <w:rFonts w:ascii="Arial" w:eastAsia="Calibri" w:hAnsi="Arial"/>
          <w:sz w:val="20"/>
          <w:szCs w:val="20"/>
        </w:rPr>
        <w:t xml:space="preserve"> </w:t>
      </w:r>
      <w:r w:rsidRPr="00BF0090">
        <w:rPr>
          <w:rFonts w:ascii="Arial" w:eastAsia="Calibri" w:hAnsi="Arial" w:cs="Arial"/>
          <w:sz w:val="22"/>
          <w:szCs w:val="22"/>
          <w:lang w:eastAsia="en-US"/>
        </w:rPr>
        <w:t>Na terenie gminy energia geotermalna nie jest wykorzystywana na szerszą skalę. W związku z brakiem konieczności inwentaryzacji energii ze źródeł geotermalnych przez Gminę, brak jest szczegółowych informacji na temat instalacji płytkiej geotermii</w:t>
      </w:r>
      <w:r w:rsidR="00BF0090">
        <w:rPr>
          <w:rFonts w:ascii="Arial" w:eastAsia="Calibri" w:hAnsi="Arial" w:cs="Arial"/>
          <w:sz w:val="22"/>
          <w:szCs w:val="22"/>
          <w:lang w:eastAsia="en-US"/>
        </w:rPr>
        <w:t>;</w:t>
      </w:r>
    </w:p>
    <w:p w14:paraId="127D2635" w14:textId="7216F489" w:rsidR="00405702" w:rsidRPr="0035055F" w:rsidRDefault="00405702" w:rsidP="00BF0090">
      <w:pPr>
        <w:pStyle w:val="Akapitzlist"/>
        <w:numPr>
          <w:ilvl w:val="0"/>
          <w:numId w:val="17"/>
        </w:numPr>
        <w:spacing w:line="360" w:lineRule="auto"/>
        <w:ind w:right="-6"/>
        <w:jc w:val="both"/>
        <w:rPr>
          <w:rFonts w:ascii="Arial" w:hAnsi="Arial" w:cs="Arial"/>
          <w:sz w:val="22"/>
          <w:szCs w:val="20"/>
          <w:lang w:eastAsia="en-US"/>
        </w:rPr>
      </w:pPr>
      <w:r w:rsidRPr="00BF0090">
        <w:rPr>
          <w:rFonts w:ascii="Arial" w:eastAsia="Calibri" w:hAnsi="Arial" w:cs="Arial"/>
          <w:sz w:val="22"/>
          <w:szCs w:val="22"/>
          <w:lang w:eastAsia="en-US"/>
        </w:rPr>
        <w:t>Energi</w:t>
      </w:r>
      <w:r w:rsidR="00BF0090">
        <w:rPr>
          <w:rFonts w:ascii="Arial" w:eastAsia="Calibri" w:hAnsi="Arial" w:cs="Arial"/>
          <w:sz w:val="22"/>
          <w:szCs w:val="22"/>
          <w:lang w:eastAsia="en-US"/>
        </w:rPr>
        <w:t>a</w:t>
      </w:r>
      <w:r w:rsidRPr="00BF0090">
        <w:rPr>
          <w:rFonts w:ascii="Arial" w:eastAsia="Calibri" w:hAnsi="Arial" w:cs="Arial"/>
          <w:sz w:val="22"/>
          <w:szCs w:val="22"/>
          <w:lang w:eastAsia="en-US"/>
        </w:rPr>
        <w:t xml:space="preserve"> słoneczn</w:t>
      </w:r>
      <w:r w:rsidR="00BF0090">
        <w:rPr>
          <w:rFonts w:ascii="Arial" w:eastAsia="Calibri" w:hAnsi="Arial" w:cs="Arial"/>
          <w:sz w:val="22"/>
          <w:szCs w:val="22"/>
          <w:lang w:eastAsia="en-US"/>
        </w:rPr>
        <w:t>a -</w:t>
      </w:r>
      <w:r w:rsidRPr="00BF0090">
        <w:rPr>
          <w:rFonts w:ascii="Arial" w:eastAsia="Calibri" w:hAnsi="Arial" w:cs="Arial"/>
          <w:sz w:val="22"/>
          <w:szCs w:val="22"/>
          <w:lang w:eastAsia="en-US"/>
        </w:rPr>
        <w:t xml:space="preserve"> wykorzystuje się</w:t>
      </w:r>
      <w:r w:rsidR="00BF0090">
        <w:rPr>
          <w:rFonts w:ascii="Arial" w:eastAsia="Calibri" w:hAnsi="Arial" w:cs="Arial"/>
          <w:sz w:val="22"/>
          <w:szCs w:val="22"/>
          <w:lang w:eastAsia="en-US"/>
        </w:rPr>
        <w:t xml:space="preserve"> ją</w:t>
      </w:r>
      <w:r w:rsidRPr="00BF0090">
        <w:rPr>
          <w:rFonts w:ascii="Arial" w:eastAsia="Calibri" w:hAnsi="Arial" w:cs="Arial"/>
          <w:sz w:val="22"/>
          <w:szCs w:val="22"/>
          <w:lang w:eastAsia="en-US"/>
        </w:rPr>
        <w:t>, przetwarzając w inne użyteczne formy, a więc w energię cieplną – za pomocą kolektorów oraz energię elektryczną – za pomocą ogniw fotowoltaicznych. Najbardziej powszechnym sposobem na wykorzystanie energii słonecznej są panele fotowoltaiczne i kolektory słoneczne. Gmina Barwice położona jest na obszarze, gdzie usłonecznienie w ciągu roku (czyli liczba godzin z bezpośrednio widoczną tarczą słoneczną) wynosi około 1</w:t>
      </w:r>
      <w:r w:rsidR="00CB3C83">
        <w:rPr>
          <w:rFonts w:ascii="Arial" w:eastAsia="Calibri" w:hAnsi="Arial" w:cs="Arial"/>
          <w:sz w:val="22"/>
          <w:szCs w:val="22"/>
          <w:lang w:eastAsia="en-US"/>
        </w:rPr>
        <w:t> </w:t>
      </w:r>
      <w:r w:rsidRPr="00BF0090">
        <w:rPr>
          <w:rFonts w:ascii="Arial" w:eastAsia="Calibri" w:hAnsi="Arial" w:cs="Arial"/>
          <w:sz w:val="22"/>
          <w:szCs w:val="22"/>
          <w:lang w:eastAsia="en-US"/>
        </w:rPr>
        <w:t>650</w:t>
      </w:r>
      <w:r w:rsidR="00CB3C83">
        <w:rPr>
          <w:rFonts w:ascii="Arial" w:eastAsia="Calibri" w:hAnsi="Arial" w:cs="Arial"/>
          <w:sz w:val="22"/>
          <w:szCs w:val="22"/>
          <w:lang w:eastAsia="en-US"/>
        </w:rPr>
        <w:t xml:space="preserve"> </w:t>
      </w:r>
      <w:r w:rsidRPr="00BF0090">
        <w:rPr>
          <w:rFonts w:ascii="Arial" w:eastAsia="Calibri" w:hAnsi="Arial" w:cs="Arial"/>
          <w:sz w:val="22"/>
          <w:szCs w:val="22"/>
          <w:lang w:eastAsia="en-US"/>
        </w:rPr>
        <w:t>-</w:t>
      </w:r>
      <w:r w:rsidR="00CB3C83">
        <w:rPr>
          <w:rFonts w:ascii="Arial" w:eastAsia="Calibri" w:hAnsi="Arial" w:cs="Arial"/>
          <w:sz w:val="22"/>
          <w:szCs w:val="22"/>
          <w:lang w:eastAsia="en-US"/>
        </w:rPr>
        <w:t xml:space="preserve"> </w:t>
      </w:r>
      <w:r w:rsidRPr="00BF0090">
        <w:rPr>
          <w:rFonts w:ascii="Arial" w:eastAsia="Calibri" w:hAnsi="Arial" w:cs="Arial"/>
          <w:sz w:val="22"/>
          <w:szCs w:val="22"/>
          <w:lang w:eastAsia="en-US"/>
        </w:rPr>
        <w:t>1 700 godzin i należy do wysokiego w Polsce. Oznacza to, że Barwice posiadają potencjał w zakresie wykorzystania energii słonecznej na cele c.o. i</w:t>
      </w:r>
      <w:r w:rsidR="00CB3C83">
        <w:rPr>
          <w:rFonts w:ascii="Arial" w:eastAsia="Calibri" w:hAnsi="Arial" w:cs="Arial"/>
          <w:sz w:val="22"/>
          <w:szCs w:val="22"/>
          <w:lang w:eastAsia="en-US"/>
        </w:rPr>
        <w:t> </w:t>
      </w:r>
      <w:r w:rsidRPr="00BF0090">
        <w:rPr>
          <w:rFonts w:ascii="Arial" w:eastAsia="Calibri" w:hAnsi="Arial" w:cs="Arial"/>
          <w:sz w:val="22"/>
          <w:szCs w:val="22"/>
          <w:lang w:eastAsia="en-US"/>
        </w:rPr>
        <w:t xml:space="preserve">c.w.u. Gmina nie ma obowiązku inwentaryzacji ilości instalacji fotowoltaicznych/solarnych znajdujących się na budynkach mieszkalnych w jej obrębie, dlatego nie można dokładnie </w:t>
      </w:r>
      <w:r w:rsidR="007E205E" w:rsidRPr="00BF0090">
        <w:rPr>
          <w:rFonts w:ascii="Arial" w:eastAsia="Calibri" w:hAnsi="Arial" w:cs="Arial"/>
          <w:sz w:val="22"/>
          <w:szCs w:val="22"/>
          <w:lang w:eastAsia="en-US"/>
        </w:rPr>
        <w:t>określić,</w:t>
      </w:r>
      <w:r w:rsidRPr="00BF0090">
        <w:rPr>
          <w:rFonts w:ascii="Arial" w:eastAsia="Calibri" w:hAnsi="Arial" w:cs="Arial"/>
          <w:sz w:val="22"/>
          <w:szCs w:val="22"/>
          <w:lang w:eastAsia="en-US"/>
        </w:rPr>
        <w:t xml:space="preserve"> ile budynków jest w nie wyposażonych. Z informacji uzyskanych z Wydziału Przyłączeń i Rozwoju Energa-Operator S.A. Oddział w Koszalinie wynika, że w okresie od 2015 roku do maja 2023 roku na terenie gminy Barwice przyłączono 215 źródeł wytwórczych o łącznej mocy 1808,045 kW. W 2022 roku Gmina Barwice wydała </w:t>
      </w:r>
      <w:r w:rsidR="004660BD">
        <w:rPr>
          <w:rFonts w:ascii="Arial" w:eastAsia="Calibri" w:hAnsi="Arial" w:cs="Arial"/>
          <w:sz w:val="22"/>
          <w:szCs w:val="22"/>
          <w:lang w:eastAsia="en-US"/>
        </w:rPr>
        <w:t>12</w:t>
      </w:r>
      <w:r w:rsidRPr="00BF0090">
        <w:rPr>
          <w:rFonts w:ascii="Arial" w:eastAsia="Calibri" w:hAnsi="Arial" w:cs="Arial"/>
          <w:sz w:val="22"/>
          <w:szCs w:val="22"/>
          <w:lang w:eastAsia="en-US"/>
        </w:rPr>
        <w:t xml:space="preserve"> pozytywnych decyzji środowiskowych w sprawie budowy elektrowni fotowoltaicznych na terenie gminy. Łączna moc planowanych inwestycji ma wynosić do 85 MW.</w:t>
      </w:r>
    </w:p>
    <w:p w14:paraId="331C8DEB" w14:textId="77777777" w:rsidR="0035055F" w:rsidRPr="0035055F" w:rsidRDefault="0035055F" w:rsidP="0035055F">
      <w:pPr>
        <w:pStyle w:val="Akapitzlist"/>
        <w:spacing w:line="360" w:lineRule="auto"/>
        <w:ind w:left="1350" w:right="-6"/>
        <w:jc w:val="both"/>
        <w:rPr>
          <w:rFonts w:ascii="Arial" w:hAnsi="Arial" w:cs="Arial"/>
          <w:sz w:val="22"/>
          <w:szCs w:val="20"/>
          <w:lang w:eastAsia="en-US"/>
        </w:rPr>
      </w:pPr>
    </w:p>
    <w:p w14:paraId="7624F3DA" w14:textId="1A390036" w:rsidR="0035055F" w:rsidRDefault="0035055F" w:rsidP="0035055F">
      <w:pPr>
        <w:pStyle w:val="Nagwek2"/>
        <w:rPr>
          <w:rFonts w:eastAsia="Times New Roman"/>
          <w:lang w:eastAsia="en-US"/>
        </w:rPr>
      </w:pPr>
      <w:bookmarkStart w:id="13" w:name="_Toc154047808"/>
      <w:r>
        <w:rPr>
          <w:rFonts w:eastAsia="Times New Roman"/>
          <w:lang w:eastAsia="en-US"/>
        </w:rPr>
        <w:t>2.5 Turystyka i rekreacja</w:t>
      </w:r>
      <w:bookmarkEnd w:id="13"/>
    </w:p>
    <w:p w14:paraId="1E25AE98" w14:textId="77777777" w:rsidR="009A2455" w:rsidRDefault="009A2455" w:rsidP="009A2455">
      <w:pPr>
        <w:rPr>
          <w:lang w:eastAsia="en-US"/>
        </w:rPr>
      </w:pPr>
    </w:p>
    <w:p w14:paraId="49F00C60" w14:textId="77777777" w:rsidR="00DF43BA" w:rsidRDefault="009A2455" w:rsidP="00DF43BA">
      <w:pPr>
        <w:widowControl w:val="0"/>
        <w:adjustRightInd w:val="0"/>
        <w:spacing w:before="120" w:after="120" w:line="360" w:lineRule="auto"/>
        <w:ind w:firstLine="567"/>
        <w:contextualSpacing/>
        <w:jc w:val="both"/>
        <w:textAlignment w:val="baseline"/>
        <w:rPr>
          <w:rFonts w:ascii="Arial" w:eastAsia="Calibri" w:hAnsi="Arial" w:cs="Arial"/>
          <w:sz w:val="22"/>
          <w:szCs w:val="22"/>
          <w:lang w:eastAsia="en-US"/>
        </w:rPr>
      </w:pPr>
      <w:r w:rsidRPr="009A2455">
        <w:rPr>
          <w:rFonts w:ascii="Arial" w:eastAsia="Calibri" w:hAnsi="Arial" w:cs="Arial"/>
          <w:sz w:val="22"/>
          <w:szCs w:val="22"/>
          <w:lang w:eastAsia="en-US"/>
        </w:rPr>
        <w:t>Gmina Barwice jest miejscem atrakcyjnym pod względem turystycznym i rekreacyjnym, co wynika z posiadania dobrych warunków naturalnych oraz lokalizacji. Przy czym warto zaznaczyć, że obecnie potencjał turystyczny gminy nie jest w pełni wykorzystany.</w:t>
      </w:r>
      <w:r>
        <w:rPr>
          <w:rFonts w:ascii="Arial" w:eastAsia="Calibri" w:hAnsi="Arial" w:cs="Arial"/>
          <w:sz w:val="22"/>
          <w:szCs w:val="22"/>
          <w:lang w:eastAsia="en-US"/>
        </w:rPr>
        <w:t xml:space="preserve"> </w:t>
      </w:r>
      <w:r w:rsidRPr="009A2455">
        <w:rPr>
          <w:rFonts w:ascii="Arial" w:eastAsia="Calibri" w:hAnsi="Arial" w:cs="Arial"/>
          <w:sz w:val="22"/>
          <w:szCs w:val="22"/>
          <w:lang w:eastAsia="en-US"/>
        </w:rPr>
        <w:t>Korzystanie z zasobów i walorów przyrodniczych w zakresie turystki i rekreacji odbywa się na terenach już zurbanizowanych. Część powierzchni gminy została objęta ochroną w formie parku krajobrazowego, obszaru chronionego krajobrazu, rezerwatu przyrody, obszarów natura 2000 i użytku ekologicznego, co potwierdza jak osobliwe są walory przyrodnicze tego terenu.</w:t>
      </w:r>
    </w:p>
    <w:p w14:paraId="1A5225DC" w14:textId="4D40CC72" w:rsidR="00821A2C" w:rsidRPr="00DF43BA" w:rsidRDefault="00087437" w:rsidP="00DF43BA">
      <w:pPr>
        <w:widowControl w:val="0"/>
        <w:adjustRightInd w:val="0"/>
        <w:spacing w:before="120" w:after="120" w:line="360" w:lineRule="auto"/>
        <w:ind w:firstLine="567"/>
        <w:contextualSpacing/>
        <w:jc w:val="center"/>
        <w:textAlignment w:val="baseline"/>
        <w:rPr>
          <w:rFonts w:ascii="Arial" w:eastAsia="Calibri" w:hAnsi="Arial" w:cs="Arial"/>
          <w:sz w:val="22"/>
          <w:szCs w:val="22"/>
          <w:lang w:eastAsia="en-US"/>
        </w:rPr>
      </w:pPr>
      <w:r w:rsidRPr="00DF43BA">
        <w:rPr>
          <w:rFonts w:ascii="Arial" w:hAnsi="Arial" w:cs="Arial"/>
          <w:b/>
          <w:bCs/>
          <w:sz w:val="20"/>
          <w:szCs w:val="20"/>
        </w:rPr>
        <w:lastRenderedPageBreak/>
        <w:t xml:space="preserve">Rysunek </w:t>
      </w:r>
      <w:r w:rsidR="006D5073" w:rsidRPr="00DF43BA">
        <w:rPr>
          <w:rFonts w:ascii="Arial" w:hAnsi="Arial" w:cs="Arial"/>
          <w:b/>
          <w:bCs/>
          <w:sz w:val="20"/>
          <w:szCs w:val="20"/>
        </w:rPr>
        <w:t>4</w:t>
      </w:r>
      <w:r w:rsidR="00821A2C" w:rsidRPr="00DF43BA">
        <w:rPr>
          <w:rFonts w:ascii="Arial" w:hAnsi="Arial" w:cs="Arial"/>
          <w:b/>
          <w:bCs/>
          <w:sz w:val="20"/>
          <w:szCs w:val="20"/>
        </w:rPr>
        <w:t>. Obszar Drawskiego Parku Krajobrazowego na terenie</w:t>
      </w:r>
      <w:r w:rsidR="00821A2C" w:rsidRPr="00DF43BA">
        <w:rPr>
          <w:rFonts w:ascii="Arial" w:hAnsi="Arial" w:cs="Arial"/>
          <w:b/>
          <w:bCs/>
          <w:noProof/>
          <w:sz w:val="20"/>
          <w:szCs w:val="20"/>
        </w:rPr>
        <w:t xml:space="preserve"> gminy Barwice</w:t>
      </w:r>
    </w:p>
    <w:p w14:paraId="0A615007" w14:textId="47A59B8E" w:rsidR="00821A2C" w:rsidRDefault="00821A2C" w:rsidP="00821A2C">
      <w:pPr>
        <w:widowControl w:val="0"/>
        <w:adjustRightInd w:val="0"/>
        <w:spacing w:before="120" w:after="120" w:line="360" w:lineRule="auto"/>
        <w:ind w:firstLine="567"/>
        <w:contextualSpacing/>
        <w:jc w:val="center"/>
        <w:textAlignment w:val="baseline"/>
        <w:rPr>
          <w:rFonts w:ascii="Arial" w:eastAsia="Calibri" w:hAnsi="Arial" w:cs="Arial"/>
          <w:sz w:val="22"/>
          <w:szCs w:val="22"/>
          <w:lang w:eastAsia="en-US"/>
        </w:rPr>
      </w:pPr>
      <w:r>
        <w:rPr>
          <w:rFonts w:ascii="Arial" w:eastAsia="Calibri" w:hAnsi="Arial" w:cs="Arial"/>
          <w:noProof/>
          <w:sz w:val="22"/>
          <w:szCs w:val="22"/>
          <w:lang w:eastAsia="en-US"/>
        </w:rPr>
        <w:drawing>
          <wp:inline distT="0" distB="0" distL="0" distR="0" wp14:anchorId="595607C7" wp14:editId="52D13259">
            <wp:extent cx="4204264" cy="3495675"/>
            <wp:effectExtent l="0" t="0" r="6350" b="0"/>
            <wp:docPr id="119272002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22461" cy="3510805"/>
                    </a:xfrm>
                    <a:prstGeom prst="rect">
                      <a:avLst/>
                    </a:prstGeom>
                    <a:noFill/>
                    <a:ln>
                      <a:noFill/>
                    </a:ln>
                  </pic:spPr>
                </pic:pic>
              </a:graphicData>
            </a:graphic>
          </wp:inline>
        </w:drawing>
      </w:r>
    </w:p>
    <w:p w14:paraId="51B80F59" w14:textId="0A96573C" w:rsidR="00821A2C" w:rsidRDefault="00821A2C" w:rsidP="00821A2C">
      <w:pPr>
        <w:widowControl w:val="0"/>
        <w:adjustRightInd w:val="0"/>
        <w:spacing w:before="120" w:after="120" w:line="360" w:lineRule="auto"/>
        <w:ind w:firstLine="567"/>
        <w:contextualSpacing/>
        <w:jc w:val="center"/>
        <w:textAlignment w:val="baseline"/>
        <w:rPr>
          <w:rFonts w:ascii="Arial" w:hAnsi="Arial" w:cs="Arial"/>
          <w:sz w:val="16"/>
          <w:szCs w:val="16"/>
        </w:rPr>
      </w:pPr>
      <w:r>
        <w:rPr>
          <w:rFonts w:ascii="Arial" w:hAnsi="Arial" w:cs="Arial"/>
          <w:sz w:val="16"/>
          <w:szCs w:val="16"/>
        </w:rPr>
        <w:t>Źródło:</w:t>
      </w:r>
      <w:r w:rsidRPr="00FC236D">
        <w:t xml:space="preserve"> </w:t>
      </w:r>
      <w:hyperlink r:id="rId15" w:history="1">
        <w:r w:rsidRPr="00FC236D">
          <w:rPr>
            <w:rStyle w:val="Hipercze"/>
            <w:rFonts w:ascii="Arial" w:hAnsi="Arial" w:cs="Arial"/>
            <w:color w:val="auto"/>
            <w:sz w:val="16"/>
            <w:szCs w:val="16"/>
            <w:u w:val="none"/>
          </w:rPr>
          <w:t>https://polska.geoportal2.pl</w:t>
        </w:r>
      </w:hyperlink>
    </w:p>
    <w:p w14:paraId="62EB3AEF" w14:textId="77777777" w:rsidR="00821A2C" w:rsidRDefault="00821A2C" w:rsidP="00821A2C">
      <w:pPr>
        <w:widowControl w:val="0"/>
        <w:adjustRightInd w:val="0"/>
        <w:spacing w:before="120" w:after="120" w:line="360" w:lineRule="auto"/>
        <w:ind w:firstLine="567"/>
        <w:contextualSpacing/>
        <w:jc w:val="center"/>
        <w:textAlignment w:val="baseline"/>
        <w:rPr>
          <w:rFonts w:ascii="Arial" w:eastAsia="Calibri" w:hAnsi="Arial" w:cs="Arial"/>
          <w:sz w:val="22"/>
          <w:szCs w:val="22"/>
          <w:lang w:eastAsia="en-US"/>
        </w:rPr>
      </w:pPr>
    </w:p>
    <w:p w14:paraId="4C11DDB8" w14:textId="11D1F2B0" w:rsidR="00FC236D" w:rsidRPr="00087437" w:rsidRDefault="00087437" w:rsidP="00DF43BA">
      <w:pPr>
        <w:pStyle w:val="Legenda"/>
        <w:jc w:val="center"/>
        <w:rPr>
          <w:rFonts w:ascii="Arial" w:hAnsi="Arial" w:cs="Arial"/>
          <w:b/>
          <w:bCs/>
          <w:i w:val="0"/>
          <w:iCs w:val="0"/>
          <w:color w:val="auto"/>
          <w:sz w:val="20"/>
          <w:szCs w:val="20"/>
        </w:rPr>
      </w:pPr>
      <w:bookmarkStart w:id="14" w:name="_Hlk153787326"/>
      <w:r w:rsidRPr="00087437">
        <w:rPr>
          <w:rFonts w:ascii="Arial" w:hAnsi="Arial" w:cs="Arial"/>
          <w:b/>
          <w:bCs/>
          <w:i w:val="0"/>
          <w:iCs w:val="0"/>
          <w:color w:val="auto"/>
          <w:sz w:val="20"/>
          <w:szCs w:val="20"/>
        </w:rPr>
        <w:t xml:space="preserve">Rysunek </w:t>
      </w:r>
      <w:r w:rsidR="00DF43BA">
        <w:rPr>
          <w:rFonts w:ascii="Arial" w:hAnsi="Arial" w:cs="Arial"/>
          <w:b/>
          <w:bCs/>
          <w:i w:val="0"/>
          <w:iCs w:val="0"/>
          <w:color w:val="auto"/>
          <w:sz w:val="20"/>
          <w:szCs w:val="20"/>
        </w:rPr>
        <w:t>5</w:t>
      </w:r>
      <w:r w:rsidRPr="00087437">
        <w:rPr>
          <w:rFonts w:ascii="Arial" w:hAnsi="Arial" w:cs="Arial"/>
          <w:b/>
          <w:bCs/>
          <w:i w:val="0"/>
          <w:iCs w:val="0"/>
          <w:color w:val="auto"/>
          <w:sz w:val="20"/>
          <w:szCs w:val="20"/>
        </w:rPr>
        <w:t>.</w:t>
      </w:r>
      <w:r w:rsidR="00FC236D" w:rsidRPr="00087437">
        <w:rPr>
          <w:rFonts w:ascii="Arial" w:hAnsi="Arial" w:cs="Arial"/>
          <w:b/>
          <w:bCs/>
          <w:i w:val="0"/>
          <w:iCs w:val="0"/>
          <w:color w:val="auto"/>
          <w:sz w:val="20"/>
          <w:szCs w:val="20"/>
        </w:rPr>
        <w:t xml:space="preserve"> Obszar Osto</w:t>
      </w:r>
      <w:r w:rsidR="00821A2C" w:rsidRPr="00087437">
        <w:rPr>
          <w:rFonts w:ascii="Arial" w:hAnsi="Arial" w:cs="Arial"/>
          <w:b/>
          <w:bCs/>
          <w:i w:val="0"/>
          <w:iCs w:val="0"/>
          <w:color w:val="auto"/>
          <w:sz w:val="20"/>
          <w:szCs w:val="20"/>
        </w:rPr>
        <w:t>i</w:t>
      </w:r>
      <w:r w:rsidR="00FC236D" w:rsidRPr="00087437">
        <w:rPr>
          <w:rFonts w:ascii="Arial" w:hAnsi="Arial" w:cs="Arial"/>
          <w:b/>
          <w:bCs/>
          <w:i w:val="0"/>
          <w:iCs w:val="0"/>
          <w:color w:val="auto"/>
          <w:sz w:val="20"/>
          <w:szCs w:val="20"/>
        </w:rPr>
        <w:t xml:space="preserve"> Drawsk</w:t>
      </w:r>
      <w:r w:rsidR="00821A2C" w:rsidRPr="00087437">
        <w:rPr>
          <w:rFonts w:ascii="Arial" w:hAnsi="Arial" w:cs="Arial"/>
          <w:b/>
          <w:bCs/>
          <w:i w:val="0"/>
          <w:iCs w:val="0"/>
          <w:color w:val="auto"/>
          <w:sz w:val="20"/>
          <w:szCs w:val="20"/>
        </w:rPr>
        <w:t>iej</w:t>
      </w:r>
      <w:r w:rsidR="00FC236D" w:rsidRPr="00087437">
        <w:rPr>
          <w:rFonts w:ascii="Arial" w:hAnsi="Arial" w:cs="Arial"/>
          <w:b/>
          <w:bCs/>
          <w:i w:val="0"/>
          <w:iCs w:val="0"/>
          <w:color w:val="auto"/>
          <w:sz w:val="20"/>
          <w:szCs w:val="20"/>
        </w:rPr>
        <w:t xml:space="preserve"> (Natura 2000) na terenie</w:t>
      </w:r>
      <w:r w:rsidR="00FC236D" w:rsidRPr="00087437">
        <w:rPr>
          <w:rFonts w:ascii="Arial" w:hAnsi="Arial" w:cs="Arial"/>
          <w:b/>
          <w:bCs/>
          <w:i w:val="0"/>
          <w:iCs w:val="0"/>
          <w:noProof/>
          <w:color w:val="auto"/>
          <w:sz w:val="20"/>
          <w:szCs w:val="20"/>
        </w:rPr>
        <w:t xml:space="preserve"> gminy Barwice</w:t>
      </w:r>
    </w:p>
    <w:bookmarkEnd w:id="14"/>
    <w:p w14:paraId="663971C0" w14:textId="2307BAC9" w:rsidR="00FC236D" w:rsidRDefault="00FC236D" w:rsidP="00821A2C">
      <w:pPr>
        <w:widowControl w:val="0"/>
        <w:adjustRightInd w:val="0"/>
        <w:spacing w:before="120" w:after="120" w:line="360" w:lineRule="auto"/>
        <w:ind w:firstLine="567"/>
        <w:contextualSpacing/>
        <w:jc w:val="center"/>
        <w:textAlignment w:val="baseline"/>
        <w:rPr>
          <w:rFonts w:ascii="Arial" w:eastAsia="Calibri" w:hAnsi="Arial" w:cs="Arial"/>
          <w:sz w:val="22"/>
          <w:szCs w:val="22"/>
          <w:lang w:eastAsia="en-US"/>
        </w:rPr>
      </w:pPr>
      <w:r>
        <w:rPr>
          <w:rFonts w:ascii="Arial" w:eastAsia="Calibri" w:hAnsi="Arial" w:cs="Arial"/>
          <w:noProof/>
          <w:sz w:val="22"/>
          <w:szCs w:val="22"/>
          <w:lang w:eastAsia="en-US"/>
        </w:rPr>
        <w:drawing>
          <wp:inline distT="0" distB="0" distL="0" distR="0" wp14:anchorId="41B5C9C7" wp14:editId="4F4D8BF4">
            <wp:extent cx="4171950" cy="3502838"/>
            <wp:effectExtent l="0" t="0" r="0" b="2540"/>
            <wp:docPr id="162439831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89110" cy="3517246"/>
                    </a:xfrm>
                    <a:prstGeom prst="rect">
                      <a:avLst/>
                    </a:prstGeom>
                    <a:noFill/>
                    <a:ln>
                      <a:noFill/>
                    </a:ln>
                  </pic:spPr>
                </pic:pic>
              </a:graphicData>
            </a:graphic>
          </wp:inline>
        </w:drawing>
      </w:r>
    </w:p>
    <w:p w14:paraId="7DE30113" w14:textId="562C2324" w:rsidR="00FC236D" w:rsidRPr="00FC236D" w:rsidRDefault="00FC236D" w:rsidP="00FC236D">
      <w:pPr>
        <w:tabs>
          <w:tab w:val="left" w:pos="0"/>
        </w:tabs>
        <w:jc w:val="center"/>
        <w:rPr>
          <w:rFonts w:ascii="Arial" w:hAnsi="Arial" w:cs="Arial"/>
          <w:sz w:val="16"/>
          <w:szCs w:val="16"/>
        </w:rPr>
      </w:pPr>
      <w:bookmarkStart w:id="15" w:name="_Hlk153787390"/>
      <w:r>
        <w:rPr>
          <w:rFonts w:ascii="Arial" w:hAnsi="Arial" w:cs="Arial"/>
          <w:sz w:val="16"/>
          <w:szCs w:val="16"/>
        </w:rPr>
        <w:t>Źródło:</w:t>
      </w:r>
      <w:r w:rsidRPr="00FC236D">
        <w:t xml:space="preserve"> </w:t>
      </w:r>
      <w:hyperlink r:id="rId17" w:history="1">
        <w:r w:rsidRPr="00FC236D">
          <w:rPr>
            <w:rStyle w:val="Hipercze"/>
            <w:rFonts w:ascii="Arial" w:hAnsi="Arial" w:cs="Arial"/>
            <w:color w:val="auto"/>
            <w:sz w:val="16"/>
            <w:szCs w:val="16"/>
            <w:u w:val="none"/>
          </w:rPr>
          <w:t>https://polska.geoportal2.pl</w:t>
        </w:r>
      </w:hyperlink>
      <w:bookmarkEnd w:id="15"/>
    </w:p>
    <w:p w14:paraId="17F10DE8" w14:textId="07FFDD8C" w:rsidR="00FC236D" w:rsidRDefault="00FC236D" w:rsidP="00FC236D">
      <w:pPr>
        <w:tabs>
          <w:tab w:val="left" w:pos="0"/>
        </w:tabs>
        <w:jc w:val="center"/>
        <w:rPr>
          <w:rFonts w:ascii="Arial" w:hAnsi="Arial" w:cs="Arial"/>
          <w:sz w:val="16"/>
          <w:szCs w:val="16"/>
        </w:rPr>
      </w:pPr>
      <w:r>
        <w:rPr>
          <w:rFonts w:ascii="Arial" w:hAnsi="Arial" w:cs="Arial"/>
          <w:sz w:val="16"/>
          <w:szCs w:val="16"/>
        </w:rPr>
        <w:t xml:space="preserve"> </w:t>
      </w:r>
    </w:p>
    <w:p w14:paraId="25BF1250" w14:textId="77777777" w:rsidR="00FC236D" w:rsidRPr="009A2455" w:rsidRDefault="00FC236D" w:rsidP="004660BD">
      <w:pPr>
        <w:widowControl w:val="0"/>
        <w:adjustRightInd w:val="0"/>
        <w:spacing w:before="120" w:after="120" w:line="360" w:lineRule="auto"/>
        <w:contextualSpacing/>
        <w:jc w:val="both"/>
        <w:textAlignment w:val="baseline"/>
        <w:rPr>
          <w:rFonts w:ascii="Arial" w:eastAsia="Calibri" w:hAnsi="Arial" w:cs="Arial"/>
          <w:sz w:val="22"/>
          <w:szCs w:val="22"/>
          <w:lang w:eastAsia="en-US"/>
        </w:rPr>
      </w:pPr>
    </w:p>
    <w:p w14:paraId="3E231896" w14:textId="6747D2C8" w:rsidR="00821A2C" w:rsidRPr="00821A2C" w:rsidRDefault="00821A2C" w:rsidP="00821A2C">
      <w:pPr>
        <w:widowControl w:val="0"/>
        <w:suppressAutoHyphens/>
        <w:spacing w:line="360" w:lineRule="auto"/>
        <w:ind w:firstLine="709"/>
        <w:jc w:val="both"/>
        <w:rPr>
          <w:rFonts w:ascii="Arial" w:eastAsia="Lucida Sans Unicode" w:hAnsi="Arial" w:cs="Arial"/>
          <w:bCs/>
          <w:kern w:val="1"/>
          <w:sz w:val="22"/>
          <w:szCs w:val="22"/>
        </w:rPr>
      </w:pPr>
      <w:r w:rsidRPr="00821A2C">
        <w:rPr>
          <w:rFonts w:ascii="Arial" w:eastAsia="Lucida Sans Unicode" w:hAnsi="Arial" w:cs="Arial"/>
          <w:bCs/>
          <w:kern w:val="1"/>
          <w:sz w:val="22"/>
          <w:szCs w:val="22"/>
        </w:rPr>
        <w:lastRenderedPageBreak/>
        <w:t xml:space="preserve">Na terenie </w:t>
      </w:r>
      <w:r>
        <w:rPr>
          <w:rFonts w:ascii="Arial" w:eastAsia="Lucida Sans Unicode" w:hAnsi="Arial" w:cs="Arial"/>
          <w:bCs/>
          <w:kern w:val="1"/>
          <w:sz w:val="22"/>
          <w:szCs w:val="22"/>
        </w:rPr>
        <w:t>g</w:t>
      </w:r>
      <w:r w:rsidRPr="00821A2C">
        <w:rPr>
          <w:rFonts w:ascii="Arial" w:eastAsia="Lucida Sans Unicode" w:hAnsi="Arial" w:cs="Arial"/>
          <w:bCs/>
          <w:kern w:val="1"/>
          <w:sz w:val="22"/>
          <w:szCs w:val="22"/>
        </w:rPr>
        <w:t xml:space="preserve">miny Barwice zlokalizowane są zabytki wpisane w rejestr Wojewódzkiego Urzędu Ochrony Zabytków w Szczecinie. Rejestr jest prowadzony w formie ksiąg oznaczonych literami: „A” – dla zabytków nieruchomych, „B” – dla zabytków ruchomych i „C” – dla zabytków archeologicznych. </w:t>
      </w:r>
      <w:r w:rsidR="00F3437B">
        <w:rPr>
          <w:rFonts w:ascii="Arial" w:eastAsia="Lucida Sans Unicode" w:hAnsi="Arial" w:cs="Arial"/>
          <w:bCs/>
          <w:kern w:val="1"/>
          <w:sz w:val="22"/>
          <w:szCs w:val="22"/>
        </w:rPr>
        <w:t>Do rejestru w</w:t>
      </w:r>
      <w:r w:rsidRPr="00821A2C">
        <w:rPr>
          <w:rFonts w:ascii="Arial" w:eastAsia="Lucida Sans Unicode" w:hAnsi="Arial" w:cs="Arial"/>
          <w:bCs/>
          <w:kern w:val="1"/>
          <w:sz w:val="22"/>
          <w:szCs w:val="22"/>
        </w:rPr>
        <w:t>pisanych jest 36 zabytków</w:t>
      </w:r>
      <w:r w:rsidR="00F3437B">
        <w:rPr>
          <w:rFonts w:ascii="Arial" w:eastAsia="Lucida Sans Unicode" w:hAnsi="Arial" w:cs="Arial"/>
          <w:bCs/>
          <w:kern w:val="1"/>
          <w:sz w:val="22"/>
          <w:szCs w:val="22"/>
        </w:rPr>
        <w:t xml:space="preserve"> z terenu gminy Barwice</w:t>
      </w:r>
      <w:r w:rsidRPr="00821A2C">
        <w:rPr>
          <w:rFonts w:ascii="Arial" w:eastAsia="Lucida Sans Unicode" w:hAnsi="Arial" w:cs="Arial"/>
          <w:bCs/>
          <w:kern w:val="1"/>
          <w:sz w:val="22"/>
          <w:szCs w:val="22"/>
        </w:rPr>
        <w:t xml:space="preserve">, w tym między innymi </w:t>
      </w:r>
      <w:r w:rsidR="007E205E" w:rsidRPr="00821A2C">
        <w:rPr>
          <w:rFonts w:ascii="Arial" w:eastAsia="Lucida Sans Unicode" w:hAnsi="Arial" w:cs="Arial"/>
          <w:bCs/>
          <w:kern w:val="1"/>
          <w:sz w:val="22"/>
          <w:szCs w:val="22"/>
        </w:rPr>
        <w:t>kościoły, dworki</w:t>
      </w:r>
      <w:r w:rsidRPr="00821A2C">
        <w:rPr>
          <w:rFonts w:ascii="Arial" w:eastAsia="Lucida Sans Unicode" w:hAnsi="Arial" w:cs="Arial"/>
          <w:bCs/>
          <w:kern w:val="1"/>
          <w:sz w:val="22"/>
          <w:szCs w:val="22"/>
        </w:rPr>
        <w:t xml:space="preserve">, parki dworskie i cmentarze. </w:t>
      </w:r>
    </w:p>
    <w:p w14:paraId="6373043D" w14:textId="77777777" w:rsidR="00821A2C" w:rsidRPr="00821A2C" w:rsidRDefault="00821A2C" w:rsidP="00821A2C">
      <w:pPr>
        <w:widowControl w:val="0"/>
        <w:suppressAutoHyphens/>
        <w:spacing w:line="360" w:lineRule="auto"/>
        <w:ind w:firstLine="709"/>
        <w:jc w:val="both"/>
        <w:rPr>
          <w:rFonts w:ascii="Arial" w:eastAsia="Lucida Sans Unicode" w:hAnsi="Arial" w:cs="Arial"/>
          <w:bCs/>
          <w:kern w:val="1"/>
          <w:sz w:val="22"/>
          <w:szCs w:val="22"/>
        </w:rPr>
      </w:pPr>
      <w:r w:rsidRPr="00821A2C">
        <w:rPr>
          <w:rFonts w:ascii="Arial" w:eastAsia="Lucida Sans Unicode" w:hAnsi="Arial" w:cs="Arial"/>
          <w:bCs/>
          <w:kern w:val="1"/>
          <w:sz w:val="22"/>
          <w:szCs w:val="22"/>
        </w:rPr>
        <w:t>Pomnikami przyrody są pojedyncze twory przyrody ożywionej i nieożywionej lub ich skupienia o szczególnej wartości przyrodniczej, naukowej, kulturowej, historycznej lub krajobrazowej oraz odznaczające się indywidualnymi cechami, wyróżniającymi je wśród innych tworów, okazałych rozmiarów drzewa, krzewy gatunków rodzimych lub obcych, źródła, wodospady, wywierzyska, skałki, jary, głazy narzutowe oraz jaskinie.</w:t>
      </w:r>
    </w:p>
    <w:p w14:paraId="4E767884" w14:textId="467D29E6" w:rsidR="00821A2C" w:rsidRDefault="00821A2C" w:rsidP="00821A2C">
      <w:pPr>
        <w:widowControl w:val="0"/>
        <w:suppressAutoHyphens/>
        <w:spacing w:line="360" w:lineRule="auto"/>
        <w:ind w:firstLine="709"/>
        <w:jc w:val="both"/>
        <w:rPr>
          <w:rFonts w:ascii="Arial" w:eastAsia="Lucida Sans Unicode" w:hAnsi="Arial" w:cs="Arial"/>
          <w:kern w:val="1"/>
          <w:sz w:val="22"/>
          <w:szCs w:val="22"/>
        </w:rPr>
      </w:pPr>
      <w:r w:rsidRPr="00821A2C">
        <w:rPr>
          <w:rFonts w:ascii="Arial" w:eastAsia="Lucida Sans Unicode" w:hAnsi="Arial" w:cs="Arial"/>
          <w:kern w:val="1"/>
          <w:sz w:val="22"/>
          <w:szCs w:val="22"/>
        </w:rPr>
        <w:t xml:space="preserve">Na terenie </w:t>
      </w:r>
      <w:r w:rsidR="007A5D71">
        <w:rPr>
          <w:rFonts w:ascii="Arial" w:eastAsia="Lucida Sans Unicode" w:hAnsi="Arial" w:cs="Arial"/>
          <w:kern w:val="1"/>
          <w:sz w:val="22"/>
          <w:szCs w:val="22"/>
        </w:rPr>
        <w:t>gminy Barwice znajdują się następujące pomniki przyrody ożywionej:</w:t>
      </w:r>
    </w:p>
    <w:p w14:paraId="5A02B280" w14:textId="045E3282" w:rsidR="007A5D71" w:rsidRPr="007A5D71" w:rsidRDefault="007A5D71" w:rsidP="007A5D71">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7A5D71">
        <w:rPr>
          <w:rFonts w:ascii="Arial" w:hAnsi="Arial" w:cs="Arial"/>
          <w:sz w:val="22"/>
          <w:szCs w:val="22"/>
        </w:rPr>
        <w:t>Dąb szypułkowy, wys. 27 m</w:t>
      </w:r>
      <w:r w:rsidRPr="007A5D71">
        <w:rPr>
          <w:rFonts w:ascii="Arial" w:hAnsi="Arial" w:cs="Arial"/>
          <w:sz w:val="22"/>
          <w:szCs w:val="22"/>
        </w:rPr>
        <w:tab/>
      </w:r>
      <w:r>
        <w:rPr>
          <w:rFonts w:ascii="Arial" w:hAnsi="Arial" w:cs="Arial"/>
          <w:sz w:val="22"/>
          <w:szCs w:val="22"/>
        </w:rPr>
        <w:t xml:space="preserve">- obwód pnia </w:t>
      </w:r>
      <w:r w:rsidRPr="007A5D71">
        <w:rPr>
          <w:rFonts w:ascii="Arial" w:hAnsi="Arial" w:cs="Arial"/>
          <w:sz w:val="22"/>
          <w:szCs w:val="22"/>
        </w:rPr>
        <w:t>420</w:t>
      </w:r>
      <w:r>
        <w:rPr>
          <w:rFonts w:ascii="Arial" w:hAnsi="Arial" w:cs="Arial"/>
          <w:sz w:val="22"/>
          <w:szCs w:val="22"/>
        </w:rPr>
        <w:t xml:space="preserve"> cm;</w:t>
      </w:r>
    </w:p>
    <w:p w14:paraId="3486BC01" w14:textId="2C05F9FF" w:rsidR="007A5D71" w:rsidRPr="007A5D71" w:rsidRDefault="007A5D71" w:rsidP="007A5D71">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7A5D71">
        <w:rPr>
          <w:rFonts w:ascii="Arial" w:hAnsi="Arial" w:cs="Arial"/>
          <w:sz w:val="22"/>
          <w:szCs w:val="22"/>
        </w:rPr>
        <w:t>Dąb szypułkowy, wys. 27 m</w:t>
      </w:r>
      <w:r w:rsidRPr="007A5D71">
        <w:rPr>
          <w:rFonts w:ascii="Arial" w:hAnsi="Arial" w:cs="Arial"/>
          <w:sz w:val="22"/>
          <w:szCs w:val="22"/>
        </w:rPr>
        <w:tab/>
      </w:r>
      <w:r>
        <w:rPr>
          <w:rFonts w:ascii="Arial" w:hAnsi="Arial" w:cs="Arial"/>
          <w:sz w:val="22"/>
          <w:szCs w:val="22"/>
        </w:rPr>
        <w:t xml:space="preserve">- obwód pnia </w:t>
      </w:r>
      <w:r w:rsidRPr="007A5D71">
        <w:rPr>
          <w:rFonts w:ascii="Arial" w:hAnsi="Arial" w:cs="Arial"/>
          <w:sz w:val="22"/>
          <w:szCs w:val="22"/>
        </w:rPr>
        <w:t>520</w:t>
      </w:r>
      <w:r>
        <w:rPr>
          <w:rFonts w:ascii="Arial" w:hAnsi="Arial" w:cs="Arial"/>
          <w:sz w:val="22"/>
          <w:szCs w:val="22"/>
        </w:rPr>
        <w:t xml:space="preserve"> cm;</w:t>
      </w:r>
    </w:p>
    <w:p w14:paraId="632DD163" w14:textId="77777777" w:rsidR="007A5D71" w:rsidRPr="007A5D71" w:rsidRDefault="007A5D71" w:rsidP="007A5D71">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7A5D71">
        <w:rPr>
          <w:rFonts w:ascii="Arial" w:hAnsi="Arial" w:cs="Arial"/>
          <w:sz w:val="22"/>
          <w:szCs w:val="22"/>
        </w:rPr>
        <w:t>Dąb szypułkowy, wys. 25 m</w:t>
      </w:r>
      <w:r w:rsidRPr="007A5D71">
        <w:rPr>
          <w:rFonts w:ascii="Arial" w:hAnsi="Arial" w:cs="Arial"/>
          <w:sz w:val="22"/>
          <w:szCs w:val="22"/>
        </w:rPr>
        <w:tab/>
      </w:r>
      <w:r>
        <w:rPr>
          <w:rFonts w:ascii="Arial" w:hAnsi="Arial" w:cs="Arial"/>
          <w:sz w:val="22"/>
          <w:szCs w:val="22"/>
        </w:rPr>
        <w:t xml:space="preserve">- obwód pnia </w:t>
      </w:r>
      <w:r w:rsidRPr="007A5D71">
        <w:rPr>
          <w:rFonts w:ascii="Arial" w:hAnsi="Arial" w:cs="Arial"/>
          <w:sz w:val="22"/>
          <w:szCs w:val="22"/>
        </w:rPr>
        <w:t>665</w:t>
      </w:r>
      <w:r>
        <w:rPr>
          <w:rFonts w:ascii="Arial" w:hAnsi="Arial" w:cs="Arial"/>
          <w:sz w:val="22"/>
          <w:szCs w:val="22"/>
        </w:rPr>
        <w:t xml:space="preserve"> cm;</w:t>
      </w:r>
    </w:p>
    <w:p w14:paraId="58A52A14" w14:textId="7E89C2F7" w:rsidR="007A5D71" w:rsidRPr="007A5D71" w:rsidRDefault="007A5D71" w:rsidP="007A5D71">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7A5D71">
        <w:rPr>
          <w:rFonts w:ascii="Arial" w:hAnsi="Arial" w:cs="Arial"/>
          <w:sz w:val="22"/>
          <w:szCs w:val="22"/>
        </w:rPr>
        <w:t>Dąb szypułkowy, wys. 26 m</w:t>
      </w:r>
      <w:r w:rsidRPr="007A5D71">
        <w:rPr>
          <w:rFonts w:ascii="Arial" w:hAnsi="Arial" w:cs="Arial"/>
          <w:sz w:val="22"/>
          <w:szCs w:val="22"/>
        </w:rPr>
        <w:tab/>
      </w:r>
      <w:r>
        <w:rPr>
          <w:rFonts w:ascii="Arial" w:hAnsi="Arial" w:cs="Arial"/>
          <w:sz w:val="22"/>
          <w:szCs w:val="22"/>
        </w:rPr>
        <w:t xml:space="preserve">- obwód pnia </w:t>
      </w:r>
      <w:r w:rsidRPr="007A5D71">
        <w:rPr>
          <w:rFonts w:ascii="Arial" w:hAnsi="Arial" w:cs="Arial"/>
          <w:sz w:val="22"/>
          <w:szCs w:val="22"/>
        </w:rPr>
        <w:t>555</w:t>
      </w:r>
      <w:r>
        <w:rPr>
          <w:rFonts w:ascii="Arial" w:hAnsi="Arial" w:cs="Arial"/>
          <w:sz w:val="22"/>
          <w:szCs w:val="22"/>
        </w:rPr>
        <w:t xml:space="preserve"> cm;</w:t>
      </w:r>
    </w:p>
    <w:p w14:paraId="534C1975" w14:textId="542101F4" w:rsidR="007A5D71" w:rsidRPr="007A5D71" w:rsidRDefault="007A5D71" w:rsidP="007A5D71">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7A5D71">
        <w:rPr>
          <w:rFonts w:ascii="Arial" w:hAnsi="Arial" w:cs="Arial"/>
          <w:sz w:val="22"/>
          <w:szCs w:val="22"/>
        </w:rPr>
        <w:t>Buk zwyczajny, odmiana czerwono listna, wys. 30 m, wiek 180 lat</w:t>
      </w:r>
      <w:r>
        <w:rPr>
          <w:rFonts w:ascii="Arial" w:hAnsi="Arial" w:cs="Arial"/>
          <w:sz w:val="22"/>
          <w:szCs w:val="22"/>
        </w:rPr>
        <w:t xml:space="preserve">, </w:t>
      </w:r>
      <w:r w:rsidRPr="007A5D71">
        <w:rPr>
          <w:rFonts w:ascii="Arial" w:hAnsi="Arial" w:cs="Arial"/>
          <w:sz w:val="22"/>
          <w:szCs w:val="22"/>
        </w:rPr>
        <w:t>Białowąs, przy budynku administracyjnym byłego PGR-u</w:t>
      </w:r>
      <w:r w:rsidR="006C2F74">
        <w:rPr>
          <w:rFonts w:ascii="Arial" w:hAnsi="Arial" w:cs="Arial"/>
          <w:sz w:val="22"/>
          <w:szCs w:val="22"/>
        </w:rPr>
        <w:t xml:space="preserve"> - </w:t>
      </w:r>
      <w:r>
        <w:rPr>
          <w:rFonts w:ascii="Arial" w:hAnsi="Arial" w:cs="Arial"/>
          <w:sz w:val="22"/>
          <w:szCs w:val="22"/>
        </w:rPr>
        <w:t xml:space="preserve">obwód pnia </w:t>
      </w:r>
      <w:r w:rsidRPr="007A5D71">
        <w:rPr>
          <w:rFonts w:ascii="Arial" w:hAnsi="Arial" w:cs="Arial"/>
          <w:sz w:val="22"/>
          <w:szCs w:val="22"/>
        </w:rPr>
        <w:t>320</w:t>
      </w:r>
      <w:r>
        <w:rPr>
          <w:rFonts w:ascii="Arial" w:hAnsi="Arial" w:cs="Arial"/>
          <w:sz w:val="22"/>
          <w:szCs w:val="22"/>
        </w:rPr>
        <w:t xml:space="preserve"> cm;</w:t>
      </w:r>
    </w:p>
    <w:p w14:paraId="29796F54" w14:textId="18FCD1A3" w:rsidR="007A5D71" w:rsidRPr="007A5D71" w:rsidRDefault="007A5D71" w:rsidP="007A5D71">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7A5D71">
        <w:rPr>
          <w:rFonts w:ascii="Arial" w:hAnsi="Arial" w:cs="Arial"/>
          <w:sz w:val="22"/>
          <w:szCs w:val="22"/>
        </w:rPr>
        <w:t>Dąb szypułkowy, wys. 23 m, wiek 1200 lat</w:t>
      </w:r>
      <w:r w:rsidRPr="007A5D71">
        <w:rPr>
          <w:rFonts w:ascii="Arial" w:hAnsi="Arial" w:cs="Arial"/>
          <w:sz w:val="22"/>
          <w:szCs w:val="22"/>
        </w:rPr>
        <w:tab/>
        <w:t>Białowąs, w parku zabytkowym, 40 m od pałacu</w:t>
      </w:r>
      <w:r w:rsidR="006C2F74">
        <w:rPr>
          <w:rFonts w:ascii="Arial" w:hAnsi="Arial" w:cs="Arial"/>
          <w:sz w:val="22"/>
          <w:szCs w:val="22"/>
        </w:rPr>
        <w:t xml:space="preserve"> - </w:t>
      </w:r>
      <w:r>
        <w:rPr>
          <w:rFonts w:ascii="Arial" w:hAnsi="Arial" w:cs="Arial"/>
          <w:sz w:val="22"/>
          <w:szCs w:val="22"/>
        </w:rPr>
        <w:t xml:space="preserve">obwód pnia </w:t>
      </w:r>
      <w:r w:rsidRPr="007A5D71">
        <w:rPr>
          <w:rFonts w:ascii="Arial" w:hAnsi="Arial" w:cs="Arial"/>
          <w:sz w:val="22"/>
          <w:szCs w:val="22"/>
        </w:rPr>
        <w:t>820</w:t>
      </w:r>
      <w:r>
        <w:rPr>
          <w:rFonts w:ascii="Arial" w:hAnsi="Arial" w:cs="Arial"/>
          <w:sz w:val="22"/>
          <w:szCs w:val="22"/>
        </w:rPr>
        <w:t>;</w:t>
      </w:r>
    </w:p>
    <w:p w14:paraId="32B0AA7B" w14:textId="496E3226" w:rsidR="007A5D71" w:rsidRPr="007A5D71" w:rsidRDefault="007A5D71" w:rsidP="007A5D71">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7A5D71">
        <w:rPr>
          <w:rFonts w:ascii="Arial" w:hAnsi="Arial" w:cs="Arial"/>
          <w:sz w:val="22"/>
          <w:szCs w:val="22"/>
        </w:rPr>
        <w:t>Daglezja zielona, wys. 32 m</w:t>
      </w:r>
      <w:r w:rsidRPr="007A5D71">
        <w:rPr>
          <w:rFonts w:ascii="Arial" w:hAnsi="Arial" w:cs="Arial"/>
          <w:sz w:val="22"/>
          <w:szCs w:val="22"/>
        </w:rPr>
        <w:tab/>
        <w:t>Białowąs, w parku zabytkowym przy pałacu</w:t>
      </w:r>
      <w:r w:rsidR="006C2F74">
        <w:rPr>
          <w:rFonts w:ascii="Arial" w:hAnsi="Arial" w:cs="Arial"/>
          <w:sz w:val="22"/>
          <w:szCs w:val="22"/>
        </w:rPr>
        <w:t xml:space="preserve"> - </w:t>
      </w:r>
      <w:r>
        <w:rPr>
          <w:rFonts w:ascii="Arial" w:hAnsi="Arial" w:cs="Arial"/>
          <w:sz w:val="22"/>
          <w:szCs w:val="22"/>
        </w:rPr>
        <w:t xml:space="preserve">obwód pnia </w:t>
      </w:r>
      <w:r w:rsidRPr="007A5D71">
        <w:rPr>
          <w:rFonts w:ascii="Arial" w:hAnsi="Arial" w:cs="Arial"/>
          <w:sz w:val="22"/>
          <w:szCs w:val="22"/>
        </w:rPr>
        <w:t>325</w:t>
      </w:r>
      <w:r>
        <w:rPr>
          <w:rFonts w:ascii="Arial" w:hAnsi="Arial" w:cs="Arial"/>
          <w:sz w:val="22"/>
          <w:szCs w:val="22"/>
        </w:rPr>
        <w:t xml:space="preserve"> cm;</w:t>
      </w:r>
    </w:p>
    <w:p w14:paraId="3E88F6AB" w14:textId="4F4A93D6" w:rsidR="007A5D71" w:rsidRPr="00F3437B" w:rsidRDefault="007A5D71" w:rsidP="007A5D71">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7A5D71">
        <w:rPr>
          <w:rFonts w:ascii="Arial" w:hAnsi="Arial" w:cs="Arial"/>
          <w:sz w:val="22"/>
          <w:szCs w:val="22"/>
        </w:rPr>
        <w:t>Dęby szypułkowe (2 szt.)  wys. 31 m.</w:t>
      </w:r>
      <w:r>
        <w:rPr>
          <w:rFonts w:ascii="Arial" w:hAnsi="Arial" w:cs="Arial"/>
          <w:sz w:val="22"/>
          <w:szCs w:val="22"/>
        </w:rPr>
        <w:t xml:space="preserve"> </w:t>
      </w:r>
      <w:r w:rsidRPr="007A5D71">
        <w:rPr>
          <w:rFonts w:ascii="Arial" w:hAnsi="Arial" w:cs="Arial"/>
          <w:sz w:val="22"/>
          <w:szCs w:val="22"/>
        </w:rPr>
        <w:t>Białowąs, przy zabudowaniach gospodarczych byłego PGR-u w podwórzu</w:t>
      </w:r>
      <w:r w:rsidR="006C2F74">
        <w:rPr>
          <w:rFonts w:ascii="Arial" w:hAnsi="Arial" w:cs="Arial"/>
          <w:sz w:val="22"/>
          <w:szCs w:val="22"/>
        </w:rPr>
        <w:t xml:space="preserve"> -</w:t>
      </w:r>
      <w:r w:rsidR="00F3437B">
        <w:rPr>
          <w:rFonts w:ascii="Arial" w:hAnsi="Arial" w:cs="Arial"/>
          <w:sz w:val="22"/>
          <w:szCs w:val="22"/>
        </w:rPr>
        <w:t xml:space="preserve"> obwód pnia </w:t>
      </w:r>
      <w:r w:rsidRPr="007A5D71">
        <w:rPr>
          <w:rFonts w:ascii="Arial" w:hAnsi="Arial" w:cs="Arial"/>
          <w:sz w:val="22"/>
          <w:szCs w:val="22"/>
        </w:rPr>
        <w:t>460</w:t>
      </w:r>
      <w:r w:rsidR="00F3437B">
        <w:rPr>
          <w:rFonts w:ascii="Arial" w:hAnsi="Arial" w:cs="Arial"/>
          <w:sz w:val="22"/>
          <w:szCs w:val="22"/>
        </w:rPr>
        <w:t xml:space="preserve"> cm i 380 cm;</w:t>
      </w:r>
    </w:p>
    <w:p w14:paraId="2130B8BA" w14:textId="756A8CAD" w:rsidR="007A5D71" w:rsidRPr="004F5515" w:rsidRDefault="007A5D71" w:rsidP="00F3437B">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F3437B">
        <w:rPr>
          <w:rFonts w:ascii="Arial" w:hAnsi="Arial" w:cs="Arial"/>
          <w:sz w:val="22"/>
          <w:szCs w:val="22"/>
        </w:rPr>
        <w:t>Zadrzewienie grupowe: 7 lip drobnolistnych, 2 dęby szypułkowe wys. 30 i 35 m.</w:t>
      </w:r>
      <w:r w:rsidR="00F3437B">
        <w:rPr>
          <w:rFonts w:ascii="Arial" w:hAnsi="Arial" w:cs="Arial"/>
          <w:sz w:val="22"/>
          <w:szCs w:val="22"/>
        </w:rPr>
        <w:t xml:space="preserve"> </w:t>
      </w:r>
      <w:r w:rsidRPr="00F3437B">
        <w:rPr>
          <w:rFonts w:ascii="Arial" w:hAnsi="Arial" w:cs="Arial"/>
          <w:sz w:val="22"/>
          <w:szCs w:val="22"/>
        </w:rPr>
        <w:t>Białowąs, przy kościele parafialnym</w:t>
      </w:r>
      <w:r w:rsidR="006C2F74">
        <w:rPr>
          <w:rFonts w:ascii="Arial" w:hAnsi="Arial" w:cs="Arial"/>
          <w:sz w:val="22"/>
          <w:szCs w:val="22"/>
        </w:rPr>
        <w:t xml:space="preserve"> – obwód pnia </w:t>
      </w:r>
      <w:r w:rsidRPr="00F3437B">
        <w:rPr>
          <w:rFonts w:ascii="Arial" w:hAnsi="Arial" w:cs="Arial"/>
          <w:sz w:val="22"/>
          <w:szCs w:val="22"/>
        </w:rPr>
        <w:t>Lipy:</w:t>
      </w:r>
      <w:r w:rsidR="00F3437B">
        <w:rPr>
          <w:rFonts w:ascii="Arial" w:hAnsi="Arial" w:cs="Arial"/>
          <w:sz w:val="22"/>
          <w:szCs w:val="22"/>
        </w:rPr>
        <w:t xml:space="preserve"> </w:t>
      </w:r>
      <w:r w:rsidRPr="00F3437B">
        <w:rPr>
          <w:rFonts w:ascii="Arial" w:hAnsi="Arial" w:cs="Arial"/>
          <w:sz w:val="22"/>
          <w:szCs w:val="22"/>
        </w:rPr>
        <w:t>410, 320, 360, 310, 300, 300, 300</w:t>
      </w:r>
      <w:r w:rsidR="00F3437B">
        <w:rPr>
          <w:rFonts w:ascii="Arial" w:hAnsi="Arial" w:cs="Arial"/>
          <w:sz w:val="22"/>
          <w:szCs w:val="22"/>
        </w:rPr>
        <w:t xml:space="preserve"> </w:t>
      </w:r>
      <w:r w:rsidR="007E205E">
        <w:rPr>
          <w:rFonts w:ascii="Arial" w:hAnsi="Arial" w:cs="Arial"/>
          <w:sz w:val="22"/>
          <w:szCs w:val="22"/>
        </w:rPr>
        <w:t>cm, Dęby</w:t>
      </w:r>
      <w:r w:rsidRPr="00F3437B">
        <w:rPr>
          <w:rFonts w:ascii="Arial" w:hAnsi="Arial" w:cs="Arial"/>
          <w:sz w:val="22"/>
          <w:szCs w:val="22"/>
        </w:rPr>
        <w:t>:</w:t>
      </w:r>
      <w:r w:rsidR="00F3437B">
        <w:rPr>
          <w:rFonts w:ascii="Arial" w:hAnsi="Arial" w:cs="Arial"/>
          <w:sz w:val="22"/>
          <w:szCs w:val="22"/>
        </w:rPr>
        <w:t xml:space="preserve"> </w:t>
      </w:r>
      <w:r w:rsidRPr="00F3437B">
        <w:rPr>
          <w:rFonts w:ascii="Arial" w:hAnsi="Arial" w:cs="Arial"/>
          <w:sz w:val="22"/>
          <w:szCs w:val="22"/>
        </w:rPr>
        <w:t>420, 450</w:t>
      </w:r>
      <w:r w:rsidR="004F5515">
        <w:rPr>
          <w:rFonts w:ascii="Arial" w:hAnsi="Arial" w:cs="Arial"/>
          <w:sz w:val="22"/>
          <w:szCs w:val="22"/>
        </w:rPr>
        <w:t>;</w:t>
      </w:r>
    </w:p>
    <w:p w14:paraId="652B704A" w14:textId="5453600B" w:rsidR="007A5D71" w:rsidRPr="004F5515" w:rsidRDefault="007A5D71" w:rsidP="004F5515">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4F5515">
        <w:rPr>
          <w:rFonts w:ascii="Arial" w:hAnsi="Arial" w:cs="Arial"/>
          <w:sz w:val="22"/>
          <w:szCs w:val="22"/>
        </w:rPr>
        <w:t>Dąb szypułkowy, wys. 22 m.</w:t>
      </w:r>
      <w:r w:rsidRPr="004F5515">
        <w:rPr>
          <w:rFonts w:ascii="Arial" w:hAnsi="Arial" w:cs="Arial"/>
          <w:sz w:val="22"/>
          <w:szCs w:val="22"/>
        </w:rPr>
        <w:tab/>
        <w:t>Gwiazdowo, po prawej stronie drogi Gwiazdowo – Barwice, działka 18/1</w:t>
      </w:r>
      <w:r w:rsidR="006C2F74">
        <w:rPr>
          <w:rFonts w:ascii="Arial" w:hAnsi="Arial" w:cs="Arial"/>
          <w:sz w:val="22"/>
          <w:szCs w:val="22"/>
        </w:rPr>
        <w:t xml:space="preserve"> -</w:t>
      </w:r>
      <w:r w:rsidR="004F5515">
        <w:rPr>
          <w:rFonts w:ascii="Arial" w:hAnsi="Arial" w:cs="Arial"/>
          <w:sz w:val="22"/>
          <w:szCs w:val="22"/>
        </w:rPr>
        <w:t xml:space="preserve"> obwód pnia </w:t>
      </w:r>
      <w:r w:rsidRPr="004F5515">
        <w:rPr>
          <w:rFonts w:ascii="Arial" w:hAnsi="Arial" w:cs="Arial"/>
          <w:sz w:val="22"/>
          <w:szCs w:val="22"/>
        </w:rPr>
        <w:t>620</w:t>
      </w:r>
      <w:r w:rsidR="004F5515">
        <w:rPr>
          <w:rFonts w:ascii="Arial" w:hAnsi="Arial" w:cs="Arial"/>
          <w:sz w:val="22"/>
          <w:szCs w:val="22"/>
        </w:rPr>
        <w:t xml:space="preserve"> cm;</w:t>
      </w:r>
    </w:p>
    <w:p w14:paraId="4E7FB3FA" w14:textId="48A71B50" w:rsidR="007A5D71" w:rsidRPr="004F5515" w:rsidRDefault="007A5D71" w:rsidP="004F5515">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4F5515">
        <w:rPr>
          <w:rFonts w:ascii="Arial" w:hAnsi="Arial" w:cs="Arial"/>
          <w:sz w:val="22"/>
          <w:szCs w:val="22"/>
        </w:rPr>
        <w:t>Dąb szypułkowy, wys. 24 m.</w:t>
      </w:r>
      <w:r w:rsidRPr="004F5515">
        <w:rPr>
          <w:rFonts w:ascii="Arial" w:hAnsi="Arial" w:cs="Arial"/>
          <w:sz w:val="22"/>
          <w:szCs w:val="22"/>
        </w:rPr>
        <w:tab/>
        <w:t>Parchlino, po lewej stronie drogi Parchlino – Nowe Koprzywno</w:t>
      </w:r>
      <w:r w:rsidR="006C2F74">
        <w:rPr>
          <w:rFonts w:ascii="Arial" w:hAnsi="Arial" w:cs="Arial"/>
          <w:sz w:val="22"/>
          <w:szCs w:val="22"/>
        </w:rPr>
        <w:t xml:space="preserve"> - </w:t>
      </w:r>
      <w:r w:rsidR="004F5515">
        <w:rPr>
          <w:rFonts w:ascii="Arial" w:hAnsi="Arial" w:cs="Arial"/>
          <w:sz w:val="22"/>
          <w:szCs w:val="22"/>
        </w:rPr>
        <w:t xml:space="preserve">obwód pnia </w:t>
      </w:r>
      <w:r w:rsidRPr="004F5515">
        <w:rPr>
          <w:rFonts w:ascii="Arial" w:hAnsi="Arial" w:cs="Arial"/>
          <w:sz w:val="22"/>
          <w:szCs w:val="22"/>
        </w:rPr>
        <w:t>493</w:t>
      </w:r>
      <w:r w:rsidR="004F5515">
        <w:rPr>
          <w:rFonts w:ascii="Arial" w:hAnsi="Arial" w:cs="Arial"/>
          <w:sz w:val="22"/>
          <w:szCs w:val="22"/>
        </w:rPr>
        <w:t xml:space="preserve"> cm;</w:t>
      </w:r>
    </w:p>
    <w:p w14:paraId="142869A5" w14:textId="0C331D23" w:rsidR="007A5D71" w:rsidRPr="004F5515" w:rsidRDefault="007A5D71" w:rsidP="004F5515">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4F5515">
        <w:rPr>
          <w:rFonts w:ascii="Arial" w:hAnsi="Arial" w:cs="Arial"/>
          <w:sz w:val="22"/>
          <w:szCs w:val="22"/>
        </w:rPr>
        <w:t>Klon jawor, wys. 22 m.</w:t>
      </w:r>
      <w:r w:rsidR="004F5515">
        <w:rPr>
          <w:rFonts w:ascii="Arial" w:hAnsi="Arial" w:cs="Arial"/>
          <w:sz w:val="22"/>
          <w:szCs w:val="22"/>
        </w:rPr>
        <w:t>, p</w:t>
      </w:r>
      <w:r w:rsidRPr="004F5515">
        <w:rPr>
          <w:rFonts w:ascii="Arial" w:hAnsi="Arial" w:cs="Arial"/>
          <w:sz w:val="22"/>
          <w:szCs w:val="22"/>
        </w:rPr>
        <w:t xml:space="preserve">rzy drodze Barwice – </w:t>
      </w:r>
      <w:r w:rsidR="004F5515">
        <w:rPr>
          <w:rFonts w:ascii="Arial" w:hAnsi="Arial" w:cs="Arial"/>
          <w:sz w:val="22"/>
          <w:szCs w:val="22"/>
        </w:rPr>
        <w:t>S</w:t>
      </w:r>
      <w:r w:rsidRPr="004F5515">
        <w:rPr>
          <w:rFonts w:ascii="Arial" w:hAnsi="Arial" w:cs="Arial"/>
          <w:sz w:val="22"/>
          <w:szCs w:val="22"/>
        </w:rPr>
        <w:t>zczecinek, działka 59/1, obręb Ostropole</w:t>
      </w:r>
      <w:r w:rsidR="006C2F74">
        <w:rPr>
          <w:rFonts w:ascii="Arial" w:hAnsi="Arial" w:cs="Arial"/>
          <w:sz w:val="22"/>
          <w:szCs w:val="22"/>
        </w:rPr>
        <w:t xml:space="preserve"> -</w:t>
      </w:r>
      <w:r w:rsidR="004F5515">
        <w:rPr>
          <w:rFonts w:ascii="Arial" w:hAnsi="Arial" w:cs="Arial"/>
          <w:sz w:val="22"/>
          <w:szCs w:val="22"/>
        </w:rPr>
        <w:t xml:space="preserve"> obwód pnia </w:t>
      </w:r>
      <w:r w:rsidRPr="004F5515">
        <w:rPr>
          <w:rFonts w:ascii="Arial" w:hAnsi="Arial" w:cs="Arial"/>
          <w:sz w:val="22"/>
          <w:szCs w:val="22"/>
        </w:rPr>
        <w:t>350</w:t>
      </w:r>
      <w:r w:rsidR="004F5515">
        <w:rPr>
          <w:rFonts w:ascii="Arial" w:hAnsi="Arial" w:cs="Arial"/>
          <w:sz w:val="22"/>
          <w:szCs w:val="22"/>
        </w:rPr>
        <w:t xml:space="preserve"> cm;</w:t>
      </w:r>
    </w:p>
    <w:p w14:paraId="6D69A107" w14:textId="4DC77239" w:rsidR="007A5D71" w:rsidRPr="006C2F74" w:rsidRDefault="007A5D71" w:rsidP="004F5515">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4F5515">
        <w:rPr>
          <w:rFonts w:ascii="Arial" w:hAnsi="Arial" w:cs="Arial"/>
          <w:sz w:val="22"/>
          <w:szCs w:val="22"/>
        </w:rPr>
        <w:t>Żywotnik zachodni, wys. 18 m.</w:t>
      </w:r>
      <w:r w:rsidRPr="004F5515">
        <w:rPr>
          <w:rFonts w:ascii="Arial" w:hAnsi="Arial" w:cs="Arial"/>
          <w:sz w:val="22"/>
          <w:szCs w:val="22"/>
        </w:rPr>
        <w:tab/>
        <w:t>Gwiazdowo, cmentarz ewangelicki położony w lesie bukowym</w:t>
      </w:r>
      <w:r w:rsidR="006C2F74">
        <w:rPr>
          <w:rFonts w:ascii="Arial" w:hAnsi="Arial" w:cs="Arial"/>
          <w:sz w:val="22"/>
          <w:szCs w:val="22"/>
        </w:rPr>
        <w:t xml:space="preserve"> – obwód pnia </w:t>
      </w:r>
      <w:r w:rsidRPr="004F5515">
        <w:rPr>
          <w:rFonts w:ascii="Arial" w:hAnsi="Arial" w:cs="Arial"/>
          <w:sz w:val="22"/>
          <w:szCs w:val="22"/>
        </w:rPr>
        <w:t>110</w:t>
      </w:r>
      <w:r w:rsidR="006C2F74">
        <w:rPr>
          <w:rFonts w:ascii="Arial" w:hAnsi="Arial" w:cs="Arial"/>
          <w:sz w:val="22"/>
          <w:szCs w:val="22"/>
        </w:rPr>
        <w:t xml:space="preserve"> cm;</w:t>
      </w:r>
    </w:p>
    <w:p w14:paraId="08536B54" w14:textId="4F0894B8" w:rsidR="007A5D71" w:rsidRPr="006C2F74" w:rsidRDefault="007A5D71" w:rsidP="006C2F74">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6C2F74">
        <w:rPr>
          <w:rFonts w:ascii="Arial" w:hAnsi="Arial" w:cs="Arial"/>
          <w:sz w:val="22"/>
          <w:szCs w:val="22"/>
        </w:rPr>
        <w:t>Dąb szypułkowy, wys. 25 m.</w:t>
      </w:r>
      <w:r w:rsidRPr="006C2F74">
        <w:rPr>
          <w:rFonts w:ascii="Arial" w:hAnsi="Arial" w:cs="Arial"/>
          <w:sz w:val="22"/>
          <w:szCs w:val="22"/>
        </w:rPr>
        <w:tab/>
        <w:t>Bądki, działka nr 121 przy stawie, obręb Stary Grabią</w:t>
      </w:r>
      <w:r w:rsidR="006C2F74">
        <w:rPr>
          <w:rFonts w:ascii="Arial" w:hAnsi="Arial" w:cs="Arial"/>
          <w:sz w:val="22"/>
          <w:szCs w:val="22"/>
        </w:rPr>
        <w:t xml:space="preserve">ż – obwód pnia </w:t>
      </w:r>
      <w:r w:rsidRPr="006C2F74">
        <w:rPr>
          <w:rFonts w:ascii="Arial" w:hAnsi="Arial" w:cs="Arial"/>
          <w:sz w:val="22"/>
          <w:szCs w:val="22"/>
        </w:rPr>
        <w:t>340</w:t>
      </w:r>
      <w:r w:rsidR="006C2F74">
        <w:rPr>
          <w:rFonts w:ascii="Arial" w:hAnsi="Arial" w:cs="Arial"/>
          <w:sz w:val="22"/>
          <w:szCs w:val="22"/>
        </w:rPr>
        <w:t xml:space="preserve"> cm;</w:t>
      </w:r>
    </w:p>
    <w:p w14:paraId="03492AA5" w14:textId="2A1CF6F0" w:rsidR="007A5D71" w:rsidRPr="006C2F74" w:rsidRDefault="007A5D71" w:rsidP="006C2F74">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6C2F74">
        <w:rPr>
          <w:rFonts w:ascii="Arial" w:hAnsi="Arial" w:cs="Arial"/>
          <w:sz w:val="22"/>
          <w:szCs w:val="22"/>
        </w:rPr>
        <w:lastRenderedPageBreak/>
        <w:t>Jesion wyniosły, wys. 30 m.</w:t>
      </w:r>
      <w:r w:rsidRPr="006C2F74">
        <w:rPr>
          <w:rFonts w:ascii="Arial" w:hAnsi="Arial" w:cs="Arial"/>
          <w:sz w:val="22"/>
          <w:szCs w:val="22"/>
        </w:rPr>
        <w:tab/>
        <w:t>Bądki w parku wiejskim za dworkiem</w:t>
      </w:r>
      <w:r w:rsidR="006C2F74">
        <w:rPr>
          <w:rFonts w:ascii="Arial" w:hAnsi="Arial" w:cs="Arial"/>
          <w:sz w:val="22"/>
          <w:szCs w:val="22"/>
        </w:rPr>
        <w:t xml:space="preserve"> – obwód pnia </w:t>
      </w:r>
      <w:r w:rsidRPr="006C2F74">
        <w:rPr>
          <w:rFonts w:ascii="Arial" w:hAnsi="Arial" w:cs="Arial"/>
          <w:sz w:val="22"/>
          <w:szCs w:val="22"/>
        </w:rPr>
        <w:t>390</w:t>
      </w:r>
      <w:r w:rsidR="006C2F74">
        <w:rPr>
          <w:rFonts w:ascii="Arial" w:hAnsi="Arial" w:cs="Arial"/>
          <w:sz w:val="22"/>
          <w:szCs w:val="22"/>
        </w:rPr>
        <w:t xml:space="preserve"> cm;</w:t>
      </w:r>
    </w:p>
    <w:p w14:paraId="2E0AD760" w14:textId="753902B3" w:rsidR="007A5D71" w:rsidRPr="006C2F74" w:rsidRDefault="007A5D71" w:rsidP="006C2F74">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6C2F74">
        <w:rPr>
          <w:rFonts w:ascii="Arial" w:hAnsi="Arial" w:cs="Arial"/>
          <w:sz w:val="22"/>
          <w:szCs w:val="22"/>
        </w:rPr>
        <w:t>Grupa drzew:</w:t>
      </w:r>
      <w:r w:rsidR="006C2F74">
        <w:rPr>
          <w:rFonts w:ascii="Arial" w:hAnsi="Arial" w:cs="Arial"/>
          <w:sz w:val="22"/>
          <w:szCs w:val="22"/>
        </w:rPr>
        <w:t xml:space="preserve"> </w:t>
      </w:r>
      <w:r w:rsidRPr="006C2F74">
        <w:rPr>
          <w:rFonts w:ascii="Arial" w:hAnsi="Arial" w:cs="Arial"/>
          <w:sz w:val="22"/>
          <w:szCs w:val="22"/>
        </w:rPr>
        <w:t>3 buki zwyczajne,</w:t>
      </w:r>
      <w:r w:rsidR="006C2F74">
        <w:rPr>
          <w:rFonts w:ascii="Arial" w:hAnsi="Arial" w:cs="Arial"/>
          <w:sz w:val="22"/>
          <w:szCs w:val="22"/>
        </w:rPr>
        <w:t xml:space="preserve"> </w:t>
      </w:r>
      <w:r w:rsidRPr="006C2F74">
        <w:rPr>
          <w:rFonts w:ascii="Arial" w:hAnsi="Arial" w:cs="Arial"/>
          <w:sz w:val="22"/>
          <w:szCs w:val="22"/>
        </w:rPr>
        <w:t>2 dęby szypułkowe, wys. 25 i 27 m.</w:t>
      </w:r>
      <w:r w:rsidR="007E205E">
        <w:rPr>
          <w:rFonts w:ascii="Arial" w:hAnsi="Arial" w:cs="Arial"/>
          <w:sz w:val="22"/>
          <w:szCs w:val="22"/>
        </w:rPr>
        <w:t xml:space="preserve"> </w:t>
      </w:r>
      <w:r w:rsidRPr="006C2F74">
        <w:rPr>
          <w:rFonts w:ascii="Arial" w:hAnsi="Arial" w:cs="Arial"/>
          <w:sz w:val="22"/>
          <w:szCs w:val="22"/>
        </w:rPr>
        <w:t>Uradz</w:t>
      </w:r>
      <w:r w:rsidR="006C2F74">
        <w:rPr>
          <w:rFonts w:ascii="Arial" w:hAnsi="Arial" w:cs="Arial"/>
          <w:sz w:val="22"/>
          <w:szCs w:val="22"/>
        </w:rPr>
        <w:t xml:space="preserve"> w</w:t>
      </w:r>
      <w:r w:rsidR="007E205E">
        <w:rPr>
          <w:rFonts w:ascii="Arial" w:hAnsi="Arial" w:cs="Arial"/>
          <w:sz w:val="22"/>
          <w:szCs w:val="22"/>
        </w:rPr>
        <w:t> </w:t>
      </w:r>
      <w:r w:rsidRPr="006C2F74">
        <w:rPr>
          <w:rFonts w:ascii="Arial" w:hAnsi="Arial" w:cs="Arial"/>
          <w:sz w:val="22"/>
          <w:szCs w:val="22"/>
        </w:rPr>
        <w:t>dolinie rzeki Dębnicy</w:t>
      </w:r>
      <w:r w:rsidR="006C2F74">
        <w:rPr>
          <w:rFonts w:ascii="Arial" w:hAnsi="Arial" w:cs="Arial"/>
          <w:sz w:val="22"/>
          <w:szCs w:val="22"/>
        </w:rPr>
        <w:t xml:space="preserve">, </w:t>
      </w:r>
      <w:r w:rsidRPr="006C2F74">
        <w:rPr>
          <w:rFonts w:ascii="Arial" w:hAnsi="Arial" w:cs="Arial"/>
          <w:sz w:val="22"/>
          <w:szCs w:val="22"/>
        </w:rPr>
        <w:t>Działka nr 347/2</w:t>
      </w:r>
      <w:r w:rsidR="006C2F74">
        <w:rPr>
          <w:rFonts w:ascii="Arial" w:hAnsi="Arial" w:cs="Arial"/>
          <w:sz w:val="22"/>
          <w:szCs w:val="22"/>
        </w:rPr>
        <w:t xml:space="preserve"> </w:t>
      </w:r>
      <w:r w:rsidRPr="006C2F74">
        <w:rPr>
          <w:rFonts w:ascii="Arial" w:hAnsi="Arial" w:cs="Arial"/>
          <w:sz w:val="22"/>
          <w:szCs w:val="22"/>
        </w:rPr>
        <w:t>Leśnictwo Piaski</w:t>
      </w:r>
      <w:r w:rsidR="006C2F74">
        <w:rPr>
          <w:rFonts w:ascii="Arial" w:hAnsi="Arial" w:cs="Arial"/>
          <w:sz w:val="22"/>
          <w:szCs w:val="22"/>
        </w:rPr>
        <w:t xml:space="preserve"> – obwód pni </w:t>
      </w:r>
      <w:r w:rsidRPr="006C2F74">
        <w:rPr>
          <w:rFonts w:ascii="Arial" w:hAnsi="Arial" w:cs="Arial"/>
          <w:sz w:val="22"/>
          <w:szCs w:val="22"/>
        </w:rPr>
        <w:t>Buki:</w:t>
      </w:r>
      <w:r w:rsidR="006C2F74">
        <w:rPr>
          <w:rFonts w:ascii="Arial" w:hAnsi="Arial" w:cs="Arial"/>
          <w:sz w:val="22"/>
          <w:szCs w:val="22"/>
        </w:rPr>
        <w:t xml:space="preserve"> </w:t>
      </w:r>
      <w:r w:rsidRPr="006C2F74">
        <w:rPr>
          <w:rFonts w:ascii="Arial" w:hAnsi="Arial" w:cs="Arial"/>
          <w:sz w:val="22"/>
          <w:szCs w:val="22"/>
        </w:rPr>
        <w:t>440, 390, 300</w:t>
      </w:r>
      <w:r w:rsidR="006C2F74">
        <w:rPr>
          <w:rFonts w:ascii="Arial" w:hAnsi="Arial" w:cs="Arial"/>
          <w:sz w:val="22"/>
          <w:szCs w:val="22"/>
        </w:rPr>
        <w:t xml:space="preserve"> </w:t>
      </w:r>
      <w:r w:rsidR="007E205E">
        <w:rPr>
          <w:rFonts w:ascii="Arial" w:hAnsi="Arial" w:cs="Arial"/>
          <w:sz w:val="22"/>
          <w:szCs w:val="22"/>
        </w:rPr>
        <w:t>cm Dęby</w:t>
      </w:r>
      <w:r w:rsidRPr="006C2F74">
        <w:rPr>
          <w:rFonts w:ascii="Arial" w:hAnsi="Arial" w:cs="Arial"/>
          <w:sz w:val="22"/>
          <w:szCs w:val="22"/>
        </w:rPr>
        <w:t>:</w:t>
      </w:r>
      <w:r w:rsidR="006C2F74">
        <w:rPr>
          <w:rFonts w:ascii="Arial" w:hAnsi="Arial" w:cs="Arial"/>
          <w:sz w:val="22"/>
          <w:szCs w:val="22"/>
        </w:rPr>
        <w:t xml:space="preserve"> </w:t>
      </w:r>
      <w:r w:rsidRPr="006C2F74">
        <w:rPr>
          <w:rFonts w:ascii="Arial" w:hAnsi="Arial" w:cs="Arial"/>
          <w:sz w:val="22"/>
          <w:szCs w:val="22"/>
        </w:rPr>
        <w:t>340, 320</w:t>
      </w:r>
      <w:r w:rsidR="006C2F74">
        <w:rPr>
          <w:rFonts w:ascii="Arial" w:hAnsi="Arial" w:cs="Arial"/>
          <w:sz w:val="22"/>
          <w:szCs w:val="22"/>
        </w:rPr>
        <w:t xml:space="preserve"> cm;</w:t>
      </w:r>
    </w:p>
    <w:p w14:paraId="70F54AE6" w14:textId="5DFDD2B2" w:rsidR="007A5D71" w:rsidRPr="006C2F74" w:rsidRDefault="007A5D71" w:rsidP="006C2F74">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6C2F74">
        <w:rPr>
          <w:rFonts w:ascii="Arial" w:hAnsi="Arial" w:cs="Arial"/>
          <w:sz w:val="22"/>
          <w:szCs w:val="22"/>
        </w:rPr>
        <w:t>Wiąz szypułkowy – złamany w wieku 200 lat, wys. 7 m.</w:t>
      </w:r>
      <w:r w:rsidR="006C2F74">
        <w:rPr>
          <w:rFonts w:ascii="Arial" w:hAnsi="Arial" w:cs="Arial"/>
          <w:sz w:val="22"/>
          <w:szCs w:val="22"/>
        </w:rPr>
        <w:t xml:space="preserve"> obwód pnia </w:t>
      </w:r>
      <w:r w:rsidRPr="006C2F74">
        <w:rPr>
          <w:rFonts w:ascii="Arial" w:hAnsi="Arial" w:cs="Arial"/>
          <w:sz w:val="22"/>
          <w:szCs w:val="22"/>
        </w:rPr>
        <w:t>800</w:t>
      </w:r>
      <w:r w:rsidR="006C2F74">
        <w:rPr>
          <w:rFonts w:ascii="Arial" w:hAnsi="Arial" w:cs="Arial"/>
          <w:sz w:val="22"/>
          <w:szCs w:val="22"/>
        </w:rPr>
        <w:t xml:space="preserve"> cm;</w:t>
      </w:r>
    </w:p>
    <w:p w14:paraId="0D474F45" w14:textId="751E97C0" w:rsidR="007A5D71" w:rsidRPr="006C2F74" w:rsidRDefault="007A5D71" w:rsidP="006C2F74">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6C2F74">
        <w:rPr>
          <w:rFonts w:ascii="Arial" w:hAnsi="Arial" w:cs="Arial"/>
          <w:sz w:val="22"/>
          <w:szCs w:val="22"/>
        </w:rPr>
        <w:t>Dąb szypułkowy, wys. 24 m.</w:t>
      </w:r>
      <w:r w:rsidRPr="006C2F74">
        <w:rPr>
          <w:rFonts w:ascii="Arial" w:hAnsi="Arial" w:cs="Arial"/>
          <w:sz w:val="22"/>
          <w:szCs w:val="22"/>
        </w:rPr>
        <w:tab/>
        <w:t>Barwice, przy budynku stacji PKP</w:t>
      </w:r>
      <w:r w:rsidR="006C2F74">
        <w:rPr>
          <w:rFonts w:ascii="Arial" w:hAnsi="Arial" w:cs="Arial"/>
          <w:sz w:val="22"/>
          <w:szCs w:val="22"/>
        </w:rPr>
        <w:t xml:space="preserve">- obwód pnia </w:t>
      </w:r>
      <w:r w:rsidRPr="006C2F74">
        <w:rPr>
          <w:rFonts w:ascii="Arial" w:hAnsi="Arial" w:cs="Arial"/>
          <w:sz w:val="22"/>
          <w:szCs w:val="22"/>
        </w:rPr>
        <w:t>330</w:t>
      </w:r>
      <w:r w:rsidR="006C2F74">
        <w:rPr>
          <w:rFonts w:ascii="Arial" w:hAnsi="Arial" w:cs="Arial"/>
          <w:sz w:val="22"/>
          <w:szCs w:val="22"/>
        </w:rPr>
        <w:t xml:space="preserve"> cm;</w:t>
      </w:r>
    </w:p>
    <w:p w14:paraId="03B8CB55" w14:textId="547BBB14" w:rsidR="007A5D71" w:rsidRPr="006C2F74" w:rsidRDefault="007A5D71" w:rsidP="006C2F74">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6C2F74">
        <w:rPr>
          <w:rFonts w:ascii="Arial" w:hAnsi="Arial" w:cs="Arial"/>
          <w:sz w:val="22"/>
          <w:szCs w:val="22"/>
        </w:rPr>
        <w:t>Dąb szypułkowy,</w:t>
      </w:r>
      <w:r w:rsidR="006C2F74">
        <w:rPr>
          <w:rFonts w:ascii="Arial" w:hAnsi="Arial" w:cs="Arial"/>
          <w:sz w:val="22"/>
          <w:szCs w:val="22"/>
        </w:rPr>
        <w:t xml:space="preserve"> </w:t>
      </w:r>
      <w:r w:rsidRPr="006C2F74">
        <w:rPr>
          <w:rFonts w:ascii="Arial" w:hAnsi="Arial" w:cs="Arial"/>
          <w:sz w:val="22"/>
          <w:szCs w:val="22"/>
        </w:rPr>
        <w:t>Tarmno (na łące)</w:t>
      </w:r>
      <w:r w:rsidR="006C2F74">
        <w:rPr>
          <w:rFonts w:ascii="Arial" w:hAnsi="Arial" w:cs="Arial"/>
          <w:sz w:val="22"/>
          <w:szCs w:val="22"/>
        </w:rPr>
        <w:t xml:space="preserve"> – obwód pnia </w:t>
      </w:r>
      <w:r w:rsidRPr="006C2F74">
        <w:rPr>
          <w:rFonts w:ascii="Arial" w:hAnsi="Arial" w:cs="Arial"/>
          <w:sz w:val="22"/>
          <w:szCs w:val="22"/>
        </w:rPr>
        <w:t>470</w:t>
      </w:r>
      <w:r w:rsidR="006C2F74">
        <w:rPr>
          <w:rFonts w:ascii="Arial" w:hAnsi="Arial" w:cs="Arial"/>
          <w:sz w:val="22"/>
          <w:szCs w:val="22"/>
        </w:rPr>
        <w:t xml:space="preserve"> cm;</w:t>
      </w:r>
    </w:p>
    <w:p w14:paraId="635D375F" w14:textId="35B39289" w:rsidR="007A5D71" w:rsidRPr="006C2F74" w:rsidRDefault="007A5D71" w:rsidP="006C2F74">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6C2F74">
        <w:rPr>
          <w:rFonts w:ascii="Arial" w:hAnsi="Arial" w:cs="Arial"/>
          <w:sz w:val="22"/>
          <w:szCs w:val="22"/>
        </w:rPr>
        <w:t>Sosna pospolita</w:t>
      </w:r>
      <w:r w:rsidR="006C2F74">
        <w:rPr>
          <w:rFonts w:ascii="Arial" w:hAnsi="Arial" w:cs="Arial"/>
          <w:sz w:val="22"/>
          <w:szCs w:val="22"/>
        </w:rPr>
        <w:t xml:space="preserve"> </w:t>
      </w:r>
      <w:r w:rsidRPr="006C2F74">
        <w:rPr>
          <w:rFonts w:ascii="Arial" w:hAnsi="Arial" w:cs="Arial"/>
          <w:sz w:val="22"/>
          <w:szCs w:val="22"/>
        </w:rPr>
        <w:t>Tarmno, na brzegu skarpy nad jez. Dębno</w:t>
      </w:r>
      <w:r w:rsidR="006C2F74">
        <w:rPr>
          <w:rFonts w:ascii="Arial" w:hAnsi="Arial" w:cs="Arial"/>
          <w:sz w:val="22"/>
          <w:szCs w:val="22"/>
        </w:rPr>
        <w:t xml:space="preserve"> – obwód pnia </w:t>
      </w:r>
      <w:r w:rsidRPr="006C2F74">
        <w:rPr>
          <w:rFonts w:ascii="Arial" w:hAnsi="Arial" w:cs="Arial"/>
          <w:sz w:val="22"/>
          <w:szCs w:val="22"/>
        </w:rPr>
        <w:t>335</w:t>
      </w:r>
      <w:r w:rsidR="006C2F74">
        <w:rPr>
          <w:rFonts w:ascii="Arial" w:hAnsi="Arial" w:cs="Arial"/>
          <w:sz w:val="22"/>
          <w:szCs w:val="22"/>
        </w:rPr>
        <w:t xml:space="preserve"> cm;</w:t>
      </w:r>
    </w:p>
    <w:p w14:paraId="0A2219E5" w14:textId="525AE1AD" w:rsidR="007A5D71" w:rsidRPr="006C2F74" w:rsidRDefault="007A5D71" w:rsidP="006C2F74">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6C2F74">
        <w:rPr>
          <w:rFonts w:ascii="Arial" w:hAnsi="Arial" w:cs="Arial"/>
          <w:sz w:val="22"/>
          <w:szCs w:val="22"/>
        </w:rPr>
        <w:t>Dąb szypułkowy,</w:t>
      </w:r>
      <w:r w:rsidR="006C2F74">
        <w:rPr>
          <w:rFonts w:ascii="Arial" w:hAnsi="Arial" w:cs="Arial"/>
          <w:sz w:val="22"/>
          <w:szCs w:val="22"/>
        </w:rPr>
        <w:t xml:space="preserve"> </w:t>
      </w:r>
      <w:r w:rsidRPr="006C2F74">
        <w:rPr>
          <w:rFonts w:ascii="Arial" w:hAnsi="Arial" w:cs="Arial"/>
          <w:sz w:val="22"/>
          <w:szCs w:val="22"/>
        </w:rPr>
        <w:t>Chłopowo, na skraju lasu brzozowego</w:t>
      </w:r>
      <w:r w:rsidR="006C2F74">
        <w:rPr>
          <w:rFonts w:ascii="Arial" w:hAnsi="Arial" w:cs="Arial"/>
          <w:sz w:val="22"/>
          <w:szCs w:val="22"/>
        </w:rPr>
        <w:t xml:space="preserve"> -obwód pnia </w:t>
      </w:r>
      <w:r w:rsidRPr="006C2F74">
        <w:rPr>
          <w:rFonts w:ascii="Arial" w:hAnsi="Arial" w:cs="Arial"/>
          <w:sz w:val="22"/>
          <w:szCs w:val="22"/>
        </w:rPr>
        <w:t>405</w:t>
      </w:r>
      <w:r w:rsidR="006C2F74">
        <w:rPr>
          <w:rFonts w:ascii="Arial" w:hAnsi="Arial" w:cs="Arial"/>
          <w:sz w:val="22"/>
          <w:szCs w:val="22"/>
        </w:rPr>
        <w:t xml:space="preserve"> cm;</w:t>
      </w:r>
    </w:p>
    <w:p w14:paraId="59482C9F" w14:textId="2DE48261" w:rsidR="007A5D71" w:rsidRPr="006C2F74" w:rsidRDefault="007A5D71" w:rsidP="006C2F74">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6C2F74">
        <w:rPr>
          <w:rFonts w:ascii="Arial" w:hAnsi="Arial" w:cs="Arial"/>
          <w:sz w:val="22"/>
          <w:szCs w:val="22"/>
        </w:rPr>
        <w:t>Dąb szypułkowy,</w:t>
      </w:r>
      <w:r w:rsidR="006C2F74">
        <w:rPr>
          <w:rFonts w:ascii="Arial" w:hAnsi="Arial" w:cs="Arial"/>
          <w:sz w:val="22"/>
          <w:szCs w:val="22"/>
        </w:rPr>
        <w:t xml:space="preserve"> </w:t>
      </w:r>
      <w:r w:rsidRPr="006C2F74">
        <w:rPr>
          <w:rFonts w:ascii="Arial" w:hAnsi="Arial" w:cs="Arial"/>
          <w:sz w:val="22"/>
          <w:szCs w:val="22"/>
        </w:rPr>
        <w:t>Luboradza</w:t>
      </w:r>
      <w:r w:rsidR="006C2F74">
        <w:rPr>
          <w:rFonts w:ascii="Arial" w:hAnsi="Arial" w:cs="Arial"/>
          <w:sz w:val="22"/>
          <w:szCs w:val="22"/>
        </w:rPr>
        <w:t xml:space="preserve"> – obwód pnia </w:t>
      </w:r>
      <w:r w:rsidRPr="006C2F74">
        <w:rPr>
          <w:rFonts w:ascii="Arial" w:hAnsi="Arial" w:cs="Arial"/>
          <w:sz w:val="22"/>
          <w:szCs w:val="22"/>
        </w:rPr>
        <w:t>440</w:t>
      </w:r>
      <w:r w:rsidR="006C2F74">
        <w:rPr>
          <w:rFonts w:ascii="Arial" w:hAnsi="Arial" w:cs="Arial"/>
          <w:sz w:val="22"/>
          <w:szCs w:val="22"/>
        </w:rPr>
        <w:t xml:space="preserve"> cm;</w:t>
      </w:r>
    </w:p>
    <w:p w14:paraId="238F997A" w14:textId="48569E4C" w:rsidR="007A5D71" w:rsidRPr="006C2F74" w:rsidRDefault="007A5D71" w:rsidP="006C2F74">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6C2F74">
        <w:rPr>
          <w:rFonts w:ascii="Arial" w:hAnsi="Arial" w:cs="Arial"/>
          <w:sz w:val="22"/>
          <w:szCs w:val="22"/>
        </w:rPr>
        <w:t>Lipa drobnolistna, dąb szypułkowy,</w:t>
      </w:r>
      <w:r w:rsidRPr="006C2F74">
        <w:rPr>
          <w:rFonts w:ascii="Arial" w:hAnsi="Arial" w:cs="Arial"/>
          <w:sz w:val="22"/>
          <w:szCs w:val="22"/>
        </w:rPr>
        <w:tab/>
        <w:t>Parchlino, cmentarz ewangelicki przy drodze do Luboradzy, dz. Nr 6</w:t>
      </w:r>
      <w:r w:rsidR="006C2F74">
        <w:rPr>
          <w:rFonts w:ascii="Arial" w:hAnsi="Arial" w:cs="Arial"/>
          <w:sz w:val="22"/>
          <w:szCs w:val="22"/>
        </w:rPr>
        <w:t xml:space="preserve"> – </w:t>
      </w:r>
      <w:r w:rsidRPr="006C2F74">
        <w:rPr>
          <w:rFonts w:ascii="Arial" w:hAnsi="Arial" w:cs="Arial"/>
          <w:sz w:val="22"/>
          <w:szCs w:val="22"/>
        </w:rPr>
        <w:t>300</w:t>
      </w:r>
      <w:r w:rsidR="006C2F74">
        <w:rPr>
          <w:rFonts w:ascii="Arial" w:hAnsi="Arial" w:cs="Arial"/>
          <w:sz w:val="22"/>
          <w:szCs w:val="22"/>
        </w:rPr>
        <w:t xml:space="preserve"> i </w:t>
      </w:r>
      <w:r w:rsidRPr="006C2F74">
        <w:rPr>
          <w:rFonts w:ascii="Arial" w:hAnsi="Arial" w:cs="Arial"/>
          <w:sz w:val="22"/>
          <w:szCs w:val="22"/>
        </w:rPr>
        <w:t>290</w:t>
      </w:r>
      <w:r w:rsidR="006C2F74">
        <w:rPr>
          <w:rFonts w:ascii="Arial" w:hAnsi="Arial" w:cs="Arial"/>
          <w:sz w:val="22"/>
          <w:szCs w:val="22"/>
        </w:rPr>
        <w:t xml:space="preserve"> cm;</w:t>
      </w:r>
    </w:p>
    <w:p w14:paraId="56FF973D" w14:textId="073FEF58" w:rsidR="007A5D71" w:rsidRPr="006C2F74" w:rsidRDefault="007A5D71" w:rsidP="006C2F74">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6C2F74">
        <w:rPr>
          <w:rFonts w:ascii="Arial" w:hAnsi="Arial" w:cs="Arial"/>
          <w:sz w:val="22"/>
          <w:szCs w:val="22"/>
        </w:rPr>
        <w:t>Świerk pospolity,</w:t>
      </w:r>
      <w:r w:rsidR="006C2F74">
        <w:rPr>
          <w:rFonts w:ascii="Arial" w:hAnsi="Arial" w:cs="Arial"/>
          <w:sz w:val="22"/>
          <w:szCs w:val="22"/>
        </w:rPr>
        <w:t xml:space="preserve"> </w:t>
      </w:r>
      <w:r w:rsidRPr="006C2F74">
        <w:rPr>
          <w:rFonts w:ascii="Arial" w:hAnsi="Arial" w:cs="Arial"/>
          <w:sz w:val="22"/>
          <w:szCs w:val="22"/>
        </w:rPr>
        <w:t>Gwiazdowo, cmentarz ewangelicki, w lesie przy drodze do Uradza, Nadleśnictwo Połczyn Zdrój</w:t>
      </w:r>
      <w:r w:rsidR="006C2F74">
        <w:rPr>
          <w:rFonts w:ascii="Arial" w:hAnsi="Arial" w:cs="Arial"/>
          <w:sz w:val="22"/>
          <w:szCs w:val="22"/>
        </w:rPr>
        <w:t xml:space="preserve"> – </w:t>
      </w:r>
      <w:r w:rsidRPr="006C2F74">
        <w:rPr>
          <w:rFonts w:ascii="Arial" w:hAnsi="Arial" w:cs="Arial"/>
          <w:sz w:val="22"/>
          <w:szCs w:val="22"/>
        </w:rPr>
        <w:t>250</w:t>
      </w:r>
      <w:r w:rsidR="006C2F74">
        <w:rPr>
          <w:rFonts w:ascii="Arial" w:hAnsi="Arial" w:cs="Arial"/>
          <w:sz w:val="22"/>
          <w:szCs w:val="22"/>
        </w:rPr>
        <w:t xml:space="preserve"> cm;</w:t>
      </w:r>
    </w:p>
    <w:p w14:paraId="2659E8A9" w14:textId="0C62D0F8" w:rsidR="007A5D71" w:rsidRPr="006C2F74" w:rsidRDefault="007A5D71" w:rsidP="006C2F74">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6C2F74">
        <w:rPr>
          <w:rFonts w:ascii="Arial" w:hAnsi="Arial" w:cs="Arial"/>
          <w:sz w:val="22"/>
          <w:szCs w:val="22"/>
        </w:rPr>
        <w:t>Żywotnik zachodni,</w:t>
      </w:r>
      <w:r w:rsidR="006C2F74">
        <w:rPr>
          <w:rFonts w:ascii="Arial" w:hAnsi="Arial" w:cs="Arial"/>
          <w:sz w:val="22"/>
          <w:szCs w:val="22"/>
        </w:rPr>
        <w:t xml:space="preserve"> </w:t>
      </w:r>
      <w:r w:rsidRPr="006C2F74">
        <w:rPr>
          <w:rFonts w:ascii="Arial" w:hAnsi="Arial" w:cs="Arial"/>
          <w:sz w:val="22"/>
          <w:szCs w:val="22"/>
        </w:rPr>
        <w:t>Polne, cmentarz ewangelicki przy drodze do Barwic</w:t>
      </w:r>
      <w:r w:rsidR="006C2F74">
        <w:rPr>
          <w:rFonts w:ascii="Arial" w:hAnsi="Arial" w:cs="Arial"/>
          <w:sz w:val="22"/>
          <w:szCs w:val="22"/>
        </w:rPr>
        <w:t xml:space="preserve"> - obwód pnia </w:t>
      </w:r>
      <w:r w:rsidRPr="006C2F74">
        <w:rPr>
          <w:rFonts w:ascii="Arial" w:hAnsi="Arial" w:cs="Arial"/>
          <w:sz w:val="22"/>
          <w:szCs w:val="22"/>
        </w:rPr>
        <w:t>100</w:t>
      </w:r>
      <w:r w:rsidR="006C2F74">
        <w:rPr>
          <w:rFonts w:ascii="Arial" w:hAnsi="Arial" w:cs="Arial"/>
          <w:sz w:val="22"/>
          <w:szCs w:val="22"/>
        </w:rPr>
        <w:t xml:space="preserve"> cm;</w:t>
      </w:r>
    </w:p>
    <w:p w14:paraId="76D40CD1" w14:textId="678BCEB9" w:rsidR="007A5D71" w:rsidRPr="006C2F74" w:rsidRDefault="007A5D71" w:rsidP="006C2F74">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6C2F74">
        <w:rPr>
          <w:rFonts w:ascii="Arial" w:hAnsi="Arial" w:cs="Arial"/>
          <w:sz w:val="22"/>
          <w:szCs w:val="22"/>
        </w:rPr>
        <w:t>Grupa drzew:</w:t>
      </w:r>
      <w:r w:rsidR="006C2F74">
        <w:rPr>
          <w:rFonts w:ascii="Arial" w:hAnsi="Arial" w:cs="Arial"/>
          <w:sz w:val="22"/>
          <w:szCs w:val="22"/>
        </w:rPr>
        <w:t xml:space="preserve"> </w:t>
      </w:r>
      <w:r w:rsidRPr="006C2F74">
        <w:rPr>
          <w:rFonts w:ascii="Arial" w:hAnsi="Arial" w:cs="Arial"/>
          <w:sz w:val="22"/>
          <w:szCs w:val="22"/>
        </w:rPr>
        <w:t>2 dęby szypułkowe,</w:t>
      </w:r>
      <w:r w:rsidR="006C2F74">
        <w:rPr>
          <w:rFonts w:ascii="Arial" w:hAnsi="Arial" w:cs="Arial"/>
          <w:sz w:val="22"/>
          <w:szCs w:val="22"/>
        </w:rPr>
        <w:t xml:space="preserve"> </w:t>
      </w:r>
      <w:r w:rsidRPr="006C2F74">
        <w:rPr>
          <w:rFonts w:ascii="Arial" w:hAnsi="Arial" w:cs="Arial"/>
          <w:sz w:val="22"/>
          <w:szCs w:val="22"/>
        </w:rPr>
        <w:t>Brzoza brodawkowata,</w:t>
      </w:r>
      <w:r w:rsidR="006C2F74">
        <w:rPr>
          <w:rFonts w:ascii="Arial" w:hAnsi="Arial" w:cs="Arial"/>
          <w:sz w:val="22"/>
          <w:szCs w:val="22"/>
        </w:rPr>
        <w:t xml:space="preserve"> </w:t>
      </w:r>
      <w:r w:rsidRPr="006C2F74">
        <w:rPr>
          <w:rFonts w:ascii="Arial" w:hAnsi="Arial" w:cs="Arial"/>
          <w:sz w:val="22"/>
          <w:szCs w:val="22"/>
        </w:rPr>
        <w:t>Lipa drobnolistna,</w:t>
      </w:r>
      <w:r w:rsidR="006C2F74">
        <w:rPr>
          <w:rFonts w:ascii="Arial" w:hAnsi="Arial" w:cs="Arial"/>
          <w:sz w:val="22"/>
          <w:szCs w:val="22"/>
        </w:rPr>
        <w:t xml:space="preserve"> </w:t>
      </w:r>
      <w:r w:rsidRPr="006C2F74">
        <w:rPr>
          <w:rFonts w:ascii="Arial" w:hAnsi="Arial" w:cs="Arial"/>
          <w:sz w:val="22"/>
          <w:szCs w:val="22"/>
        </w:rPr>
        <w:t>Bluszcz pospolity</w:t>
      </w:r>
      <w:r w:rsidR="006C2F74">
        <w:rPr>
          <w:rFonts w:ascii="Arial" w:hAnsi="Arial" w:cs="Arial"/>
          <w:sz w:val="22"/>
          <w:szCs w:val="22"/>
        </w:rPr>
        <w:t xml:space="preserve">, </w:t>
      </w:r>
      <w:r w:rsidRPr="006C2F74">
        <w:rPr>
          <w:rFonts w:ascii="Arial" w:hAnsi="Arial" w:cs="Arial"/>
          <w:sz w:val="22"/>
          <w:szCs w:val="22"/>
        </w:rPr>
        <w:t>Przybkowo, cmentarz ewangelicki przy polnej drodze do Parchlina</w:t>
      </w:r>
      <w:r w:rsidR="006C2F74">
        <w:rPr>
          <w:rFonts w:ascii="Arial" w:hAnsi="Arial" w:cs="Arial"/>
          <w:sz w:val="22"/>
          <w:szCs w:val="22"/>
        </w:rPr>
        <w:t xml:space="preserve"> – obwody pni </w:t>
      </w:r>
      <w:r w:rsidRPr="006C2F74">
        <w:rPr>
          <w:rFonts w:ascii="Arial" w:hAnsi="Arial" w:cs="Arial"/>
          <w:sz w:val="22"/>
          <w:szCs w:val="22"/>
        </w:rPr>
        <w:t>330 i 280</w:t>
      </w:r>
      <w:r w:rsidR="006C2F74">
        <w:rPr>
          <w:rFonts w:ascii="Arial" w:hAnsi="Arial" w:cs="Arial"/>
          <w:sz w:val="22"/>
          <w:szCs w:val="22"/>
        </w:rPr>
        <w:t xml:space="preserve"> cm, </w:t>
      </w:r>
      <w:r w:rsidRPr="006C2F74">
        <w:rPr>
          <w:rFonts w:ascii="Arial" w:hAnsi="Arial" w:cs="Arial"/>
          <w:sz w:val="22"/>
          <w:szCs w:val="22"/>
        </w:rPr>
        <w:t>190</w:t>
      </w:r>
      <w:r w:rsidR="006C2F74">
        <w:rPr>
          <w:rFonts w:ascii="Arial" w:hAnsi="Arial" w:cs="Arial"/>
          <w:sz w:val="22"/>
          <w:szCs w:val="22"/>
        </w:rPr>
        <w:t xml:space="preserve">, </w:t>
      </w:r>
      <w:r w:rsidRPr="006C2F74">
        <w:rPr>
          <w:rFonts w:ascii="Arial" w:hAnsi="Arial" w:cs="Arial"/>
          <w:sz w:val="22"/>
          <w:szCs w:val="22"/>
        </w:rPr>
        <w:t>290</w:t>
      </w:r>
      <w:r w:rsidR="006C2F74">
        <w:rPr>
          <w:rFonts w:ascii="Arial" w:hAnsi="Arial" w:cs="Arial"/>
          <w:sz w:val="22"/>
          <w:szCs w:val="22"/>
        </w:rPr>
        <w:t xml:space="preserve"> cm;</w:t>
      </w:r>
    </w:p>
    <w:p w14:paraId="59E0BE95" w14:textId="05D58FC8" w:rsidR="007A5D71" w:rsidRPr="006C2F74" w:rsidRDefault="007A5D71" w:rsidP="006C2F74">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6C2F74">
        <w:rPr>
          <w:rFonts w:ascii="Arial" w:hAnsi="Arial" w:cs="Arial"/>
          <w:sz w:val="22"/>
          <w:szCs w:val="22"/>
        </w:rPr>
        <w:t>Lipa drobnolistna, klon zwyczajny</w:t>
      </w:r>
      <w:r w:rsidR="006C2F74">
        <w:rPr>
          <w:rFonts w:ascii="Arial" w:hAnsi="Arial" w:cs="Arial"/>
          <w:sz w:val="22"/>
          <w:szCs w:val="22"/>
        </w:rPr>
        <w:t xml:space="preserve"> </w:t>
      </w:r>
      <w:r w:rsidRPr="006C2F74">
        <w:rPr>
          <w:rFonts w:ascii="Arial" w:hAnsi="Arial" w:cs="Arial"/>
          <w:sz w:val="22"/>
          <w:szCs w:val="22"/>
        </w:rPr>
        <w:t>Barwice, cmentarz komunalny</w:t>
      </w:r>
      <w:r w:rsidR="006C2F74">
        <w:rPr>
          <w:rFonts w:ascii="Arial" w:hAnsi="Arial" w:cs="Arial"/>
          <w:sz w:val="22"/>
          <w:szCs w:val="22"/>
        </w:rPr>
        <w:t xml:space="preserve"> – obwód pnia </w:t>
      </w:r>
      <w:r w:rsidRPr="006C2F74">
        <w:rPr>
          <w:rFonts w:ascii="Arial" w:hAnsi="Arial" w:cs="Arial"/>
          <w:sz w:val="22"/>
          <w:szCs w:val="22"/>
        </w:rPr>
        <w:t>300</w:t>
      </w:r>
      <w:r w:rsidR="006C2F74">
        <w:rPr>
          <w:rFonts w:ascii="Arial" w:hAnsi="Arial" w:cs="Arial"/>
          <w:sz w:val="22"/>
          <w:szCs w:val="22"/>
        </w:rPr>
        <w:t xml:space="preserve"> cm i </w:t>
      </w:r>
      <w:r w:rsidRPr="006C2F74">
        <w:rPr>
          <w:rFonts w:ascii="Arial" w:hAnsi="Arial" w:cs="Arial"/>
          <w:sz w:val="22"/>
          <w:szCs w:val="22"/>
        </w:rPr>
        <w:t>265</w:t>
      </w:r>
      <w:r w:rsidR="006C2F74">
        <w:rPr>
          <w:rFonts w:ascii="Arial" w:hAnsi="Arial" w:cs="Arial"/>
          <w:sz w:val="22"/>
          <w:szCs w:val="22"/>
        </w:rPr>
        <w:t xml:space="preserve"> cm;</w:t>
      </w:r>
    </w:p>
    <w:p w14:paraId="71D80671" w14:textId="7B6969B6" w:rsidR="007A5D71" w:rsidRPr="005C218F" w:rsidRDefault="007A5D71" w:rsidP="006C2F74">
      <w:pPr>
        <w:pStyle w:val="Akapitzlist"/>
        <w:widowControl w:val="0"/>
        <w:numPr>
          <w:ilvl w:val="0"/>
          <w:numId w:val="20"/>
        </w:numPr>
        <w:suppressAutoHyphens/>
        <w:spacing w:line="360" w:lineRule="auto"/>
        <w:jc w:val="both"/>
        <w:rPr>
          <w:rFonts w:ascii="Arial" w:eastAsia="Lucida Sans Unicode" w:hAnsi="Arial" w:cs="Arial"/>
          <w:kern w:val="1"/>
          <w:sz w:val="22"/>
          <w:szCs w:val="22"/>
        </w:rPr>
      </w:pPr>
      <w:r w:rsidRPr="006C2F74">
        <w:rPr>
          <w:rFonts w:ascii="Arial" w:hAnsi="Arial" w:cs="Arial"/>
          <w:sz w:val="22"/>
          <w:szCs w:val="22"/>
        </w:rPr>
        <w:t>2 dęby szypułkowe</w:t>
      </w:r>
      <w:r w:rsidR="006C2F74">
        <w:rPr>
          <w:rFonts w:ascii="Arial" w:hAnsi="Arial" w:cs="Arial"/>
          <w:sz w:val="22"/>
          <w:szCs w:val="22"/>
        </w:rPr>
        <w:t xml:space="preserve"> </w:t>
      </w:r>
      <w:r w:rsidRPr="006C2F74">
        <w:rPr>
          <w:rFonts w:ascii="Arial" w:hAnsi="Arial" w:cs="Arial"/>
          <w:sz w:val="22"/>
          <w:szCs w:val="22"/>
        </w:rPr>
        <w:t>Stary Chwalim, cmentarz ewangelicki</w:t>
      </w:r>
      <w:r w:rsidR="006C2F74">
        <w:rPr>
          <w:rFonts w:ascii="Arial" w:hAnsi="Arial" w:cs="Arial"/>
          <w:sz w:val="22"/>
          <w:szCs w:val="22"/>
        </w:rPr>
        <w:t xml:space="preserve"> – obwód pnia </w:t>
      </w:r>
      <w:r w:rsidRPr="006C2F74">
        <w:rPr>
          <w:rFonts w:ascii="Arial" w:hAnsi="Arial" w:cs="Arial"/>
          <w:sz w:val="22"/>
          <w:szCs w:val="22"/>
        </w:rPr>
        <w:t>340</w:t>
      </w:r>
      <w:r w:rsidR="006C2F74">
        <w:rPr>
          <w:rFonts w:ascii="Arial" w:hAnsi="Arial" w:cs="Arial"/>
          <w:sz w:val="22"/>
          <w:szCs w:val="22"/>
        </w:rPr>
        <w:t xml:space="preserve"> i </w:t>
      </w:r>
      <w:r w:rsidRPr="006C2F74">
        <w:rPr>
          <w:rFonts w:ascii="Arial" w:hAnsi="Arial" w:cs="Arial"/>
          <w:sz w:val="22"/>
          <w:szCs w:val="22"/>
        </w:rPr>
        <w:t>330</w:t>
      </w:r>
      <w:r w:rsidR="006C2F74">
        <w:rPr>
          <w:rFonts w:ascii="Arial" w:hAnsi="Arial" w:cs="Arial"/>
          <w:sz w:val="22"/>
          <w:szCs w:val="22"/>
        </w:rPr>
        <w:t xml:space="preserve"> cm.</w:t>
      </w:r>
    </w:p>
    <w:p w14:paraId="4212ADB2" w14:textId="352D4ED4" w:rsidR="005C218F" w:rsidRDefault="005C218F" w:rsidP="005C218F">
      <w:pPr>
        <w:widowControl w:val="0"/>
        <w:suppressAutoHyphens/>
        <w:spacing w:line="360" w:lineRule="auto"/>
        <w:ind w:firstLine="567"/>
        <w:jc w:val="both"/>
        <w:rPr>
          <w:rFonts w:ascii="Arial" w:eastAsia="Lucida Sans Unicode" w:hAnsi="Arial" w:cs="Arial"/>
          <w:kern w:val="1"/>
          <w:sz w:val="22"/>
          <w:szCs w:val="22"/>
        </w:rPr>
      </w:pPr>
      <w:r>
        <w:rPr>
          <w:rFonts w:ascii="Arial" w:eastAsia="Lucida Sans Unicode" w:hAnsi="Arial" w:cs="Arial"/>
          <w:kern w:val="1"/>
          <w:sz w:val="22"/>
          <w:szCs w:val="22"/>
        </w:rPr>
        <w:t>Ponadto występują pomniki przyrody nieożywionej:</w:t>
      </w:r>
    </w:p>
    <w:p w14:paraId="3C649BDA" w14:textId="3DF8D57C" w:rsidR="007A5D71" w:rsidRPr="005C218F" w:rsidRDefault="007A5D71" w:rsidP="005C218F">
      <w:pPr>
        <w:pStyle w:val="Akapitzlist"/>
        <w:widowControl w:val="0"/>
        <w:numPr>
          <w:ilvl w:val="0"/>
          <w:numId w:val="21"/>
        </w:numPr>
        <w:suppressAutoHyphens/>
        <w:spacing w:line="360" w:lineRule="auto"/>
        <w:ind w:left="1418"/>
        <w:jc w:val="both"/>
        <w:rPr>
          <w:rFonts w:ascii="Arial" w:eastAsia="Lucida Sans Unicode" w:hAnsi="Arial" w:cs="Arial"/>
          <w:kern w:val="1"/>
          <w:sz w:val="22"/>
          <w:szCs w:val="22"/>
        </w:rPr>
      </w:pPr>
      <w:r w:rsidRPr="005C218F">
        <w:rPr>
          <w:rFonts w:ascii="Arial" w:hAnsi="Arial" w:cs="Arial"/>
          <w:sz w:val="22"/>
          <w:szCs w:val="22"/>
        </w:rPr>
        <w:t>Głaz narzutowy, wys. 1,3 m, dł. 5,2 m, szer. 4,4 m</w:t>
      </w:r>
      <w:r w:rsidR="005C218F">
        <w:rPr>
          <w:rFonts w:ascii="Arial" w:hAnsi="Arial" w:cs="Arial"/>
          <w:sz w:val="22"/>
          <w:szCs w:val="22"/>
        </w:rPr>
        <w:t xml:space="preserve">, </w:t>
      </w:r>
      <w:r w:rsidRPr="005C218F">
        <w:rPr>
          <w:rFonts w:ascii="Arial" w:hAnsi="Arial" w:cs="Arial"/>
          <w:sz w:val="22"/>
          <w:szCs w:val="22"/>
        </w:rPr>
        <w:t>Nowe Koprzywno (na łące)</w:t>
      </w:r>
      <w:r w:rsidR="005C218F">
        <w:rPr>
          <w:rFonts w:ascii="Arial" w:hAnsi="Arial" w:cs="Arial"/>
          <w:sz w:val="22"/>
          <w:szCs w:val="22"/>
        </w:rPr>
        <w:t xml:space="preserve"> -</w:t>
      </w:r>
      <w:r w:rsidRPr="005C218F">
        <w:rPr>
          <w:rFonts w:ascii="Arial" w:hAnsi="Arial" w:cs="Arial"/>
          <w:sz w:val="22"/>
          <w:szCs w:val="22"/>
        </w:rPr>
        <w:t>142</w:t>
      </w:r>
      <w:r w:rsidR="005C218F">
        <w:rPr>
          <w:rFonts w:ascii="Arial" w:hAnsi="Arial" w:cs="Arial"/>
          <w:sz w:val="22"/>
          <w:szCs w:val="22"/>
        </w:rPr>
        <w:t xml:space="preserve"> cm;</w:t>
      </w:r>
    </w:p>
    <w:p w14:paraId="487556E0" w14:textId="0CED6A39" w:rsidR="007A5D71" w:rsidRPr="005C218F" w:rsidRDefault="007A5D71" w:rsidP="005C218F">
      <w:pPr>
        <w:pStyle w:val="Akapitzlist"/>
        <w:widowControl w:val="0"/>
        <w:numPr>
          <w:ilvl w:val="0"/>
          <w:numId w:val="21"/>
        </w:numPr>
        <w:suppressAutoHyphens/>
        <w:spacing w:line="360" w:lineRule="auto"/>
        <w:ind w:left="1418"/>
        <w:jc w:val="both"/>
        <w:rPr>
          <w:rFonts w:ascii="Arial" w:eastAsia="Lucida Sans Unicode" w:hAnsi="Arial" w:cs="Arial"/>
          <w:kern w:val="1"/>
          <w:sz w:val="22"/>
          <w:szCs w:val="22"/>
        </w:rPr>
      </w:pPr>
      <w:r w:rsidRPr="005C218F">
        <w:rPr>
          <w:rFonts w:ascii="Arial" w:hAnsi="Arial" w:cs="Arial"/>
          <w:sz w:val="22"/>
          <w:szCs w:val="22"/>
        </w:rPr>
        <w:t>Głaz narzutowy, wys. 1,8 m, dł. 4,3 m, szer. 1,8 m</w:t>
      </w:r>
      <w:r w:rsidR="005C218F">
        <w:rPr>
          <w:rFonts w:ascii="Arial" w:hAnsi="Arial" w:cs="Arial"/>
          <w:sz w:val="22"/>
          <w:szCs w:val="22"/>
        </w:rPr>
        <w:t xml:space="preserve">, </w:t>
      </w:r>
      <w:r w:rsidRPr="005C218F">
        <w:rPr>
          <w:rFonts w:ascii="Arial" w:hAnsi="Arial" w:cs="Arial"/>
          <w:sz w:val="22"/>
          <w:szCs w:val="22"/>
        </w:rPr>
        <w:t>Nowe Koprzywno (na łące)</w:t>
      </w:r>
      <w:r w:rsidR="005C218F">
        <w:rPr>
          <w:rFonts w:ascii="Arial" w:hAnsi="Arial" w:cs="Arial"/>
          <w:sz w:val="22"/>
          <w:szCs w:val="22"/>
        </w:rPr>
        <w:t xml:space="preserve"> – </w:t>
      </w:r>
      <w:r w:rsidRPr="005C218F">
        <w:rPr>
          <w:rFonts w:ascii="Arial" w:hAnsi="Arial" w:cs="Arial"/>
          <w:sz w:val="22"/>
          <w:szCs w:val="22"/>
        </w:rPr>
        <w:t>130</w:t>
      </w:r>
      <w:r w:rsidR="005C218F">
        <w:rPr>
          <w:rFonts w:ascii="Arial" w:hAnsi="Arial" w:cs="Arial"/>
          <w:sz w:val="22"/>
          <w:szCs w:val="22"/>
        </w:rPr>
        <w:t xml:space="preserve"> cm.</w:t>
      </w:r>
    </w:p>
    <w:p w14:paraId="10138695" w14:textId="77777777" w:rsidR="00926580" w:rsidRDefault="00926580" w:rsidP="00B43907">
      <w:pPr>
        <w:tabs>
          <w:tab w:val="left" w:pos="0"/>
        </w:tabs>
        <w:jc w:val="center"/>
        <w:rPr>
          <w:rFonts w:ascii="Arial" w:hAnsi="Arial" w:cs="Arial"/>
          <w:sz w:val="16"/>
          <w:szCs w:val="16"/>
        </w:rPr>
      </w:pPr>
    </w:p>
    <w:p w14:paraId="2EB67B23" w14:textId="77777777" w:rsidR="00926580" w:rsidRDefault="00926580" w:rsidP="00B43907">
      <w:pPr>
        <w:tabs>
          <w:tab w:val="left" w:pos="0"/>
        </w:tabs>
        <w:jc w:val="center"/>
        <w:rPr>
          <w:sz w:val="16"/>
          <w:szCs w:val="16"/>
        </w:rPr>
      </w:pPr>
    </w:p>
    <w:p w14:paraId="35D93EFE" w14:textId="77777777" w:rsidR="005C218F" w:rsidRDefault="005C218F" w:rsidP="00B43907">
      <w:pPr>
        <w:tabs>
          <w:tab w:val="left" w:pos="0"/>
        </w:tabs>
        <w:jc w:val="center"/>
        <w:rPr>
          <w:sz w:val="16"/>
          <w:szCs w:val="16"/>
        </w:rPr>
      </w:pPr>
    </w:p>
    <w:p w14:paraId="76FA41D6" w14:textId="77777777" w:rsidR="005C218F" w:rsidRDefault="005C218F" w:rsidP="00B43907">
      <w:pPr>
        <w:tabs>
          <w:tab w:val="left" w:pos="0"/>
        </w:tabs>
        <w:jc w:val="center"/>
        <w:rPr>
          <w:sz w:val="16"/>
          <w:szCs w:val="16"/>
        </w:rPr>
      </w:pPr>
    </w:p>
    <w:p w14:paraId="52B0985A" w14:textId="77777777" w:rsidR="005C218F" w:rsidRDefault="005C218F" w:rsidP="00B43907">
      <w:pPr>
        <w:tabs>
          <w:tab w:val="left" w:pos="0"/>
        </w:tabs>
        <w:jc w:val="center"/>
        <w:rPr>
          <w:sz w:val="16"/>
          <w:szCs w:val="16"/>
        </w:rPr>
      </w:pPr>
    </w:p>
    <w:p w14:paraId="13B75407" w14:textId="77777777" w:rsidR="005C218F" w:rsidRDefault="005C218F" w:rsidP="00B43907">
      <w:pPr>
        <w:tabs>
          <w:tab w:val="left" w:pos="0"/>
        </w:tabs>
        <w:jc w:val="center"/>
        <w:rPr>
          <w:sz w:val="16"/>
          <w:szCs w:val="16"/>
        </w:rPr>
      </w:pPr>
    </w:p>
    <w:p w14:paraId="7ABD7742" w14:textId="77777777" w:rsidR="005C218F" w:rsidRDefault="005C218F" w:rsidP="00B43907">
      <w:pPr>
        <w:tabs>
          <w:tab w:val="left" w:pos="0"/>
        </w:tabs>
        <w:jc w:val="center"/>
        <w:rPr>
          <w:sz w:val="16"/>
          <w:szCs w:val="16"/>
        </w:rPr>
      </w:pPr>
    </w:p>
    <w:p w14:paraId="61D6EE13" w14:textId="1FEA146B" w:rsidR="005C218F" w:rsidRDefault="005C218F" w:rsidP="005C218F">
      <w:pPr>
        <w:pStyle w:val="Nagwek1"/>
      </w:pPr>
      <w:bookmarkStart w:id="16" w:name="_Toc154047809"/>
      <w:r>
        <w:lastRenderedPageBreak/>
        <w:t>3. Stopień realizacji programu ochrony środowiska w latach 2021 – 2022.</w:t>
      </w:r>
      <w:bookmarkEnd w:id="16"/>
    </w:p>
    <w:p w14:paraId="04B25FFD" w14:textId="77777777" w:rsidR="005C218F" w:rsidRDefault="005C218F" w:rsidP="005C218F"/>
    <w:p w14:paraId="42DF31E9" w14:textId="7278FCD6" w:rsidR="005C218F" w:rsidRDefault="005C218F" w:rsidP="005C218F">
      <w:pPr>
        <w:spacing w:line="360" w:lineRule="auto"/>
        <w:ind w:firstLine="567"/>
        <w:jc w:val="both"/>
        <w:rPr>
          <w:rFonts w:ascii="Arial" w:hAnsi="Arial" w:cs="Arial"/>
          <w:sz w:val="22"/>
          <w:szCs w:val="22"/>
          <w:lang w:eastAsia="en-US"/>
        </w:rPr>
      </w:pPr>
      <w:r w:rsidRPr="005C218F">
        <w:rPr>
          <w:rFonts w:ascii="Arial" w:hAnsi="Arial" w:cs="Arial"/>
          <w:sz w:val="22"/>
          <w:szCs w:val="22"/>
          <w:lang w:eastAsia="en-US"/>
        </w:rPr>
        <w:t>Poniżej przedstawiono realizację zadań szczegółowych zawartych w ramach poszczególnych obszarów interwencji związanych z ochroną środowiska, zrealizowanych na terenie Gminy Barwice w latach 2021-2022. W Raporcie, mającym charakter sprawozdania opierano się na harmonogramie przedsięwzięć planowanych do realizacji, określonych w</w:t>
      </w:r>
      <w:r>
        <w:rPr>
          <w:rFonts w:ascii="Arial" w:hAnsi="Arial" w:cs="Arial"/>
          <w:sz w:val="22"/>
          <w:szCs w:val="22"/>
          <w:lang w:eastAsia="en-US"/>
        </w:rPr>
        <w:t> </w:t>
      </w:r>
      <w:r w:rsidRPr="005C218F">
        <w:rPr>
          <w:rFonts w:ascii="Arial" w:hAnsi="Arial" w:cs="Arial"/>
          <w:sz w:val="22"/>
          <w:szCs w:val="22"/>
          <w:lang w:eastAsia="en-US"/>
        </w:rPr>
        <w:t>"Programie Ochrony Środowiska dla Miasta i Gminy Barwice na lata 2021-2024 z</w:t>
      </w:r>
      <w:r>
        <w:rPr>
          <w:rFonts w:ascii="Arial" w:hAnsi="Arial" w:cs="Arial"/>
          <w:sz w:val="22"/>
          <w:szCs w:val="22"/>
          <w:lang w:eastAsia="en-US"/>
        </w:rPr>
        <w:t> </w:t>
      </w:r>
      <w:r w:rsidRPr="005C218F">
        <w:rPr>
          <w:rFonts w:ascii="Arial" w:hAnsi="Arial" w:cs="Arial"/>
          <w:sz w:val="22"/>
          <w:szCs w:val="22"/>
          <w:lang w:eastAsia="en-US"/>
        </w:rPr>
        <w:t>perspektywą do roku 2028". W Raporcie odniesiono się do konkretnych zadań wyszczególnionych w Programie, jak również wzięto pod uwagę przedsięwzięcia, które nie były w nim zawarte a które mieszczą się w ramach polityki ekologicznej Gminy i zostały zrealizowane w okresie sprawozdawczym. Gmina Barwice realizowała nie tylko zadania inwestycyjne, ale również szereg zadań bieżących mających charakter ciągły.</w:t>
      </w:r>
    </w:p>
    <w:p w14:paraId="61DE018F" w14:textId="77777777" w:rsidR="005C218F" w:rsidRDefault="005C218F" w:rsidP="005C218F">
      <w:pPr>
        <w:spacing w:line="360" w:lineRule="auto"/>
        <w:ind w:firstLine="567"/>
        <w:jc w:val="both"/>
        <w:rPr>
          <w:rFonts w:ascii="Arial" w:hAnsi="Arial" w:cs="Arial"/>
          <w:sz w:val="22"/>
          <w:szCs w:val="22"/>
          <w:lang w:eastAsia="en-US"/>
        </w:rPr>
      </w:pPr>
    </w:p>
    <w:p w14:paraId="0CD82CAB" w14:textId="7497963C" w:rsidR="005C218F" w:rsidRDefault="009C61FF" w:rsidP="005C218F">
      <w:pPr>
        <w:pStyle w:val="Nagwek2"/>
      </w:pPr>
      <w:bookmarkStart w:id="17" w:name="_Toc154047810"/>
      <w:r>
        <w:t>3.1 Ochrona klimatu i jakości powietrza</w:t>
      </w:r>
      <w:bookmarkEnd w:id="17"/>
    </w:p>
    <w:p w14:paraId="3F256A37" w14:textId="77777777" w:rsidR="009C61FF" w:rsidRDefault="009C61FF" w:rsidP="009C61FF"/>
    <w:p w14:paraId="53BE26AA" w14:textId="77777777" w:rsidR="009C61FF" w:rsidRPr="009C61FF" w:rsidRDefault="009C61FF" w:rsidP="009C61FF">
      <w:pPr>
        <w:widowControl w:val="0"/>
        <w:adjustRightInd w:val="0"/>
        <w:spacing w:before="120" w:after="120" w:line="360" w:lineRule="auto"/>
        <w:ind w:firstLine="567"/>
        <w:contextualSpacing/>
        <w:jc w:val="both"/>
        <w:textAlignment w:val="baseline"/>
        <w:rPr>
          <w:rFonts w:ascii="Arial" w:eastAsia="Calibri" w:hAnsi="Arial" w:cs="Arial"/>
          <w:sz w:val="22"/>
          <w:szCs w:val="22"/>
          <w:lang w:eastAsia="en-US"/>
        </w:rPr>
      </w:pPr>
      <w:r w:rsidRPr="009C61FF">
        <w:rPr>
          <w:rFonts w:ascii="Arial" w:eastAsia="Calibri" w:hAnsi="Arial" w:cs="Arial"/>
          <w:sz w:val="22"/>
          <w:szCs w:val="22"/>
          <w:lang w:eastAsia="en-US"/>
        </w:rPr>
        <w:t>Województwo zachodniopomorskie zostało podzielone na strefy podlegające ocenie stanu powietrza. Zgodnie z przyjętym podziałem, gmina Barwice należy do strefy zachodniopomorskiej.</w:t>
      </w:r>
    </w:p>
    <w:p w14:paraId="0B5B25DF" w14:textId="77777777" w:rsidR="009C61FF" w:rsidRDefault="009C61FF" w:rsidP="009C61FF">
      <w:pPr>
        <w:widowControl w:val="0"/>
        <w:adjustRightInd w:val="0"/>
        <w:spacing w:before="120" w:after="120" w:line="360" w:lineRule="auto"/>
        <w:ind w:firstLine="567"/>
        <w:contextualSpacing/>
        <w:jc w:val="both"/>
        <w:textAlignment w:val="baseline"/>
        <w:rPr>
          <w:rFonts w:ascii="Arial" w:eastAsia="Calibri" w:hAnsi="Arial" w:cs="Arial"/>
          <w:sz w:val="22"/>
          <w:szCs w:val="22"/>
          <w:lang w:eastAsia="en-US"/>
        </w:rPr>
      </w:pPr>
      <w:r w:rsidRPr="009C61FF">
        <w:rPr>
          <w:rFonts w:ascii="Arial" w:eastAsia="Calibri" w:hAnsi="Arial" w:cs="Arial"/>
          <w:sz w:val="22"/>
          <w:szCs w:val="22"/>
          <w:lang w:eastAsia="en-US"/>
        </w:rPr>
        <w:t xml:space="preserve">W roku 2022 w ocenie jakości powietrza pod kątem ochrony zdrowia ludzi i ochrony roślin na obszarze województwa zachodniopomorskiego nie wskazano stref w klasie C ze względu na przekroczenia poziomów dopuszczalnych i docelowych. Na podstawie wyników pomiarów prowadzonych w ramach Państwowego Monitoringu Środowiska oraz wyników modelowania matematycznego w roku 2022 w ocenie jakości powietrza pod kątem ochrony zdrowia ludzi gmina Barwice otrzymała klasę D2 ze względu na przekroczenie poziomu celu długoterminowego stężenia ozonu. </w:t>
      </w:r>
    </w:p>
    <w:p w14:paraId="40DE3800" w14:textId="09C1E606" w:rsidR="009C61FF" w:rsidRPr="009C61FF" w:rsidRDefault="009C61FF" w:rsidP="009C61FF">
      <w:pPr>
        <w:widowControl w:val="0"/>
        <w:adjustRightInd w:val="0"/>
        <w:spacing w:before="120" w:after="120" w:line="360" w:lineRule="auto"/>
        <w:ind w:firstLine="567"/>
        <w:contextualSpacing/>
        <w:jc w:val="both"/>
        <w:textAlignment w:val="baseline"/>
        <w:rPr>
          <w:rFonts w:ascii="Arial" w:eastAsia="Calibri" w:hAnsi="Arial" w:cs="Arial"/>
          <w:sz w:val="22"/>
          <w:szCs w:val="22"/>
          <w:lang w:eastAsia="en-US"/>
        </w:rPr>
      </w:pPr>
      <w:r w:rsidRPr="009C61FF">
        <w:rPr>
          <w:rFonts w:ascii="Arial" w:eastAsia="Calibri" w:hAnsi="Arial" w:cs="Arial"/>
          <w:sz w:val="22"/>
          <w:szCs w:val="22"/>
          <w:lang w:eastAsia="en-US"/>
        </w:rPr>
        <w:t xml:space="preserve">W ocenie za rok 2022 ze względu na ochronę roślin strefa zachodniopomorska, w której znajduje się gmina Barwice otrzymała klasę D2 ze względu na przekroczenia poziomu celu długoterminowego pod kątem zanieczyszczenia ozonem. </w:t>
      </w:r>
      <w:r>
        <w:rPr>
          <w:rFonts w:ascii="Arial" w:eastAsia="Calibri" w:hAnsi="Arial" w:cs="Arial"/>
          <w:sz w:val="22"/>
          <w:szCs w:val="22"/>
          <w:lang w:eastAsia="en-US"/>
        </w:rPr>
        <w:t>Dane pozyskane n</w:t>
      </w:r>
      <w:r w:rsidRPr="009C61FF">
        <w:rPr>
          <w:rFonts w:ascii="Arial" w:eastAsia="Calibri" w:hAnsi="Arial" w:cs="Arial"/>
          <w:sz w:val="22"/>
          <w:szCs w:val="22"/>
          <w:lang w:eastAsia="en-US"/>
        </w:rPr>
        <w:t>a podstawie Rocznej oceny jakości powietrza w województwie zachodniopomorskim, Raport wojewódzki za rok 2022.</w:t>
      </w:r>
    </w:p>
    <w:p w14:paraId="28173596" w14:textId="77777777" w:rsidR="009C61FF" w:rsidRPr="009C61FF" w:rsidRDefault="009C61FF" w:rsidP="009C61FF">
      <w:pPr>
        <w:widowControl w:val="0"/>
        <w:adjustRightInd w:val="0"/>
        <w:spacing w:before="120" w:after="120" w:line="360" w:lineRule="auto"/>
        <w:ind w:firstLine="567"/>
        <w:contextualSpacing/>
        <w:jc w:val="both"/>
        <w:textAlignment w:val="baseline"/>
        <w:rPr>
          <w:rFonts w:ascii="Arial" w:eastAsia="Calibri" w:hAnsi="Arial" w:cs="Arial"/>
          <w:sz w:val="22"/>
          <w:szCs w:val="22"/>
          <w:lang w:eastAsia="en-US"/>
        </w:rPr>
      </w:pPr>
      <w:r w:rsidRPr="009C61FF">
        <w:rPr>
          <w:rFonts w:ascii="Arial" w:eastAsia="Calibri" w:hAnsi="Arial" w:cs="Arial"/>
          <w:sz w:val="22"/>
          <w:szCs w:val="22"/>
          <w:lang w:eastAsia="en-US"/>
        </w:rPr>
        <w:t>Powietrze atmosferyczne należy do najważniejszych chronionych komponentów środowiska przyrodniczego. Postępująca urbanizacja przyczynia się do wzrostu liczby źródeł emisji zanieczyszczeń. Najczęściej stosowaną klasyfikacją źródeł emisji jest następujący podział:</w:t>
      </w:r>
    </w:p>
    <w:p w14:paraId="1D6F9050" w14:textId="77777777" w:rsidR="009C61FF" w:rsidRPr="009C61FF" w:rsidRDefault="009C61FF" w:rsidP="009C61FF">
      <w:pPr>
        <w:widowControl w:val="0"/>
        <w:numPr>
          <w:ilvl w:val="0"/>
          <w:numId w:val="22"/>
        </w:numPr>
        <w:adjustRightInd w:val="0"/>
        <w:spacing w:before="120" w:after="120" w:line="360" w:lineRule="auto"/>
        <w:contextualSpacing/>
        <w:textAlignment w:val="baseline"/>
        <w:rPr>
          <w:rFonts w:ascii="Arial" w:eastAsia="Calibri" w:hAnsi="Arial" w:cs="Arial"/>
          <w:sz w:val="22"/>
          <w:szCs w:val="22"/>
          <w:lang w:eastAsia="en-US"/>
        </w:rPr>
      </w:pPr>
      <w:r w:rsidRPr="009C61FF">
        <w:rPr>
          <w:rFonts w:ascii="Arial" w:eastAsia="Calibri" w:hAnsi="Arial" w:cs="Arial"/>
          <w:sz w:val="22"/>
          <w:szCs w:val="22"/>
          <w:lang w:eastAsia="en-US"/>
        </w:rPr>
        <w:t>źródła punktowe (emisja punktowa) związane z energetycznym spalaniem paliw i procesami technologicznymi w zakładach przemysłowych;</w:t>
      </w:r>
    </w:p>
    <w:p w14:paraId="5C001837" w14:textId="77777777" w:rsidR="009C61FF" w:rsidRPr="009C61FF" w:rsidRDefault="009C61FF" w:rsidP="009C61FF">
      <w:pPr>
        <w:widowControl w:val="0"/>
        <w:numPr>
          <w:ilvl w:val="0"/>
          <w:numId w:val="22"/>
        </w:numPr>
        <w:adjustRightInd w:val="0"/>
        <w:spacing w:before="120" w:after="120" w:line="360" w:lineRule="auto"/>
        <w:contextualSpacing/>
        <w:textAlignment w:val="baseline"/>
        <w:rPr>
          <w:rFonts w:ascii="Arial" w:eastAsia="Calibri" w:hAnsi="Arial" w:cs="Arial"/>
          <w:sz w:val="22"/>
          <w:szCs w:val="22"/>
          <w:lang w:eastAsia="en-US"/>
        </w:rPr>
      </w:pPr>
      <w:r w:rsidRPr="009C61FF">
        <w:rPr>
          <w:rFonts w:ascii="Arial" w:eastAsia="Calibri" w:hAnsi="Arial" w:cs="Arial"/>
          <w:sz w:val="22"/>
          <w:szCs w:val="22"/>
          <w:lang w:eastAsia="en-US"/>
        </w:rPr>
        <w:lastRenderedPageBreak/>
        <w:t>źródła liniowe (emisja liniowa) związane z komunikacją;</w:t>
      </w:r>
    </w:p>
    <w:p w14:paraId="0AADD6F1" w14:textId="77777777" w:rsidR="009C61FF" w:rsidRPr="009C61FF" w:rsidRDefault="009C61FF" w:rsidP="009C61FF">
      <w:pPr>
        <w:widowControl w:val="0"/>
        <w:numPr>
          <w:ilvl w:val="0"/>
          <w:numId w:val="22"/>
        </w:numPr>
        <w:adjustRightInd w:val="0"/>
        <w:spacing w:before="120" w:after="120" w:line="360" w:lineRule="auto"/>
        <w:contextualSpacing/>
        <w:jc w:val="both"/>
        <w:textAlignment w:val="baseline"/>
        <w:rPr>
          <w:rFonts w:ascii="Arial" w:eastAsia="Calibri" w:hAnsi="Arial" w:cs="Arial"/>
          <w:sz w:val="22"/>
          <w:szCs w:val="22"/>
          <w:lang w:eastAsia="en-US"/>
        </w:rPr>
      </w:pPr>
      <w:r w:rsidRPr="009C61FF">
        <w:rPr>
          <w:rFonts w:ascii="Arial" w:eastAsia="Calibri" w:hAnsi="Arial" w:cs="Arial"/>
          <w:sz w:val="22"/>
          <w:szCs w:val="22"/>
          <w:lang w:eastAsia="en-US"/>
        </w:rPr>
        <w:t xml:space="preserve">źródła powierzchniowe (emisja powierzchniowa) niskiej emisji rozproszonej komunalno-bytowej i technologicznej. </w:t>
      </w:r>
    </w:p>
    <w:p w14:paraId="4A1B90AD" w14:textId="77777777" w:rsidR="009C61FF" w:rsidRPr="009C61FF" w:rsidRDefault="009C61FF" w:rsidP="009C61FF">
      <w:pPr>
        <w:widowControl w:val="0"/>
        <w:adjustRightInd w:val="0"/>
        <w:spacing w:line="360" w:lineRule="auto"/>
        <w:ind w:firstLine="567"/>
        <w:jc w:val="both"/>
        <w:textAlignment w:val="baseline"/>
        <w:rPr>
          <w:rFonts w:ascii="Arial" w:hAnsi="Arial" w:cs="Arial"/>
          <w:sz w:val="22"/>
          <w:szCs w:val="22"/>
        </w:rPr>
      </w:pPr>
      <w:r w:rsidRPr="009C61FF">
        <w:rPr>
          <w:rFonts w:ascii="Arial" w:hAnsi="Arial" w:cs="Arial"/>
          <w:sz w:val="22"/>
          <w:szCs w:val="22"/>
        </w:rPr>
        <w:t>Emisja punktowa pochodzi głównie z dużych zakładów przemysłowych emitujących pyły, dwutlenek siarki, tlenek azotu, tlenek węgla oraz metale ciężkie.</w:t>
      </w:r>
    </w:p>
    <w:p w14:paraId="1E8A0E5F" w14:textId="77777777" w:rsidR="009C61FF" w:rsidRPr="009C61FF" w:rsidRDefault="009C61FF" w:rsidP="009C61FF">
      <w:pPr>
        <w:widowControl w:val="0"/>
        <w:adjustRightInd w:val="0"/>
        <w:spacing w:line="360" w:lineRule="auto"/>
        <w:ind w:firstLine="567"/>
        <w:jc w:val="both"/>
        <w:textAlignment w:val="baseline"/>
        <w:rPr>
          <w:rFonts w:ascii="Arial" w:hAnsi="Arial" w:cs="Arial"/>
          <w:sz w:val="22"/>
          <w:szCs w:val="22"/>
          <w:lang w:eastAsia="en-US"/>
        </w:rPr>
      </w:pPr>
      <w:r w:rsidRPr="009C61FF">
        <w:rPr>
          <w:rFonts w:ascii="Arial" w:hAnsi="Arial" w:cs="Arial"/>
          <w:sz w:val="22"/>
          <w:szCs w:val="22"/>
          <w:lang w:eastAsia="en-US"/>
        </w:rPr>
        <w:t>Emisja zanieczyszczeń ze źródeł komunikacyjnych to tzw. emisja liniowa. System komunikacyjny ma istotny wpływ na stan jakości powietrza głównie z tytułu transportu drogowego. Na terenie gminy Barwice, największa emisja liniowa występuje w obrębie dróg wojewódzkich nr 171 i 172. Jest to główna przyczyna zanieczyszczenia powietrza na terenie analizowanej jednostki w wyniku emisji liniowej.</w:t>
      </w:r>
    </w:p>
    <w:p w14:paraId="31561DF7" w14:textId="5C663CF1" w:rsidR="009C61FF" w:rsidRPr="009C61FF" w:rsidRDefault="009C61FF" w:rsidP="00A91BA7">
      <w:pPr>
        <w:widowControl w:val="0"/>
        <w:adjustRightInd w:val="0"/>
        <w:spacing w:line="360" w:lineRule="auto"/>
        <w:ind w:firstLine="567"/>
        <w:jc w:val="both"/>
        <w:textAlignment w:val="baseline"/>
        <w:rPr>
          <w:rFonts w:ascii="Arial" w:hAnsi="Arial" w:cs="Arial"/>
          <w:sz w:val="22"/>
          <w:szCs w:val="22"/>
          <w:lang w:eastAsia="en-US"/>
        </w:rPr>
      </w:pPr>
      <w:r w:rsidRPr="009C61FF">
        <w:rPr>
          <w:rFonts w:ascii="Arial" w:hAnsi="Arial" w:cs="Arial"/>
          <w:sz w:val="22"/>
          <w:szCs w:val="22"/>
          <w:lang w:eastAsia="en-US"/>
        </w:rPr>
        <w:t xml:space="preserve">Źródłem emisji powierzchniowej, pochodzącej z sektora bytowego, są lokalne kotłownie i paleniska domowe. Na terenie gminy Barwice część mieszkańców ogrzewa swoje domy węglem, co przyczynia się do emisji dwutlenku siarki, tlenku azotu, pyłów, sadzy oraz tlenku węgla i węglowodorów aromatycznych. Sposobem ograniczenia niskiej emisji jest termomodernizacja </w:t>
      </w:r>
      <w:r w:rsidR="00A91BA7">
        <w:rPr>
          <w:rFonts w:ascii="Arial" w:hAnsi="Arial" w:cs="Arial"/>
          <w:sz w:val="22"/>
          <w:szCs w:val="22"/>
          <w:lang w:eastAsia="en-US"/>
        </w:rPr>
        <w:t xml:space="preserve">tych </w:t>
      </w:r>
      <w:r w:rsidRPr="009C61FF">
        <w:rPr>
          <w:rFonts w:ascii="Arial" w:hAnsi="Arial" w:cs="Arial"/>
          <w:sz w:val="22"/>
          <w:szCs w:val="22"/>
          <w:lang w:eastAsia="en-US"/>
        </w:rPr>
        <w:t>budynków mieszkalnych oraz budynków użyteczności publicznej, których przegrody zewnętrzne nie spełniają warunków technicznych w zakresie wartości współczynnika przenikania ciepła.</w:t>
      </w:r>
    </w:p>
    <w:p w14:paraId="55926688" w14:textId="4840B396" w:rsidR="009C61FF" w:rsidRPr="009C61FF" w:rsidRDefault="009C61FF" w:rsidP="00A91BA7">
      <w:pPr>
        <w:widowControl w:val="0"/>
        <w:adjustRightInd w:val="0"/>
        <w:spacing w:line="360" w:lineRule="auto"/>
        <w:ind w:firstLine="567"/>
        <w:jc w:val="both"/>
        <w:textAlignment w:val="baseline"/>
        <w:rPr>
          <w:rFonts w:ascii="Arial" w:hAnsi="Arial" w:cs="Arial"/>
          <w:sz w:val="22"/>
          <w:szCs w:val="22"/>
          <w:lang w:eastAsia="en-US"/>
        </w:rPr>
      </w:pPr>
      <w:r w:rsidRPr="009C61FF">
        <w:rPr>
          <w:rFonts w:ascii="Arial" w:hAnsi="Arial" w:cs="Arial"/>
          <w:sz w:val="22"/>
          <w:szCs w:val="22"/>
          <w:lang w:eastAsia="en-US"/>
        </w:rPr>
        <w:t>Ocenę realizacji poszczególnych zadań w zakresie ochrony klimatu i jakości powietrz</w:t>
      </w:r>
      <w:r w:rsidR="00A91BA7">
        <w:rPr>
          <w:rFonts w:ascii="Arial" w:hAnsi="Arial" w:cs="Arial"/>
          <w:sz w:val="22"/>
          <w:szCs w:val="22"/>
          <w:lang w:eastAsia="en-US"/>
        </w:rPr>
        <w:t xml:space="preserve">a </w:t>
      </w:r>
      <w:r w:rsidRPr="009C61FF">
        <w:rPr>
          <w:rFonts w:ascii="Arial" w:hAnsi="Arial" w:cs="Arial"/>
          <w:sz w:val="22"/>
          <w:szCs w:val="22"/>
          <w:lang w:eastAsia="en-US"/>
        </w:rPr>
        <w:t>atmosferycznego, realizowanych w latach 2021 –2022 na terenie gminy Barwice przedstawia</w:t>
      </w:r>
    </w:p>
    <w:p w14:paraId="6C74426D" w14:textId="77777777" w:rsidR="009C61FF" w:rsidRPr="009C61FF" w:rsidRDefault="009C61FF" w:rsidP="00A91BA7">
      <w:pPr>
        <w:widowControl w:val="0"/>
        <w:adjustRightInd w:val="0"/>
        <w:spacing w:line="360" w:lineRule="auto"/>
        <w:jc w:val="both"/>
        <w:textAlignment w:val="baseline"/>
        <w:rPr>
          <w:rFonts w:ascii="Arial" w:hAnsi="Arial" w:cs="Arial"/>
          <w:sz w:val="22"/>
          <w:szCs w:val="22"/>
          <w:lang w:eastAsia="en-US"/>
        </w:rPr>
      </w:pPr>
      <w:r w:rsidRPr="009C61FF">
        <w:rPr>
          <w:rFonts w:ascii="Arial" w:hAnsi="Arial" w:cs="Arial"/>
          <w:sz w:val="22"/>
          <w:szCs w:val="22"/>
          <w:lang w:eastAsia="en-US"/>
        </w:rPr>
        <w:t>poniższa tabela:</w:t>
      </w:r>
    </w:p>
    <w:p w14:paraId="5D7FF7D9" w14:textId="77777777" w:rsidR="009C61FF" w:rsidRDefault="009C61FF" w:rsidP="00A91BA7">
      <w:pPr>
        <w:jc w:val="both"/>
      </w:pPr>
    </w:p>
    <w:p w14:paraId="3FED8DFA" w14:textId="77777777" w:rsidR="00A91BA7" w:rsidRDefault="00A91BA7" w:rsidP="00A91BA7">
      <w:pPr>
        <w:jc w:val="both"/>
      </w:pPr>
    </w:p>
    <w:p w14:paraId="37CD8261" w14:textId="77777777" w:rsidR="00A91BA7" w:rsidRDefault="00A91BA7" w:rsidP="00A91BA7">
      <w:pPr>
        <w:jc w:val="both"/>
      </w:pPr>
    </w:p>
    <w:p w14:paraId="0D180DC9" w14:textId="77777777" w:rsidR="00A91BA7" w:rsidRDefault="00A91BA7" w:rsidP="00A91BA7">
      <w:pPr>
        <w:jc w:val="both"/>
      </w:pPr>
    </w:p>
    <w:p w14:paraId="10B4600E" w14:textId="77777777" w:rsidR="00A91BA7" w:rsidRDefault="00A91BA7" w:rsidP="00A91BA7">
      <w:pPr>
        <w:jc w:val="both"/>
      </w:pPr>
    </w:p>
    <w:p w14:paraId="0A556178" w14:textId="77777777" w:rsidR="00A91BA7" w:rsidRDefault="00A91BA7" w:rsidP="00A91BA7">
      <w:pPr>
        <w:jc w:val="both"/>
      </w:pPr>
    </w:p>
    <w:p w14:paraId="0B111AF8" w14:textId="77777777" w:rsidR="00A91BA7" w:rsidRDefault="00A91BA7" w:rsidP="00A91BA7">
      <w:pPr>
        <w:jc w:val="both"/>
      </w:pPr>
    </w:p>
    <w:p w14:paraId="19F8225A" w14:textId="77777777" w:rsidR="00A91BA7" w:rsidRDefault="00A91BA7" w:rsidP="00A91BA7">
      <w:pPr>
        <w:jc w:val="both"/>
      </w:pPr>
    </w:p>
    <w:p w14:paraId="4AC2FEB9" w14:textId="77777777" w:rsidR="00A91BA7" w:rsidRDefault="00A91BA7" w:rsidP="00A91BA7">
      <w:pPr>
        <w:jc w:val="both"/>
      </w:pPr>
    </w:p>
    <w:p w14:paraId="2AA7A2BD" w14:textId="77777777" w:rsidR="00A91BA7" w:rsidRDefault="00A91BA7" w:rsidP="00A91BA7">
      <w:pPr>
        <w:jc w:val="both"/>
      </w:pPr>
    </w:p>
    <w:p w14:paraId="30B05262" w14:textId="77777777" w:rsidR="00A91BA7" w:rsidRDefault="00A91BA7" w:rsidP="00A91BA7">
      <w:pPr>
        <w:jc w:val="both"/>
      </w:pPr>
    </w:p>
    <w:p w14:paraId="1FD66312" w14:textId="77777777" w:rsidR="00A91BA7" w:rsidRDefault="00A91BA7" w:rsidP="00A91BA7">
      <w:pPr>
        <w:jc w:val="both"/>
      </w:pPr>
    </w:p>
    <w:p w14:paraId="5CEC2BD9" w14:textId="77777777" w:rsidR="00A91BA7" w:rsidRDefault="00A91BA7" w:rsidP="00A91BA7">
      <w:pPr>
        <w:jc w:val="both"/>
      </w:pPr>
    </w:p>
    <w:p w14:paraId="1D6EF966" w14:textId="77777777" w:rsidR="00A91BA7" w:rsidRDefault="00A91BA7" w:rsidP="00A91BA7">
      <w:pPr>
        <w:jc w:val="both"/>
      </w:pPr>
    </w:p>
    <w:p w14:paraId="52E88E7F" w14:textId="77777777" w:rsidR="002B07E7" w:rsidRDefault="002B07E7" w:rsidP="00A91BA7">
      <w:pPr>
        <w:jc w:val="both"/>
      </w:pPr>
    </w:p>
    <w:p w14:paraId="6F40E4F8" w14:textId="77777777" w:rsidR="002B07E7" w:rsidRDefault="002B07E7" w:rsidP="00A91BA7">
      <w:pPr>
        <w:jc w:val="both"/>
      </w:pPr>
    </w:p>
    <w:p w14:paraId="4ABDD369" w14:textId="77777777" w:rsidR="002B07E7" w:rsidRDefault="002B07E7" w:rsidP="00A91BA7">
      <w:pPr>
        <w:jc w:val="both"/>
      </w:pPr>
    </w:p>
    <w:p w14:paraId="7461B742" w14:textId="77777777" w:rsidR="002B07E7" w:rsidRDefault="002B07E7" w:rsidP="00A91BA7">
      <w:pPr>
        <w:jc w:val="both"/>
      </w:pPr>
    </w:p>
    <w:p w14:paraId="64724C14" w14:textId="77777777" w:rsidR="002B07E7" w:rsidRDefault="002B07E7" w:rsidP="00A91BA7">
      <w:pPr>
        <w:jc w:val="both"/>
      </w:pPr>
    </w:p>
    <w:p w14:paraId="418E5431" w14:textId="77777777" w:rsidR="002B07E7" w:rsidRDefault="002B07E7" w:rsidP="00A91BA7">
      <w:pPr>
        <w:jc w:val="both"/>
      </w:pPr>
    </w:p>
    <w:p w14:paraId="28B90F6F" w14:textId="77777777" w:rsidR="002B07E7" w:rsidRDefault="002B07E7" w:rsidP="00A91BA7">
      <w:pPr>
        <w:jc w:val="both"/>
      </w:pPr>
    </w:p>
    <w:p w14:paraId="1D5AA969" w14:textId="77777777" w:rsidR="002B07E7" w:rsidRDefault="002B07E7" w:rsidP="00A91BA7">
      <w:pPr>
        <w:jc w:val="both"/>
      </w:pPr>
    </w:p>
    <w:p w14:paraId="07224CE5" w14:textId="77777777" w:rsidR="002B07E7" w:rsidRDefault="002B07E7">
      <w:pPr>
        <w:jc w:val="center"/>
        <w:rPr>
          <w:rFonts w:ascii="Calibri" w:hAnsi="Calibri" w:cs="Calibri"/>
          <w:b/>
          <w:bCs/>
          <w:color w:val="000000"/>
          <w:sz w:val="22"/>
          <w:szCs w:val="22"/>
        </w:rPr>
        <w:sectPr w:rsidR="002B07E7" w:rsidSect="002B07E7">
          <w:headerReference w:type="default" r:id="rId18"/>
          <w:footerReference w:type="default" r:id="rId19"/>
          <w:footerReference w:type="first" r:id="rId20"/>
          <w:pgSz w:w="11906" w:h="16838"/>
          <w:pgMar w:top="1417" w:right="1417" w:bottom="1417" w:left="1417" w:header="708" w:footer="708" w:gutter="0"/>
          <w:cols w:space="708"/>
          <w:titlePg/>
          <w:docGrid w:linePitch="360"/>
        </w:sectPr>
      </w:pPr>
    </w:p>
    <w:p w14:paraId="6C4430E1" w14:textId="31B90B7F" w:rsidR="00AA1A94" w:rsidRPr="00C7235A" w:rsidRDefault="00C7235A" w:rsidP="00C7235A">
      <w:pPr>
        <w:pStyle w:val="Legenda"/>
        <w:jc w:val="center"/>
        <w:rPr>
          <w:rFonts w:ascii="Arial" w:hAnsi="Arial" w:cs="Arial"/>
          <w:b/>
          <w:bCs/>
          <w:i w:val="0"/>
          <w:iCs w:val="0"/>
          <w:color w:val="auto"/>
          <w:sz w:val="20"/>
          <w:szCs w:val="20"/>
        </w:rPr>
      </w:pPr>
      <w:bookmarkStart w:id="18" w:name="_Toc154046303"/>
      <w:r w:rsidRPr="00C7235A">
        <w:rPr>
          <w:rFonts w:ascii="Arial" w:hAnsi="Arial" w:cs="Arial"/>
          <w:b/>
          <w:bCs/>
          <w:i w:val="0"/>
          <w:iCs w:val="0"/>
          <w:color w:val="auto"/>
          <w:sz w:val="20"/>
          <w:szCs w:val="20"/>
        </w:rPr>
        <w:lastRenderedPageBreak/>
        <w:t xml:space="preserve">Tabela </w:t>
      </w:r>
      <w:r w:rsidRPr="00C7235A">
        <w:rPr>
          <w:rFonts w:ascii="Arial" w:hAnsi="Arial" w:cs="Arial"/>
          <w:b/>
          <w:bCs/>
          <w:i w:val="0"/>
          <w:iCs w:val="0"/>
          <w:color w:val="auto"/>
          <w:sz w:val="20"/>
          <w:szCs w:val="20"/>
        </w:rPr>
        <w:fldChar w:fldCharType="begin"/>
      </w:r>
      <w:r w:rsidRPr="00C7235A">
        <w:rPr>
          <w:rFonts w:ascii="Arial" w:hAnsi="Arial" w:cs="Arial"/>
          <w:b/>
          <w:bCs/>
          <w:i w:val="0"/>
          <w:iCs w:val="0"/>
          <w:color w:val="auto"/>
          <w:sz w:val="20"/>
          <w:szCs w:val="20"/>
        </w:rPr>
        <w:instrText xml:space="preserve"> SEQ Tabela \* ARABIC </w:instrText>
      </w:r>
      <w:r w:rsidRPr="00C7235A">
        <w:rPr>
          <w:rFonts w:ascii="Arial" w:hAnsi="Arial" w:cs="Arial"/>
          <w:b/>
          <w:bCs/>
          <w:i w:val="0"/>
          <w:iCs w:val="0"/>
          <w:color w:val="auto"/>
          <w:sz w:val="20"/>
          <w:szCs w:val="20"/>
        </w:rPr>
        <w:fldChar w:fldCharType="separate"/>
      </w:r>
      <w:r w:rsidR="00903D49">
        <w:rPr>
          <w:rFonts w:ascii="Arial" w:hAnsi="Arial" w:cs="Arial"/>
          <w:b/>
          <w:bCs/>
          <w:i w:val="0"/>
          <w:iCs w:val="0"/>
          <w:noProof/>
          <w:color w:val="auto"/>
          <w:sz w:val="20"/>
          <w:szCs w:val="20"/>
        </w:rPr>
        <w:t>1</w:t>
      </w:r>
      <w:r w:rsidRPr="00C7235A">
        <w:rPr>
          <w:rFonts w:ascii="Arial" w:hAnsi="Arial" w:cs="Arial"/>
          <w:b/>
          <w:bCs/>
          <w:i w:val="0"/>
          <w:iCs w:val="0"/>
          <w:color w:val="auto"/>
          <w:sz w:val="20"/>
          <w:szCs w:val="20"/>
        </w:rPr>
        <w:fldChar w:fldCharType="end"/>
      </w:r>
      <w:r w:rsidR="00AA1A94" w:rsidRPr="00C7235A">
        <w:rPr>
          <w:rFonts w:ascii="Arial" w:hAnsi="Arial" w:cs="Arial"/>
          <w:b/>
          <w:bCs/>
          <w:i w:val="0"/>
          <w:iCs w:val="0"/>
          <w:color w:val="auto"/>
          <w:sz w:val="20"/>
          <w:szCs w:val="20"/>
        </w:rPr>
        <w:t>. Realizacja zadań w zakresie ochrony klimatu i jakości powietrza w latach 2021-2022</w:t>
      </w:r>
      <w:bookmarkEnd w:id="18"/>
    </w:p>
    <w:p w14:paraId="445D5790" w14:textId="77777777" w:rsidR="00A91BA7" w:rsidRDefault="00A91BA7" w:rsidP="00A91BA7">
      <w:pPr>
        <w:jc w:val="both"/>
      </w:pPr>
    </w:p>
    <w:tbl>
      <w:tblPr>
        <w:tblW w:w="15168" w:type="dxa"/>
        <w:tblInd w:w="-572" w:type="dxa"/>
        <w:tblCellMar>
          <w:left w:w="70" w:type="dxa"/>
          <w:right w:w="70" w:type="dxa"/>
        </w:tblCellMar>
        <w:tblLook w:val="04A0" w:firstRow="1" w:lastRow="0" w:firstColumn="1" w:lastColumn="0" w:noHBand="0" w:noVBand="1"/>
      </w:tblPr>
      <w:tblGrid>
        <w:gridCol w:w="709"/>
        <w:gridCol w:w="2977"/>
        <w:gridCol w:w="1559"/>
        <w:gridCol w:w="2693"/>
        <w:gridCol w:w="1843"/>
        <w:gridCol w:w="5387"/>
      </w:tblGrid>
      <w:tr w:rsidR="002B07E7" w14:paraId="503E049D" w14:textId="77777777" w:rsidTr="00B236A0">
        <w:trPr>
          <w:trHeight w:val="9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DA7B81" w14:textId="77777777" w:rsidR="002B07E7" w:rsidRDefault="002B07E7">
            <w:pPr>
              <w:jc w:val="center"/>
              <w:rPr>
                <w:rFonts w:ascii="Calibri" w:hAnsi="Calibri" w:cs="Calibri"/>
                <w:b/>
                <w:bCs/>
                <w:color w:val="000000"/>
                <w:sz w:val="22"/>
                <w:szCs w:val="22"/>
              </w:rPr>
            </w:pPr>
            <w:r>
              <w:rPr>
                <w:rFonts w:ascii="Calibri" w:hAnsi="Calibri" w:cs="Calibri"/>
                <w:b/>
                <w:bCs/>
                <w:color w:val="000000"/>
                <w:sz w:val="22"/>
                <w:szCs w:val="22"/>
              </w:rPr>
              <w:t xml:space="preserve">Lp.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58C0B71D" w14:textId="77777777" w:rsidR="002B07E7" w:rsidRDefault="002B07E7">
            <w:pPr>
              <w:jc w:val="center"/>
              <w:rPr>
                <w:rFonts w:ascii="Calibri" w:hAnsi="Calibri" w:cs="Calibri"/>
                <w:b/>
                <w:bCs/>
                <w:color w:val="000000"/>
                <w:sz w:val="22"/>
                <w:szCs w:val="22"/>
              </w:rPr>
            </w:pPr>
            <w:r>
              <w:rPr>
                <w:rFonts w:ascii="Calibri" w:hAnsi="Calibri" w:cs="Calibri"/>
                <w:b/>
                <w:bCs/>
                <w:color w:val="000000"/>
                <w:sz w:val="22"/>
                <w:szCs w:val="22"/>
              </w:rPr>
              <w:t xml:space="preserve">Nazwa zadania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43DB6AA" w14:textId="77777777" w:rsidR="002B07E7" w:rsidRDefault="002B07E7">
            <w:pPr>
              <w:jc w:val="center"/>
              <w:rPr>
                <w:rFonts w:ascii="Calibri" w:hAnsi="Calibri" w:cs="Calibri"/>
                <w:b/>
                <w:bCs/>
                <w:color w:val="000000"/>
                <w:sz w:val="22"/>
                <w:szCs w:val="22"/>
              </w:rPr>
            </w:pPr>
            <w:r>
              <w:rPr>
                <w:rFonts w:ascii="Calibri" w:hAnsi="Calibri" w:cs="Calibri"/>
                <w:b/>
                <w:bCs/>
                <w:color w:val="000000"/>
                <w:sz w:val="22"/>
                <w:szCs w:val="22"/>
              </w:rPr>
              <w:t>Termin realizacji</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14:paraId="7E9588F9" w14:textId="77777777" w:rsidR="002B07E7" w:rsidRDefault="002B07E7">
            <w:pPr>
              <w:jc w:val="center"/>
              <w:rPr>
                <w:rFonts w:ascii="Calibri" w:hAnsi="Calibri" w:cs="Calibri"/>
                <w:b/>
                <w:bCs/>
                <w:color w:val="000000"/>
                <w:sz w:val="22"/>
                <w:szCs w:val="22"/>
              </w:rPr>
            </w:pPr>
            <w:r>
              <w:rPr>
                <w:rFonts w:ascii="Calibri" w:hAnsi="Calibri" w:cs="Calibri"/>
                <w:b/>
                <w:bCs/>
                <w:color w:val="000000"/>
                <w:sz w:val="22"/>
                <w:szCs w:val="22"/>
              </w:rPr>
              <w:t>Koszt</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49B4A3FB" w14:textId="77777777" w:rsidR="002B07E7" w:rsidRDefault="002B07E7">
            <w:pPr>
              <w:jc w:val="center"/>
              <w:rPr>
                <w:rFonts w:ascii="Calibri" w:hAnsi="Calibri" w:cs="Calibri"/>
                <w:b/>
                <w:bCs/>
                <w:color w:val="000000"/>
                <w:sz w:val="22"/>
                <w:szCs w:val="22"/>
              </w:rPr>
            </w:pPr>
            <w:r>
              <w:rPr>
                <w:rFonts w:ascii="Calibri" w:hAnsi="Calibri" w:cs="Calibri"/>
                <w:b/>
                <w:bCs/>
                <w:color w:val="000000"/>
                <w:sz w:val="22"/>
                <w:szCs w:val="22"/>
              </w:rPr>
              <w:t>Podmiot odpowiedzialny za realizację</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14:paraId="3203A0D6" w14:textId="77777777" w:rsidR="002B07E7" w:rsidRDefault="002B07E7">
            <w:pPr>
              <w:jc w:val="center"/>
              <w:rPr>
                <w:rFonts w:ascii="Calibri" w:hAnsi="Calibri" w:cs="Calibri"/>
                <w:b/>
                <w:bCs/>
                <w:color w:val="000000"/>
                <w:sz w:val="22"/>
                <w:szCs w:val="22"/>
              </w:rPr>
            </w:pPr>
            <w:r>
              <w:rPr>
                <w:rFonts w:ascii="Calibri" w:hAnsi="Calibri" w:cs="Calibri"/>
                <w:b/>
                <w:bCs/>
                <w:color w:val="000000"/>
                <w:sz w:val="22"/>
                <w:szCs w:val="22"/>
              </w:rPr>
              <w:t>Informacje dodatkowe</w:t>
            </w:r>
          </w:p>
        </w:tc>
      </w:tr>
      <w:tr w:rsidR="002B07E7" w14:paraId="22AF2E08" w14:textId="77777777" w:rsidTr="002B07E7">
        <w:trPr>
          <w:trHeight w:val="300"/>
        </w:trPr>
        <w:tc>
          <w:tcPr>
            <w:tcW w:w="15168" w:type="dxa"/>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7643D0D3" w14:textId="77777777" w:rsidR="002B07E7" w:rsidRDefault="002B07E7">
            <w:pPr>
              <w:jc w:val="center"/>
              <w:rPr>
                <w:rFonts w:ascii="Calibri" w:hAnsi="Calibri" w:cs="Calibri"/>
                <w:b/>
                <w:bCs/>
                <w:color w:val="000000"/>
                <w:sz w:val="22"/>
                <w:szCs w:val="22"/>
              </w:rPr>
            </w:pPr>
            <w:r>
              <w:rPr>
                <w:rFonts w:ascii="Calibri" w:hAnsi="Calibri" w:cs="Calibri"/>
                <w:b/>
                <w:bCs/>
                <w:color w:val="000000"/>
                <w:sz w:val="22"/>
                <w:szCs w:val="22"/>
              </w:rPr>
              <w:t>Obszar interwencji: Ochrona klimatu i jakości powietrza</w:t>
            </w:r>
          </w:p>
        </w:tc>
      </w:tr>
      <w:tr w:rsidR="002B07E7" w14:paraId="089B0C2A" w14:textId="77777777" w:rsidTr="0077438F">
        <w:trPr>
          <w:trHeight w:val="2106"/>
        </w:trPr>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585BAA7"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1.</w:t>
            </w:r>
          </w:p>
        </w:tc>
        <w:tc>
          <w:tcPr>
            <w:tcW w:w="2977" w:type="dxa"/>
            <w:vMerge w:val="restart"/>
            <w:tcBorders>
              <w:top w:val="nil"/>
              <w:left w:val="single" w:sz="4" w:space="0" w:color="auto"/>
              <w:bottom w:val="single" w:sz="4" w:space="0" w:color="000000"/>
              <w:right w:val="single" w:sz="4" w:space="0" w:color="auto"/>
            </w:tcBorders>
            <w:shd w:val="clear" w:color="auto" w:fill="auto"/>
            <w:vAlign w:val="center"/>
            <w:hideMark/>
          </w:tcPr>
          <w:p w14:paraId="66567906"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Wymiana indywidualnych systemów grzewczych</w:t>
            </w:r>
          </w:p>
        </w:tc>
        <w:tc>
          <w:tcPr>
            <w:tcW w:w="155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E6DCBA6"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2021,2022</w:t>
            </w:r>
          </w:p>
        </w:tc>
        <w:tc>
          <w:tcPr>
            <w:tcW w:w="2693" w:type="dxa"/>
            <w:tcBorders>
              <w:top w:val="nil"/>
              <w:left w:val="nil"/>
              <w:bottom w:val="single" w:sz="4" w:space="0" w:color="auto"/>
              <w:right w:val="single" w:sz="4" w:space="0" w:color="auto"/>
            </w:tcBorders>
            <w:shd w:val="clear" w:color="auto" w:fill="auto"/>
            <w:noWrap/>
            <w:vAlign w:val="center"/>
            <w:hideMark/>
          </w:tcPr>
          <w:p w14:paraId="752A6B6E"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142 500,00 zł</w:t>
            </w:r>
          </w:p>
        </w:tc>
        <w:tc>
          <w:tcPr>
            <w:tcW w:w="1843" w:type="dxa"/>
            <w:tcBorders>
              <w:top w:val="nil"/>
              <w:left w:val="nil"/>
              <w:bottom w:val="single" w:sz="4" w:space="0" w:color="auto"/>
              <w:right w:val="single" w:sz="4" w:space="0" w:color="auto"/>
            </w:tcBorders>
            <w:shd w:val="clear" w:color="auto" w:fill="auto"/>
            <w:vAlign w:val="center"/>
            <w:hideMark/>
          </w:tcPr>
          <w:p w14:paraId="776849C7"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Mieszkańcy Gminy, Gmina Barwice</w:t>
            </w:r>
          </w:p>
        </w:tc>
        <w:tc>
          <w:tcPr>
            <w:tcW w:w="5387" w:type="dxa"/>
            <w:tcBorders>
              <w:top w:val="nil"/>
              <w:left w:val="nil"/>
              <w:bottom w:val="single" w:sz="4" w:space="0" w:color="auto"/>
              <w:right w:val="single" w:sz="4" w:space="0" w:color="auto"/>
            </w:tcBorders>
            <w:shd w:val="clear" w:color="auto" w:fill="auto"/>
            <w:vAlign w:val="center"/>
            <w:hideMark/>
          </w:tcPr>
          <w:p w14:paraId="76E34A01" w14:textId="11D8A5F9" w:rsidR="002B07E7" w:rsidRDefault="002B07E7">
            <w:pPr>
              <w:jc w:val="center"/>
              <w:rPr>
                <w:rFonts w:ascii="Calibri" w:hAnsi="Calibri" w:cs="Calibri"/>
                <w:color w:val="000000"/>
                <w:sz w:val="22"/>
                <w:szCs w:val="22"/>
              </w:rPr>
            </w:pPr>
            <w:r>
              <w:rPr>
                <w:rFonts w:ascii="Calibri" w:hAnsi="Calibri" w:cs="Calibri"/>
                <w:color w:val="000000"/>
                <w:sz w:val="22"/>
                <w:szCs w:val="22"/>
              </w:rPr>
              <w:t>19 umów na wymiana kotłów opalanych węgl</w:t>
            </w:r>
            <w:r w:rsidR="008E61B9">
              <w:rPr>
                <w:rFonts w:ascii="Calibri" w:hAnsi="Calibri" w:cs="Calibri"/>
                <w:color w:val="000000"/>
                <w:sz w:val="22"/>
                <w:szCs w:val="22"/>
              </w:rPr>
              <w:t>e</w:t>
            </w:r>
            <w:r>
              <w:rPr>
                <w:rFonts w:ascii="Calibri" w:hAnsi="Calibri" w:cs="Calibri"/>
                <w:color w:val="000000"/>
                <w:sz w:val="22"/>
                <w:szCs w:val="22"/>
              </w:rPr>
              <w:t>m w ramach projektu ,,Poprawa jakości powietrza w Gminie Barwice dzięki instalacji nowoczesnych urządzeń grzewczych w budynkach mieszkaniowych" w ramach Regionalnego Programu Operacyjnego Województwa Zachodniopomorskiego 2014-2020 - działanie 2.14 Poprawa jakości powietrza – Zachodniopomorski Program Antysmogowy</w:t>
            </w:r>
          </w:p>
        </w:tc>
      </w:tr>
      <w:tr w:rsidR="002B07E7" w14:paraId="791E1D0A" w14:textId="77777777" w:rsidTr="0077438F">
        <w:trPr>
          <w:trHeight w:val="2775"/>
        </w:trPr>
        <w:tc>
          <w:tcPr>
            <w:tcW w:w="709" w:type="dxa"/>
            <w:vMerge/>
            <w:tcBorders>
              <w:top w:val="nil"/>
              <w:left w:val="single" w:sz="4" w:space="0" w:color="auto"/>
              <w:bottom w:val="single" w:sz="4" w:space="0" w:color="000000"/>
              <w:right w:val="single" w:sz="4" w:space="0" w:color="auto"/>
            </w:tcBorders>
            <w:vAlign w:val="center"/>
            <w:hideMark/>
          </w:tcPr>
          <w:p w14:paraId="3F2E6E37"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000000"/>
              <w:right w:val="single" w:sz="4" w:space="0" w:color="auto"/>
            </w:tcBorders>
            <w:vAlign w:val="center"/>
            <w:hideMark/>
          </w:tcPr>
          <w:p w14:paraId="73470E57" w14:textId="77777777" w:rsidR="002B07E7" w:rsidRDefault="002B07E7">
            <w:pPr>
              <w:rPr>
                <w:rFonts w:ascii="Calibri" w:hAnsi="Calibri" w:cs="Calibri"/>
                <w:color w:val="000000"/>
                <w:sz w:val="22"/>
                <w:szCs w:val="22"/>
              </w:rPr>
            </w:pPr>
          </w:p>
        </w:tc>
        <w:tc>
          <w:tcPr>
            <w:tcW w:w="1559" w:type="dxa"/>
            <w:vMerge/>
            <w:tcBorders>
              <w:top w:val="nil"/>
              <w:left w:val="single" w:sz="4" w:space="0" w:color="auto"/>
              <w:bottom w:val="single" w:sz="4" w:space="0" w:color="000000"/>
              <w:right w:val="single" w:sz="4" w:space="0" w:color="auto"/>
            </w:tcBorders>
            <w:vAlign w:val="center"/>
            <w:hideMark/>
          </w:tcPr>
          <w:p w14:paraId="07FE220F" w14:textId="77777777" w:rsidR="002B07E7" w:rsidRDefault="002B07E7">
            <w:pPr>
              <w:rPr>
                <w:rFonts w:ascii="Calibri" w:hAnsi="Calibri" w:cs="Calibri"/>
                <w:color w:val="000000"/>
                <w:sz w:val="22"/>
                <w:szCs w:val="22"/>
              </w:rPr>
            </w:pPr>
          </w:p>
        </w:tc>
        <w:tc>
          <w:tcPr>
            <w:tcW w:w="2693" w:type="dxa"/>
            <w:tcBorders>
              <w:top w:val="nil"/>
              <w:left w:val="nil"/>
              <w:bottom w:val="single" w:sz="4" w:space="0" w:color="auto"/>
              <w:right w:val="single" w:sz="4" w:space="0" w:color="auto"/>
            </w:tcBorders>
            <w:shd w:val="clear" w:color="auto" w:fill="auto"/>
            <w:noWrap/>
            <w:vAlign w:val="center"/>
            <w:hideMark/>
          </w:tcPr>
          <w:p w14:paraId="3B6D5611"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700 000,00 zł</w:t>
            </w:r>
          </w:p>
        </w:tc>
        <w:tc>
          <w:tcPr>
            <w:tcW w:w="1843" w:type="dxa"/>
            <w:tcBorders>
              <w:top w:val="nil"/>
              <w:left w:val="nil"/>
              <w:bottom w:val="single" w:sz="4" w:space="0" w:color="auto"/>
              <w:right w:val="single" w:sz="4" w:space="0" w:color="auto"/>
            </w:tcBorders>
            <w:shd w:val="clear" w:color="auto" w:fill="auto"/>
            <w:vAlign w:val="center"/>
            <w:hideMark/>
          </w:tcPr>
          <w:p w14:paraId="6C8BA1FD"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Mieszkańcy Gminy, Gmina Barwice</w:t>
            </w:r>
          </w:p>
        </w:tc>
        <w:tc>
          <w:tcPr>
            <w:tcW w:w="5387" w:type="dxa"/>
            <w:tcBorders>
              <w:top w:val="nil"/>
              <w:left w:val="nil"/>
              <w:bottom w:val="single" w:sz="4" w:space="0" w:color="auto"/>
              <w:right w:val="single" w:sz="4" w:space="0" w:color="auto"/>
            </w:tcBorders>
            <w:shd w:val="clear" w:color="auto" w:fill="auto"/>
            <w:vAlign w:val="center"/>
            <w:hideMark/>
          </w:tcPr>
          <w:p w14:paraId="43D2629E"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16 umów na wykonanie termomodernizacji budynków mieszkalnych w ramach, której zostaną wymienione źródła ogrzewania na ekologiczne, zadanie realizowane w ramach projektu ,,Ograniczenie zużycia energii finalnej dzięki modernizacji energetycznej budynków jednorodzinnych w Gminie Barwice" w ramach działania Regionalnego Programu Operacyjnego Województwa Zachodniopomorskiego 2014-2020 - działanie 2.15 Termomodernizacja budynków jednorodzinnych -Zachodniopomorski Program Antysmogowy</w:t>
            </w:r>
          </w:p>
        </w:tc>
      </w:tr>
      <w:tr w:rsidR="002B07E7" w14:paraId="1E896C88" w14:textId="77777777" w:rsidTr="00B236A0">
        <w:trPr>
          <w:trHeight w:val="615"/>
        </w:trPr>
        <w:tc>
          <w:tcPr>
            <w:tcW w:w="709" w:type="dxa"/>
            <w:vMerge/>
            <w:tcBorders>
              <w:top w:val="nil"/>
              <w:left w:val="single" w:sz="4" w:space="0" w:color="auto"/>
              <w:bottom w:val="single" w:sz="4" w:space="0" w:color="000000"/>
              <w:right w:val="single" w:sz="4" w:space="0" w:color="auto"/>
            </w:tcBorders>
            <w:vAlign w:val="center"/>
            <w:hideMark/>
          </w:tcPr>
          <w:p w14:paraId="134CFA14"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000000"/>
              <w:right w:val="single" w:sz="4" w:space="0" w:color="auto"/>
            </w:tcBorders>
            <w:vAlign w:val="center"/>
            <w:hideMark/>
          </w:tcPr>
          <w:p w14:paraId="0B22850B" w14:textId="77777777" w:rsidR="002B07E7" w:rsidRDefault="002B07E7">
            <w:pPr>
              <w:rPr>
                <w:rFonts w:ascii="Calibri" w:hAnsi="Calibri" w:cs="Calibri"/>
                <w:color w:val="000000"/>
                <w:sz w:val="22"/>
                <w:szCs w:val="22"/>
              </w:rPr>
            </w:pPr>
          </w:p>
        </w:tc>
        <w:tc>
          <w:tcPr>
            <w:tcW w:w="1559" w:type="dxa"/>
            <w:vMerge/>
            <w:tcBorders>
              <w:top w:val="nil"/>
              <w:left w:val="single" w:sz="4" w:space="0" w:color="auto"/>
              <w:bottom w:val="single" w:sz="4" w:space="0" w:color="000000"/>
              <w:right w:val="single" w:sz="4" w:space="0" w:color="auto"/>
            </w:tcBorders>
            <w:vAlign w:val="center"/>
            <w:hideMark/>
          </w:tcPr>
          <w:p w14:paraId="4656BE2E" w14:textId="77777777" w:rsidR="002B07E7" w:rsidRDefault="002B07E7">
            <w:pPr>
              <w:rPr>
                <w:rFonts w:ascii="Calibri" w:hAnsi="Calibri" w:cs="Calibri"/>
                <w:color w:val="000000"/>
                <w:sz w:val="22"/>
                <w:szCs w:val="22"/>
              </w:rPr>
            </w:pPr>
          </w:p>
        </w:tc>
        <w:tc>
          <w:tcPr>
            <w:tcW w:w="2693" w:type="dxa"/>
            <w:tcBorders>
              <w:top w:val="nil"/>
              <w:left w:val="nil"/>
              <w:bottom w:val="single" w:sz="4" w:space="0" w:color="auto"/>
              <w:right w:val="single" w:sz="4" w:space="0" w:color="auto"/>
            </w:tcBorders>
            <w:shd w:val="clear" w:color="auto" w:fill="auto"/>
            <w:noWrap/>
            <w:vAlign w:val="center"/>
            <w:hideMark/>
          </w:tcPr>
          <w:p w14:paraId="08CAB39F" w14:textId="00913915" w:rsidR="002B07E7" w:rsidRDefault="00660C98">
            <w:pPr>
              <w:jc w:val="center"/>
              <w:rPr>
                <w:rFonts w:ascii="Calibri" w:hAnsi="Calibri" w:cs="Calibri"/>
                <w:color w:val="000000"/>
                <w:sz w:val="22"/>
                <w:szCs w:val="22"/>
              </w:rPr>
            </w:pPr>
            <w:r>
              <w:rPr>
                <w:rFonts w:ascii="Calibri" w:hAnsi="Calibri" w:cs="Calibri"/>
                <w:color w:val="000000"/>
                <w:sz w:val="22"/>
                <w:szCs w:val="22"/>
              </w:rPr>
              <w:t>525 816,79 zł</w:t>
            </w:r>
            <w:r w:rsidR="002B07E7">
              <w:rPr>
                <w:rFonts w:ascii="Calibri" w:hAnsi="Calibri" w:cs="Calibri"/>
                <w:color w:val="000000"/>
                <w:sz w:val="22"/>
                <w:szCs w:val="22"/>
              </w:rPr>
              <w:t> </w:t>
            </w:r>
          </w:p>
        </w:tc>
        <w:tc>
          <w:tcPr>
            <w:tcW w:w="1843" w:type="dxa"/>
            <w:tcBorders>
              <w:top w:val="nil"/>
              <w:left w:val="nil"/>
              <w:bottom w:val="single" w:sz="4" w:space="0" w:color="auto"/>
              <w:right w:val="single" w:sz="4" w:space="0" w:color="auto"/>
            </w:tcBorders>
            <w:shd w:val="clear" w:color="auto" w:fill="auto"/>
            <w:noWrap/>
            <w:vAlign w:val="center"/>
            <w:hideMark/>
          </w:tcPr>
          <w:p w14:paraId="6359841F" w14:textId="1498F661" w:rsidR="002B07E7" w:rsidRDefault="00660C98">
            <w:pPr>
              <w:jc w:val="center"/>
              <w:rPr>
                <w:rFonts w:ascii="Calibri" w:hAnsi="Calibri" w:cs="Calibri"/>
                <w:color w:val="000000"/>
                <w:sz w:val="22"/>
                <w:szCs w:val="22"/>
              </w:rPr>
            </w:pPr>
            <w:proofErr w:type="spellStart"/>
            <w:r>
              <w:rPr>
                <w:rFonts w:ascii="Calibri" w:hAnsi="Calibri" w:cs="Calibri"/>
                <w:color w:val="000000"/>
                <w:sz w:val="22"/>
                <w:szCs w:val="22"/>
              </w:rPr>
              <w:t>WFOŚiGW</w:t>
            </w:r>
            <w:proofErr w:type="spellEnd"/>
            <w:r w:rsidR="002B07E7">
              <w:rPr>
                <w:rFonts w:ascii="Calibri" w:hAnsi="Calibri" w:cs="Calibri"/>
                <w:color w:val="000000"/>
                <w:sz w:val="22"/>
                <w:szCs w:val="22"/>
              </w:rPr>
              <w:t> </w:t>
            </w:r>
          </w:p>
        </w:tc>
        <w:tc>
          <w:tcPr>
            <w:tcW w:w="5387" w:type="dxa"/>
            <w:tcBorders>
              <w:top w:val="nil"/>
              <w:left w:val="nil"/>
              <w:bottom w:val="single" w:sz="4" w:space="0" w:color="auto"/>
              <w:right w:val="single" w:sz="4" w:space="0" w:color="auto"/>
            </w:tcBorders>
            <w:shd w:val="clear" w:color="auto" w:fill="auto"/>
            <w:vAlign w:val="center"/>
            <w:hideMark/>
          </w:tcPr>
          <w:p w14:paraId="7C2E7D4A" w14:textId="0B5D4D10" w:rsidR="002B07E7" w:rsidRDefault="00660C98">
            <w:pPr>
              <w:jc w:val="center"/>
              <w:rPr>
                <w:rFonts w:ascii="Calibri" w:hAnsi="Calibri" w:cs="Calibri"/>
                <w:color w:val="000000"/>
                <w:sz w:val="22"/>
                <w:szCs w:val="22"/>
              </w:rPr>
            </w:pPr>
            <w:r w:rsidRPr="00660C98">
              <w:rPr>
                <w:rFonts w:ascii="Calibri" w:hAnsi="Calibri" w:cs="Calibri"/>
                <w:sz w:val="22"/>
                <w:szCs w:val="22"/>
              </w:rPr>
              <w:t>29 umów na wykonanie termomodernizacji budynków mieszkalnych oraz wymianę źródła ogrzewania w ramach programu Czyste Powietrze</w:t>
            </w:r>
          </w:p>
        </w:tc>
      </w:tr>
      <w:tr w:rsidR="002B07E7" w14:paraId="49ECACBD" w14:textId="77777777" w:rsidTr="00B236A0">
        <w:trPr>
          <w:trHeight w:val="900"/>
        </w:trPr>
        <w:tc>
          <w:tcPr>
            <w:tcW w:w="709" w:type="dxa"/>
            <w:vMerge/>
            <w:tcBorders>
              <w:top w:val="nil"/>
              <w:left w:val="single" w:sz="4" w:space="0" w:color="auto"/>
              <w:bottom w:val="single" w:sz="4" w:space="0" w:color="000000"/>
              <w:right w:val="single" w:sz="4" w:space="0" w:color="auto"/>
            </w:tcBorders>
            <w:vAlign w:val="center"/>
            <w:hideMark/>
          </w:tcPr>
          <w:p w14:paraId="19155F92"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000000"/>
              <w:right w:val="single" w:sz="4" w:space="0" w:color="auto"/>
            </w:tcBorders>
            <w:vAlign w:val="center"/>
            <w:hideMark/>
          </w:tcPr>
          <w:p w14:paraId="6400266C" w14:textId="77777777" w:rsidR="002B07E7" w:rsidRDefault="002B07E7">
            <w:pPr>
              <w:rPr>
                <w:rFonts w:ascii="Calibri" w:hAnsi="Calibri" w:cs="Calibri"/>
                <w:color w:val="000000"/>
                <w:sz w:val="22"/>
                <w:szCs w:val="22"/>
              </w:rPr>
            </w:pPr>
          </w:p>
        </w:tc>
        <w:tc>
          <w:tcPr>
            <w:tcW w:w="1559" w:type="dxa"/>
            <w:tcBorders>
              <w:top w:val="nil"/>
              <w:left w:val="nil"/>
              <w:bottom w:val="single" w:sz="4" w:space="0" w:color="auto"/>
              <w:right w:val="single" w:sz="4" w:space="0" w:color="auto"/>
            </w:tcBorders>
            <w:shd w:val="clear" w:color="auto" w:fill="auto"/>
            <w:noWrap/>
            <w:vAlign w:val="center"/>
            <w:hideMark/>
          </w:tcPr>
          <w:p w14:paraId="74CEFAE3"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2022</w:t>
            </w:r>
          </w:p>
        </w:tc>
        <w:tc>
          <w:tcPr>
            <w:tcW w:w="2693" w:type="dxa"/>
            <w:tcBorders>
              <w:top w:val="nil"/>
              <w:left w:val="nil"/>
              <w:bottom w:val="single" w:sz="4" w:space="0" w:color="auto"/>
              <w:right w:val="single" w:sz="4" w:space="0" w:color="auto"/>
            </w:tcBorders>
            <w:shd w:val="clear" w:color="auto" w:fill="auto"/>
            <w:noWrap/>
            <w:vAlign w:val="center"/>
            <w:hideMark/>
          </w:tcPr>
          <w:p w14:paraId="437BC7C2"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b.d.</w:t>
            </w:r>
          </w:p>
        </w:tc>
        <w:tc>
          <w:tcPr>
            <w:tcW w:w="1843" w:type="dxa"/>
            <w:tcBorders>
              <w:top w:val="nil"/>
              <w:left w:val="nil"/>
              <w:bottom w:val="single" w:sz="4" w:space="0" w:color="auto"/>
              <w:right w:val="single" w:sz="4" w:space="0" w:color="auto"/>
            </w:tcBorders>
            <w:shd w:val="clear" w:color="auto" w:fill="auto"/>
            <w:vAlign w:val="center"/>
            <w:hideMark/>
          </w:tcPr>
          <w:p w14:paraId="7EAB2986" w14:textId="79FD17E1" w:rsidR="002B07E7" w:rsidRDefault="002B07E7">
            <w:pPr>
              <w:jc w:val="center"/>
              <w:rPr>
                <w:rFonts w:ascii="Calibri" w:hAnsi="Calibri" w:cs="Calibri"/>
                <w:color w:val="FF0000"/>
                <w:sz w:val="22"/>
                <w:szCs w:val="22"/>
              </w:rPr>
            </w:pPr>
            <w:r w:rsidRPr="008E61B9">
              <w:rPr>
                <w:rFonts w:ascii="Calibri" w:hAnsi="Calibri" w:cs="Calibri"/>
                <w:sz w:val="22"/>
                <w:szCs w:val="22"/>
              </w:rPr>
              <w:t xml:space="preserve">Wspólnota Lokalowa </w:t>
            </w:r>
          </w:p>
        </w:tc>
        <w:tc>
          <w:tcPr>
            <w:tcW w:w="5387" w:type="dxa"/>
            <w:tcBorders>
              <w:top w:val="nil"/>
              <w:left w:val="nil"/>
              <w:bottom w:val="single" w:sz="4" w:space="0" w:color="auto"/>
              <w:right w:val="single" w:sz="4" w:space="0" w:color="auto"/>
            </w:tcBorders>
            <w:shd w:val="clear" w:color="auto" w:fill="auto"/>
            <w:vAlign w:val="center"/>
            <w:hideMark/>
          </w:tcPr>
          <w:p w14:paraId="076507E6"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Wymiana pieca na kocioł gazowy oraz montaż paneli fotowoltaicznych w 1 Wspólnocie Lokalowej</w:t>
            </w:r>
          </w:p>
        </w:tc>
      </w:tr>
      <w:tr w:rsidR="002B07E7" w14:paraId="66EFD198" w14:textId="77777777" w:rsidTr="00660C98">
        <w:trPr>
          <w:trHeight w:val="200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7ABB29E"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lastRenderedPageBreak/>
              <w:t xml:space="preserve">2. </w:t>
            </w:r>
          </w:p>
        </w:tc>
        <w:tc>
          <w:tcPr>
            <w:tcW w:w="2977" w:type="dxa"/>
            <w:vMerge w:val="restart"/>
            <w:tcBorders>
              <w:top w:val="nil"/>
              <w:left w:val="single" w:sz="4" w:space="0" w:color="auto"/>
              <w:bottom w:val="single" w:sz="4" w:space="0" w:color="auto"/>
              <w:right w:val="single" w:sz="4" w:space="0" w:color="auto"/>
            </w:tcBorders>
            <w:shd w:val="clear" w:color="auto" w:fill="auto"/>
            <w:vAlign w:val="center"/>
            <w:hideMark/>
          </w:tcPr>
          <w:p w14:paraId="30F016B7"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Działania edukacyjno-promocyjne dotyczące gospodarki niskoemisyjnej</w:t>
            </w:r>
          </w:p>
        </w:tc>
        <w:tc>
          <w:tcPr>
            <w:tcW w:w="155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5A4309E"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2021,2022,</w:t>
            </w:r>
          </w:p>
        </w:tc>
        <w:tc>
          <w:tcPr>
            <w:tcW w:w="2693" w:type="dxa"/>
            <w:tcBorders>
              <w:top w:val="nil"/>
              <w:left w:val="nil"/>
              <w:bottom w:val="single" w:sz="4" w:space="0" w:color="auto"/>
              <w:right w:val="single" w:sz="4" w:space="0" w:color="auto"/>
            </w:tcBorders>
            <w:shd w:val="clear" w:color="auto" w:fill="auto"/>
            <w:noWrap/>
            <w:vAlign w:val="center"/>
            <w:hideMark/>
          </w:tcPr>
          <w:p w14:paraId="06E9D17A"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koszty administracyjne</w:t>
            </w:r>
          </w:p>
        </w:tc>
        <w:tc>
          <w:tcPr>
            <w:tcW w:w="184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315F203"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Gmina Barwice</w:t>
            </w:r>
          </w:p>
        </w:tc>
        <w:tc>
          <w:tcPr>
            <w:tcW w:w="5387" w:type="dxa"/>
            <w:tcBorders>
              <w:top w:val="nil"/>
              <w:left w:val="nil"/>
              <w:bottom w:val="single" w:sz="4" w:space="0" w:color="auto"/>
              <w:right w:val="single" w:sz="4" w:space="0" w:color="auto"/>
            </w:tcBorders>
            <w:shd w:val="clear" w:color="auto" w:fill="auto"/>
            <w:vAlign w:val="center"/>
            <w:hideMark/>
          </w:tcPr>
          <w:p w14:paraId="0BF23BE1"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Publikacja materiałów informacyjnych nt. możliwości uzyskania dofinansowania na zmianę systemu ogrzewania opartego na paliwie stałym (piec/kocioł węglowy) oraz na wymianę źródeł ciepła i termomodernizację budynków mieszkalnych - zadanie realizowane z budżetu własnego gminy.</w:t>
            </w:r>
          </w:p>
        </w:tc>
      </w:tr>
      <w:tr w:rsidR="002B07E7" w14:paraId="02695EC4" w14:textId="77777777" w:rsidTr="00660C98">
        <w:trPr>
          <w:trHeight w:val="2128"/>
        </w:trPr>
        <w:tc>
          <w:tcPr>
            <w:tcW w:w="709" w:type="dxa"/>
            <w:vMerge/>
            <w:tcBorders>
              <w:top w:val="nil"/>
              <w:left w:val="single" w:sz="4" w:space="0" w:color="auto"/>
              <w:bottom w:val="single" w:sz="4" w:space="0" w:color="auto"/>
              <w:right w:val="single" w:sz="4" w:space="0" w:color="auto"/>
            </w:tcBorders>
            <w:vAlign w:val="center"/>
            <w:hideMark/>
          </w:tcPr>
          <w:p w14:paraId="1948B087"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auto"/>
              <w:right w:val="single" w:sz="4" w:space="0" w:color="auto"/>
            </w:tcBorders>
            <w:vAlign w:val="center"/>
            <w:hideMark/>
          </w:tcPr>
          <w:p w14:paraId="14A8EBA2" w14:textId="77777777" w:rsidR="002B07E7" w:rsidRDefault="002B07E7">
            <w:pPr>
              <w:rPr>
                <w:rFonts w:ascii="Calibri" w:hAnsi="Calibri" w:cs="Calibri"/>
                <w:color w:val="000000"/>
                <w:sz w:val="22"/>
                <w:szCs w:val="22"/>
              </w:rPr>
            </w:pPr>
          </w:p>
        </w:tc>
        <w:tc>
          <w:tcPr>
            <w:tcW w:w="1559" w:type="dxa"/>
            <w:vMerge/>
            <w:tcBorders>
              <w:top w:val="nil"/>
              <w:left w:val="single" w:sz="4" w:space="0" w:color="auto"/>
              <w:bottom w:val="single" w:sz="4" w:space="0" w:color="000000"/>
              <w:right w:val="single" w:sz="4" w:space="0" w:color="auto"/>
            </w:tcBorders>
            <w:vAlign w:val="center"/>
            <w:hideMark/>
          </w:tcPr>
          <w:p w14:paraId="2F646F5C" w14:textId="77777777" w:rsidR="002B07E7" w:rsidRDefault="002B07E7">
            <w:pPr>
              <w:rPr>
                <w:rFonts w:ascii="Calibri" w:hAnsi="Calibri" w:cs="Calibri"/>
                <w:color w:val="000000"/>
                <w:sz w:val="22"/>
                <w:szCs w:val="22"/>
              </w:rPr>
            </w:pPr>
          </w:p>
        </w:tc>
        <w:tc>
          <w:tcPr>
            <w:tcW w:w="2693" w:type="dxa"/>
            <w:tcBorders>
              <w:top w:val="nil"/>
              <w:left w:val="nil"/>
              <w:bottom w:val="single" w:sz="4" w:space="0" w:color="auto"/>
              <w:right w:val="single" w:sz="4" w:space="0" w:color="auto"/>
            </w:tcBorders>
            <w:shd w:val="clear" w:color="auto" w:fill="auto"/>
            <w:noWrap/>
            <w:vAlign w:val="center"/>
            <w:hideMark/>
          </w:tcPr>
          <w:p w14:paraId="3B10D72B" w14:textId="233E461C" w:rsidR="002B07E7" w:rsidRDefault="00660C98">
            <w:pPr>
              <w:jc w:val="center"/>
              <w:rPr>
                <w:rFonts w:ascii="Calibri" w:hAnsi="Calibri" w:cs="Calibri"/>
                <w:color w:val="000000"/>
                <w:sz w:val="22"/>
                <w:szCs w:val="22"/>
              </w:rPr>
            </w:pPr>
            <w:r>
              <w:rPr>
                <w:rFonts w:ascii="Calibri" w:hAnsi="Calibri" w:cs="Calibri"/>
                <w:color w:val="000000"/>
                <w:sz w:val="22"/>
                <w:szCs w:val="22"/>
              </w:rPr>
              <w:t>b.d.</w:t>
            </w:r>
            <w:r w:rsidR="002B07E7">
              <w:rPr>
                <w:rFonts w:ascii="Calibri" w:hAnsi="Calibri" w:cs="Calibri"/>
                <w:color w:val="000000"/>
                <w:sz w:val="22"/>
                <w:szCs w:val="22"/>
              </w:rPr>
              <w:t> </w:t>
            </w:r>
          </w:p>
        </w:tc>
        <w:tc>
          <w:tcPr>
            <w:tcW w:w="1843" w:type="dxa"/>
            <w:vMerge/>
            <w:tcBorders>
              <w:top w:val="nil"/>
              <w:left w:val="single" w:sz="4" w:space="0" w:color="auto"/>
              <w:bottom w:val="single" w:sz="4" w:space="0" w:color="000000"/>
              <w:right w:val="single" w:sz="4" w:space="0" w:color="auto"/>
            </w:tcBorders>
            <w:vAlign w:val="center"/>
            <w:hideMark/>
          </w:tcPr>
          <w:p w14:paraId="101B4FAF" w14:textId="77777777" w:rsidR="002B07E7" w:rsidRDefault="002B07E7">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vAlign w:val="center"/>
            <w:hideMark/>
          </w:tcPr>
          <w:p w14:paraId="02CCB5DC" w14:textId="1947EF63" w:rsidR="002B07E7" w:rsidRDefault="002B07E7">
            <w:pPr>
              <w:jc w:val="center"/>
              <w:rPr>
                <w:rFonts w:ascii="Calibri" w:hAnsi="Calibri" w:cs="Calibri"/>
                <w:color w:val="000000"/>
                <w:sz w:val="22"/>
                <w:szCs w:val="22"/>
              </w:rPr>
            </w:pPr>
            <w:r>
              <w:rPr>
                <w:rFonts w:ascii="Calibri" w:hAnsi="Calibri" w:cs="Calibri"/>
                <w:color w:val="000000"/>
                <w:sz w:val="22"/>
                <w:szCs w:val="22"/>
              </w:rPr>
              <w:t xml:space="preserve">Druk </w:t>
            </w:r>
            <w:r w:rsidR="007E205E">
              <w:rPr>
                <w:rFonts w:ascii="Calibri" w:hAnsi="Calibri" w:cs="Calibri"/>
                <w:color w:val="000000"/>
                <w:sz w:val="22"/>
                <w:szCs w:val="22"/>
              </w:rPr>
              <w:t>ulotek informacyjnych</w:t>
            </w:r>
            <w:r>
              <w:rPr>
                <w:rFonts w:ascii="Calibri" w:hAnsi="Calibri" w:cs="Calibri"/>
                <w:color w:val="000000"/>
                <w:sz w:val="22"/>
                <w:szCs w:val="22"/>
              </w:rPr>
              <w:t xml:space="preserve"> nt. możliwości uzyskania dofinansowania na zmianę systemu ogrzewania opartego na paliwie stałym (piec/kocioł węglowy) oraz na wymianę źródeł ciepła i termomodernizację budynków mieszkalnych zadanie sfinansowane w ramach </w:t>
            </w:r>
            <w:r w:rsidR="007E205E">
              <w:rPr>
                <w:rFonts w:ascii="Calibri" w:hAnsi="Calibri" w:cs="Calibri"/>
                <w:color w:val="000000"/>
                <w:sz w:val="22"/>
                <w:szCs w:val="22"/>
              </w:rPr>
              <w:t>RPO,</w:t>
            </w:r>
            <w:r>
              <w:rPr>
                <w:rFonts w:ascii="Calibri" w:hAnsi="Calibri" w:cs="Calibri"/>
                <w:color w:val="000000"/>
                <w:sz w:val="22"/>
                <w:szCs w:val="22"/>
              </w:rPr>
              <w:t xml:space="preserve"> działanie 2.14 i 2.15</w:t>
            </w:r>
          </w:p>
        </w:tc>
      </w:tr>
      <w:tr w:rsidR="002B07E7" w14:paraId="2DC24B7C" w14:textId="77777777" w:rsidTr="00660C98">
        <w:trPr>
          <w:trHeight w:val="1818"/>
        </w:trPr>
        <w:tc>
          <w:tcPr>
            <w:tcW w:w="709" w:type="dxa"/>
            <w:vMerge/>
            <w:tcBorders>
              <w:top w:val="nil"/>
              <w:left w:val="single" w:sz="4" w:space="0" w:color="auto"/>
              <w:bottom w:val="single" w:sz="4" w:space="0" w:color="auto"/>
              <w:right w:val="single" w:sz="4" w:space="0" w:color="auto"/>
            </w:tcBorders>
            <w:vAlign w:val="center"/>
            <w:hideMark/>
          </w:tcPr>
          <w:p w14:paraId="1F652E45"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auto"/>
              <w:right w:val="single" w:sz="4" w:space="0" w:color="auto"/>
            </w:tcBorders>
            <w:vAlign w:val="center"/>
            <w:hideMark/>
          </w:tcPr>
          <w:p w14:paraId="07ACC5DC" w14:textId="77777777" w:rsidR="002B07E7" w:rsidRDefault="002B07E7">
            <w:pPr>
              <w:rPr>
                <w:rFonts w:ascii="Calibri" w:hAnsi="Calibri" w:cs="Calibri"/>
                <w:color w:val="000000"/>
                <w:sz w:val="22"/>
                <w:szCs w:val="22"/>
              </w:rPr>
            </w:pPr>
          </w:p>
        </w:tc>
        <w:tc>
          <w:tcPr>
            <w:tcW w:w="1559" w:type="dxa"/>
            <w:vMerge/>
            <w:tcBorders>
              <w:top w:val="nil"/>
              <w:left w:val="single" w:sz="4" w:space="0" w:color="auto"/>
              <w:bottom w:val="single" w:sz="4" w:space="0" w:color="000000"/>
              <w:right w:val="single" w:sz="4" w:space="0" w:color="auto"/>
            </w:tcBorders>
            <w:vAlign w:val="center"/>
            <w:hideMark/>
          </w:tcPr>
          <w:p w14:paraId="0A2F4EFC" w14:textId="77777777" w:rsidR="002B07E7" w:rsidRDefault="002B07E7">
            <w:pPr>
              <w:rPr>
                <w:rFonts w:ascii="Calibri" w:hAnsi="Calibri" w:cs="Calibri"/>
                <w:color w:val="000000"/>
                <w:sz w:val="22"/>
                <w:szCs w:val="22"/>
              </w:rPr>
            </w:pPr>
          </w:p>
        </w:tc>
        <w:tc>
          <w:tcPr>
            <w:tcW w:w="2693" w:type="dxa"/>
            <w:tcBorders>
              <w:top w:val="nil"/>
              <w:left w:val="nil"/>
              <w:bottom w:val="single" w:sz="4" w:space="0" w:color="auto"/>
              <w:right w:val="single" w:sz="4" w:space="0" w:color="auto"/>
            </w:tcBorders>
            <w:shd w:val="clear" w:color="auto" w:fill="auto"/>
            <w:noWrap/>
            <w:vAlign w:val="center"/>
            <w:hideMark/>
          </w:tcPr>
          <w:p w14:paraId="53F5C6A7" w14:textId="5498160B" w:rsidR="002B07E7" w:rsidRDefault="00660C98">
            <w:pPr>
              <w:jc w:val="center"/>
              <w:rPr>
                <w:rFonts w:ascii="Calibri" w:hAnsi="Calibri" w:cs="Calibri"/>
                <w:color w:val="000000"/>
                <w:sz w:val="22"/>
                <w:szCs w:val="22"/>
              </w:rPr>
            </w:pPr>
            <w:r>
              <w:rPr>
                <w:rFonts w:ascii="Calibri" w:hAnsi="Calibri" w:cs="Calibri"/>
                <w:color w:val="000000"/>
                <w:sz w:val="22"/>
                <w:szCs w:val="22"/>
              </w:rPr>
              <w:t>koszty administracyjne</w:t>
            </w:r>
            <w:r w:rsidR="002B07E7">
              <w:rPr>
                <w:rFonts w:ascii="Calibri" w:hAnsi="Calibri" w:cs="Calibri"/>
                <w:color w:val="000000"/>
                <w:sz w:val="22"/>
                <w:szCs w:val="22"/>
              </w:rPr>
              <w:t> </w:t>
            </w:r>
          </w:p>
        </w:tc>
        <w:tc>
          <w:tcPr>
            <w:tcW w:w="1843" w:type="dxa"/>
            <w:vMerge/>
            <w:tcBorders>
              <w:top w:val="nil"/>
              <w:left w:val="single" w:sz="4" w:space="0" w:color="auto"/>
              <w:bottom w:val="single" w:sz="4" w:space="0" w:color="000000"/>
              <w:right w:val="single" w:sz="4" w:space="0" w:color="auto"/>
            </w:tcBorders>
            <w:vAlign w:val="center"/>
            <w:hideMark/>
          </w:tcPr>
          <w:p w14:paraId="16D2DBD9" w14:textId="77777777" w:rsidR="002B07E7" w:rsidRDefault="002B07E7">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vAlign w:val="center"/>
            <w:hideMark/>
          </w:tcPr>
          <w:p w14:paraId="3248CBE1" w14:textId="3B881435" w:rsidR="002B07E7" w:rsidRDefault="002B07E7">
            <w:pPr>
              <w:jc w:val="center"/>
              <w:rPr>
                <w:rFonts w:ascii="Calibri" w:hAnsi="Calibri" w:cs="Calibri"/>
                <w:color w:val="000000"/>
                <w:sz w:val="22"/>
                <w:szCs w:val="22"/>
              </w:rPr>
            </w:pPr>
            <w:r>
              <w:rPr>
                <w:rFonts w:ascii="Calibri" w:hAnsi="Calibri" w:cs="Calibri"/>
                <w:color w:val="000000"/>
                <w:sz w:val="22"/>
                <w:szCs w:val="22"/>
              </w:rPr>
              <w:t>7 spotkań w sołectwach w 2021 r. oraz 5 spotkań w Urzędzie Miejskim w Barwicach w 2022 r. w ramach funkcjonowania Punktu konsultacyjnego programu ,,Czyste Powietrze" - sfinansowano z funduszy WFOŚiGW</w:t>
            </w:r>
          </w:p>
        </w:tc>
      </w:tr>
      <w:tr w:rsidR="002B07E7" w14:paraId="1F9486C7" w14:textId="77777777" w:rsidTr="00B236A0">
        <w:trPr>
          <w:trHeight w:val="900"/>
        </w:trPr>
        <w:tc>
          <w:tcPr>
            <w:tcW w:w="709" w:type="dxa"/>
            <w:vMerge/>
            <w:tcBorders>
              <w:top w:val="nil"/>
              <w:left w:val="single" w:sz="4" w:space="0" w:color="auto"/>
              <w:bottom w:val="single" w:sz="4" w:space="0" w:color="auto"/>
              <w:right w:val="single" w:sz="4" w:space="0" w:color="auto"/>
            </w:tcBorders>
            <w:vAlign w:val="center"/>
            <w:hideMark/>
          </w:tcPr>
          <w:p w14:paraId="11D6983C"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auto"/>
              <w:right w:val="single" w:sz="4" w:space="0" w:color="auto"/>
            </w:tcBorders>
            <w:vAlign w:val="center"/>
            <w:hideMark/>
          </w:tcPr>
          <w:p w14:paraId="709AF482" w14:textId="77777777" w:rsidR="002B07E7" w:rsidRDefault="002B07E7">
            <w:pPr>
              <w:rPr>
                <w:rFonts w:ascii="Calibri" w:hAnsi="Calibri" w:cs="Calibri"/>
                <w:color w:val="000000"/>
                <w:sz w:val="22"/>
                <w:szCs w:val="22"/>
              </w:rPr>
            </w:pPr>
          </w:p>
        </w:tc>
        <w:tc>
          <w:tcPr>
            <w:tcW w:w="1559" w:type="dxa"/>
            <w:tcBorders>
              <w:top w:val="nil"/>
              <w:left w:val="nil"/>
              <w:bottom w:val="single" w:sz="4" w:space="0" w:color="auto"/>
              <w:right w:val="single" w:sz="4" w:space="0" w:color="auto"/>
            </w:tcBorders>
            <w:shd w:val="clear" w:color="auto" w:fill="auto"/>
            <w:noWrap/>
            <w:vAlign w:val="center"/>
            <w:hideMark/>
          </w:tcPr>
          <w:p w14:paraId="03A320B5"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2021</w:t>
            </w:r>
          </w:p>
        </w:tc>
        <w:tc>
          <w:tcPr>
            <w:tcW w:w="2693" w:type="dxa"/>
            <w:tcBorders>
              <w:top w:val="nil"/>
              <w:left w:val="nil"/>
              <w:bottom w:val="single" w:sz="4" w:space="0" w:color="auto"/>
              <w:right w:val="single" w:sz="4" w:space="0" w:color="auto"/>
            </w:tcBorders>
            <w:shd w:val="clear" w:color="auto" w:fill="auto"/>
            <w:noWrap/>
            <w:vAlign w:val="center"/>
            <w:hideMark/>
          </w:tcPr>
          <w:p w14:paraId="242A6E70"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1 346,85 zł</w:t>
            </w:r>
          </w:p>
        </w:tc>
        <w:tc>
          <w:tcPr>
            <w:tcW w:w="184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ADB7863"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Gmina Barwice</w:t>
            </w:r>
          </w:p>
        </w:tc>
        <w:tc>
          <w:tcPr>
            <w:tcW w:w="5387" w:type="dxa"/>
            <w:vMerge w:val="restart"/>
            <w:tcBorders>
              <w:top w:val="nil"/>
              <w:left w:val="single" w:sz="4" w:space="0" w:color="auto"/>
              <w:bottom w:val="single" w:sz="4" w:space="0" w:color="auto"/>
              <w:right w:val="single" w:sz="4" w:space="0" w:color="auto"/>
            </w:tcBorders>
            <w:shd w:val="clear" w:color="auto" w:fill="auto"/>
            <w:vAlign w:val="center"/>
            <w:hideMark/>
          </w:tcPr>
          <w:p w14:paraId="20A61C33" w14:textId="5333AC43" w:rsidR="002B07E7" w:rsidRDefault="002B07E7">
            <w:pPr>
              <w:jc w:val="center"/>
              <w:rPr>
                <w:rFonts w:ascii="Calibri" w:hAnsi="Calibri" w:cs="Calibri"/>
                <w:color w:val="000000"/>
                <w:sz w:val="22"/>
                <w:szCs w:val="22"/>
              </w:rPr>
            </w:pPr>
            <w:r>
              <w:rPr>
                <w:rFonts w:ascii="Calibri" w:hAnsi="Calibri" w:cs="Calibri"/>
                <w:color w:val="000000"/>
                <w:sz w:val="22"/>
                <w:szCs w:val="22"/>
              </w:rPr>
              <w:t xml:space="preserve">Profesjonalna Stacja Pomiaru </w:t>
            </w:r>
            <w:r w:rsidR="007E205E">
              <w:rPr>
                <w:rFonts w:ascii="Calibri" w:hAnsi="Calibri" w:cs="Calibri"/>
                <w:color w:val="000000"/>
                <w:sz w:val="22"/>
                <w:szCs w:val="22"/>
              </w:rPr>
              <w:t>Środowiskowego, zamontowana</w:t>
            </w:r>
            <w:r>
              <w:rPr>
                <w:rFonts w:ascii="Calibri" w:hAnsi="Calibri" w:cs="Calibri"/>
                <w:color w:val="000000"/>
                <w:sz w:val="22"/>
                <w:szCs w:val="22"/>
              </w:rPr>
              <w:t xml:space="preserve"> na budynku Urzędu Miejskiego w Barwicach w skład, której wchodzi 5 sensorów. Jej zadaniem jest pomiar: temperatury powietrza wyrażonej w stopniach Celsjusza, wilgotności, ciśnienia, stężenia pyłów zawieszonych PM2.5 oraz PM10</w:t>
            </w:r>
          </w:p>
        </w:tc>
      </w:tr>
      <w:tr w:rsidR="002B07E7" w14:paraId="489F4EA4" w14:textId="77777777" w:rsidTr="00660C98">
        <w:trPr>
          <w:trHeight w:val="1361"/>
        </w:trPr>
        <w:tc>
          <w:tcPr>
            <w:tcW w:w="709" w:type="dxa"/>
            <w:vMerge/>
            <w:tcBorders>
              <w:top w:val="nil"/>
              <w:left w:val="single" w:sz="4" w:space="0" w:color="auto"/>
              <w:bottom w:val="single" w:sz="4" w:space="0" w:color="auto"/>
              <w:right w:val="single" w:sz="4" w:space="0" w:color="auto"/>
            </w:tcBorders>
            <w:vAlign w:val="center"/>
            <w:hideMark/>
          </w:tcPr>
          <w:p w14:paraId="20034741"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auto"/>
              <w:right w:val="single" w:sz="4" w:space="0" w:color="auto"/>
            </w:tcBorders>
            <w:vAlign w:val="center"/>
            <w:hideMark/>
          </w:tcPr>
          <w:p w14:paraId="38D13C9D" w14:textId="77777777" w:rsidR="002B07E7" w:rsidRDefault="002B07E7">
            <w:pPr>
              <w:rPr>
                <w:rFonts w:ascii="Calibri" w:hAnsi="Calibri" w:cs="Calibri"/>
                <w:color w:val="000000"/>
                <w:sz w:val="22"/>
                <w:szCs w:val="22"/>
              </w:rPr>
            </w:pPr>
          </w:p>
        </w:tc>
        <w:tc>
          <w:tcPr>
            <w:tcW w:w="1559" w:type="dxa"/>
            <w:tcBorders>
              <w:top w:val="nil"/>
              <w:left w:val="nil"/>
              <w:bottom w:val="single" w:sz="4" w:space="0" w:color="auto"/>
              <w:right w:val="single" w:sz="4" w:space="0" w:color="auto"/>
            </w:tcBorders>
            <w:shd w:val="clear" w:color="auto" w:fill="auto"/>
            <w:noWrap/>
            <w:vAlign w:val="center"/>
            <w:hideMark/>
          </w:tcPr>
          <w:p w14:paraId="4E0F2F1F"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2022</w:t>
            </w:r>
          </w:p>
        </w:tc>
        <w:tc>
          <w:tcPr>
            <w:tcW w:w="2693" w:type="dxa"/>
            <w:tcBorders>
              <w:top w:val="nil"/>
              <w:left w:val="nil"/>
              <w:bottom w:val="single" w:sz="4" w:space="0" w:color="auto"/>
              <w:right w:val="single" w:sz="4" w:space="0" w:color="auto"/>
            </w:tcBorders>
            <w:shd w:val="clear" w:color="auto" w:fill="auto"/>
            <w:noWrap/>
            <w:vAlign w:val="center"/>
            <w:hideMark/>
          </w:tcPr>
          <w:p w14:paraId="378F9B2B"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1 328,40 zł</w:t>
            </w:r>
          </w:p>
        </w:tc>
        <w:tc>
          <w:tcPr>
            <w:tcW w:w="1843" w:type="dxa"/>
            <w:vMerge/>
            <w:tcBorders>
              <w:top w:val="nil"/>
              <w:left w:val="single" w:sz="4" w:space="0" w:color="auto"/>
              <w:bottom w:val="single" w:sz="4" w:space="0" w:color="auto"/>
              <w:right w:val="single" w:sz="4" w:space="0" w:color="auto"/>
            </w:tcBorders>
            <w:vAlign w:val="center"/>
            <w:hideMark/>
          </w:tcPr>
          <w:p w14:paraId="1B409179" w14:textId="77777777" w:rsidR="002B07E7" w:rsidRDefault="002B07E7">
            <w:pPr>
              <w:rPr>
                <w:rFonts w:ascii="Calibri" w:hAnsi="Calibri" w:cs="Calibri"/>
                <w:color w:val="000000"/>
                <w:sz w:val="22"/>
                <w:szCs w:val="22"/>
              </w:rPr>
            </w:pPr>
          </w:p>
        </w:tc>
        <w:tc>
          <w:tcPr>
            <w:tcW w:w="5387" w:type="dxa"/>
            <w:vMerge/>
            <w:tcBorders>
              <w:top w:val="nil"/>
              <w:left w:val="single" w:sz="4" w:space="0" w:color="auto"/>
              <w:bottom w:val="single" w:sz="4" w:space="0" w:color="auto"/>
              <w:right w:val="single" w:sz="4" w:space="0" w:color="auto"/>
            </w:tcBorders>
            <w:vAlign w:val="center"/>
            <w:hideMark/>
          </w:tcPr>
          <w:p w14:paraId="17198210" w14:textId="77777777" w:rsidR="002B07E7" w:rsidRDefault="002B07E7">
            <w:pPr>
              <w:rPr>
                <w:rFonts w:ascii="Calibri" w:hAnsi="Calibri" w:cs="Calibri"/>
                <w:color w:val="000000"/>
                <w:sz w:val="22"/>
                <w:szCs w:val="22"/>
              </w:rPr>
            </w:pPr>
          </w:p>
        </w:tc>
      </w:tr>
      <w:tr w:rsidR="002B07E7" w14:paraId="4AE9F751" w14:textId="77777777" w:rsidTr="00B236A0">
        <w:trPr>
          <w:trHeight w:val="675"/>
        </w:trPr>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298D793"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lastRenderedPageBreak/>
              <w:t>3.</w:t>
            </w:r>
          </w:p>
        </w:tc>
        <w:tc>
          <w:tcPr>
            <w:tcW w:w="2977" w:type="dxa"/>
            <w:vMerge w:val="restart"/>
            <w:tcBorders>
              <w:top w:val="nil"/>
              <w:left w:val="single" w:sz="4" w:space="0" w:color="auto"/>
              <w:bottom w:val="single" w:sz="4" w:space="0" w:color="000000"/>
              <w:right w:val="single" w:sz="4" w:space="0" w:color="auto"/>
            </w:tcBorders>
            <w:shd w:val="clear" w:color="auto" w:fill="auto"/>
            <w:vAlign w:val="center"/>
            <w:hideMark/>
          </w:tcPr>
          <w:p w14:paraId="5C92EEC1"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Opracowanie, aktualizacja i monitorowanie programów ochrony powietrza i planów krótkoterminowych</w:t>
            </w:r>
          </w:p>
        </w:tc>
        <w:tc>
          <w:tcPr>
            <w:tcW w:w="1559" w:type="dxa"/>
            <w:tcBorders>
              <w:top w:val="nil"/>
              <w:left w:val="nil"/>
              <w:bottom w:val="single" w:sz="4" w:space="0" w:color="auto"/>
              <w:right w:val="single" w:sz="4" w:space="0" w:color="auto"/>
            </w:tcBorders>
            <w:shd w:val="clear" w:color="auto" w:fill="auto"/>
            <w:noWrap/>
            <w:vAlign w:val="center"/>
            <w:hideMark/>
          </w:tcPr>
          <w:p w14:paraId="0BDE3F7A"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2021, 2022</w:t>
            </w:r>
          </w:p>
        </w:tc>
        <w:tc>
          <w:tcPr>
            <w:tcW w:w="2693" w:type="dxa"/>
            <w:tcBorders>
              <w:top w:val="nil"/>
              <w:left w:val="nil"/>
              <w:bottom w:val="single" w:sz="4" w:space="0" w:color="auto"/>
              <w:right w:val="single" w:sz="4" w:space="0" w:color="auto"/>
            </w:tcBorders>
            <w:shd w:val="clear" w:color="auto" w:fill="auto"/>
            <w:noWrap/>
            <w:vAlign w:val="center"/>
            <w:hideMark/>
          </w:tcPr>
          <w:p w14:paraId="6835EB3B"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b.d.</w:t>
            </w:r>
          </w:p>
        </w:tc>
        <w:tc>
          <w:tcPr>
            <w:tcW w:w="184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78E344F"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Gmina Barwice</w:t>
            </w:r>
          </w:p>
        </w:tc>
        <w:tc>
          <w:tcPr>
            <w:tcW w:w="5387" w:type="dxa"/>
            <w:tcBorders>
              <w:top w:val="nil"/>
              <w:left w:val="nil"/>
              <w:bottom w:val="single" w:sz="4" w:space="0" w:color="auto"/>
              <w:right w:val="single" w:sz="4" w:space="0" w:color="auto"/>
            </w:tcBorders>
            <w:shd w:val="clear" w:color="auto" w:fill="auto"/>
            <w:vAlign w:val="center"/>
            <w:hideMark/>
          </w:tcPr>
          <w:p w14:paraId="2579C0E6"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Gmina Barwice posiadała aktualny Plan Gospodarki Niskoemisyjnej dla Gminy Barwice</w:t>
            </w:r>
          </w:p>
        </w:tc>
      </w:tr>
      <w:tr w:rsidR="002B07E7" w14:paraId="4F23B0E2" w14:textId="77777777" w:rsidTr="00B236A0">
        <w:trPr>
          <w:trHeight w:val="1200"/>
        </w:trPr>
        <w:tc>
          <w:tcPr>
            <w:tcW w:w="709" w:type="dxa"/>
            <w:vMerge/>
            <w:tcBorders>
              <w:top w:val="nil"/>
              <w:left w:val="single" w:sz="4" w:space="0" w:color="auto"/>
              <w:bottom w:val="single" w:sz="4" w:space="0" w:color="000000"/>
              <w:right w:val="single" w:sz="4" w:space="0" w:color="auto"/>
            </w:tcBorders>
            <w:vAlign w:val="center"/>
            <w:hideMark/>
          </w:tcPr>
          <w:p w14:paraId="0CC1CE5F"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000000"/>
              <w:right w:val="single" w:sz="4" w:space="0" w:color="auto"/>
            </w:tcBorders>
            <w:vAlign w:val="center"/>
            <w:hideMark/>
          </w:tcPr>
          <w:p w14:paraId="0216D43A" w14:textId="77777777" w:rsidR="002B07E7" w:rsidRDefault="002B07E7">
            <w:pPr>
              <w:rPr>
                <w:rFonts w:ascii="Calibri" w:hAnsi="Calibri" w:cs="Calibri"/>
                <w:color w:val="000000"/>
                <w:sz w:val="22"/>
                <w:szCs w:val="22"/>
              </w:rPr>
            </w:pPr>
          </w:p>
        </w:tc>
        <w:tc>
          <w:tcPr>
            <w:tcW w:w="1559" w:type="dxa"/>
            <w:tcBorders>
              <w:top w:val="nil"/>
              <w:left w:val="nil"/>
              <w:bottom w:val="single" w:sz="4" w:space="0" w:color="auto"/>
              <w:right w:val="single" w:sz="4" w:space="0" w:color="auto"/>
            </w:tcBorders>
            <w:shd w:val="clear" w:color="auto" w:fill="auto"/>
            <w:noWrap/>
            <w:vAlign w:val="center"/>
            <w:hideMark/>
          </w:tcPr>
          <w:p w14:paraId="40D87403"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2022</w:t>
            </w:r>
          </w:p>
        </w:tc>
        <w:tc>
          <w:tcPr>
            <w:tcW w:w="2693" w:type="dxa"/>
            <w:tcBorders>
              <w:top w:val="nil"/>
              <w:left w:val="nil"/>
              <w:bottom w:val="single" w:sz="4" w:space="0" w:color="auto"/>
              <w:right w:val="single" w:sz="4" w:space="0" w:color="auto"/>
            </w:tcBorders>
            <w:shd w:val="clear" w:color="auto" w:fill="auto"/>
            <w:noWrap/>
            <w:vAlign w:val="center"/>
            <w:hideMark/>
          </w:tcPr>
          <w:p w14:paraId="4AE760BF"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3 240,00 zł</w:t>
            </w:r>
          </w:p>
        </w:tc>
        <w:tc>
          <w:tcPr>
            <w:tcW w:w="1843" w:type="dxa"/>
            <w:vMerge/>
            <w:tcBorders>
              <w:top w:val="nil"/>
              <w:left w:val="single" w:sz="4" w:space="0" w:color="auto"/>
              <w:bottom w:val="single" w:sz="4" w:space="0" w:color="000000"/>
              <w:right w:val="single" w:sz="4" w:space="0" w:color="auto"/>
            </w:tcBorders>
            <w:vAlign w:val="center"/>
            <w:hideMark/>
          </w:tcPr>
          <w:p w14:paraId="29775F12" w14:textId="77777777" w:rsidR="002B07E7" w:rsidRDefault="002B07E7">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vAlign w:val="center"/>
            <w:hideMark/>
          </w:tcPr>
          <w:p w14:paraId="63870DA7"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Wykonano Projekt aktualizacji założeń do planu zaopatrzenia w ciepło, energię elektryczną i paliwa gazowe dla Gminy Barwice na lata 2022 - 2025</w:t>
            </w:r>
          </w:p>
        </w:tc>
      </w:tr>
      <w:tr w:rsidR="002B07E7" w14:paraId="6255A314" w14:textId="77777777" w:rsidTr="00B236A0">
        <w:trPr>
          <w:trHeight w:val="1140"/>
        </w:trPr>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745B98D"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 xml:space="preserve">4. </w:t>
            </w:r>
          </w:p>
        </w:tc>
        <w:tc>
          <w:tcPr>
            <w:tcW w:w="2977" w:type="dxa"/>
            <w:vMerge w:val="restart"/>
            <w:tcBorders>
              <w:top w:val="nil"/>
              <w:left w:val="single" w:sz="4" w:space="0" w:color="auto"/>
              <w:bottom w:val="single" w:sz="4" w:space="0" w:color="000000"/>
              <w:right w:val="single" w:sz="4" w:space="0" w:color="auto"/>
            </w:tcBorders>
            <w:shd w:val="clear" w:color="auto" w:fill="auto"/>
            <w:vAlign w:val="center"/>
            <w:hideMark/>
          </w:tcPr>
          <w:p w14:paraId="38EC1BD5"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Termomodernizacja budynków mieszkalnych, publicznych i usługowych</w:t>
            </w:r>
          </w:p>
        </w:tc>
        <w:tc>
          <w:tcPr>
            <w:tcW w:w="1559" w:type="dxa"/>
            <w:tcBorders>
              <w:top w:val="nil"/>
              <w:left w:val="nil"/>
              <w:bottom w:val="single" w:sz="4" w:space="0" w:color="auto"/>
              <w:right w:val="single" w:sz="4" w:space="0" w:color="auto"/>
            </w:tcBorders>
            <w:shd w:val="clear" w:color="auto" w:fill="auto"/>
            <w:noWrap/>
            <w:vAlign w:val="center"/>
            <w:hideMark/>
          </w:tcPr>
          <w:p w14:paraId="54F48A67"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2022</w:t>
            </w:r>
          </w:p>
        </w:tc>
        <w:tc>
          <w:tcPr>
            <w:tcW w:w="2693" w:type="dxa"/>
            <w:tcBorders>
              <w:top w:val="nil"/>
              <w:left w:val="nil"/>
              <w:bottom w:val="single" w:sz="4" w:space="0" w:color="auto"/>
              <w:right w:val="single" w:sz="4" w:space="0" w:color="auto"/>
            </w:tcBorders>
            <w:shd w:val="clear" w:color="auto" w:fill="auto"/>
            <w:noWrap/>
            <w:vAlign w:val="center"/>
            <w:hideMark/>
          </w:tcPr>
          <w:p w14:paraId="446E6AF5"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b.d.</w:t>
            </w:r>
          </w:p>
        </w:tc>
        <w:tc>
          <w:tcPr>
            <w:tcW w:w="1843" w:type="dxa"/>
            <w:tcBorders>
              <w:top w:val="nil"/>
              <w:left w:val="nil"/>
              <w:bottom w:val="single" w:sz="4" w:space="0" w:color="auto"/>
              <w:right w:val="single" w:sz="4" w:space="0" w:color="auto"/>
            </w:tcBorders>
            <w:shd w:val="clear" w:color="auto" w:fill="auto"/>
            <w:vAlign w:val="center"/>
            <w:hideMark/>
          </w:tcPr>
          <w:p w14:paraId="5B0A152A"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Wspólnoty Mieszkaniowe, Wspólnota Lokalowa</w:t>
            </w:r>
          </w:p>
        </w:tc>
        <w:tc>
          <w:tcPr>
            <w:tcW w:w="5387" w:type="dxa"/>
            <w:tcBorders>
              <w:top w:val="nil"/>
              <w:left w:val="nil"/>
              <w:bottom w:val="single" w:sz="4" w:space="0" w:color="auto"/>
              <w:right w:val="single" w:sz="4" w:space="0" w:color="auto"/>
            </w:tcBorders>
            <w:shd w:val="clear" w:color="auto" w:fill="auto"/>
            <w:vAlign w:val="center"/>
            <w:hideMark/>
          </w:tcPr>
          <w:p w14:paraId="2CDAD622"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 xml:space="preserve">3 Wspólnoty Mieszkaniowe wykonały pełne termomodernizacje budynków                                                                  1 Wspólnota Lokalowa - rozpoczęła pełną termomodernizację                             </w:t>
            </w:r>
          </w:p>
        </w:tc>
      </w:tr>
      <w:tr w:rsidR="002B07E7" w14:paraId="7E1F8AE1" w14:textId="77777777" w:rsidTr="00B236A0">
        <w:trPr>
          <w:trHeight w:val="1661"/>
        </w:trPr>
        <w:tc>
          <w:tcPr>
            <w:tcW w:w="709" w:type="dxa"/>
            <w:vMerge/>
            <w:tcBorders>
              <w:top w:val="nil"/>
              <w:left w:val="single" w:sz="4" w:space="0" w:color="auto"/>
              <w:bottom w:val="single" w:sz="4" w:space="0" w:color="000000"/>
              <w:right w:val="single" w:sz="4" w:space="0" w:color="auto"/>
            </w:tcBorders>
            <w:vAlign w:val="center"/>
            <w:hideMark/>
          </w:tcPr>
          <w:p w14:paraId="0A5E101C"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000000"/>
              <w:right w:val="single" w:sz="4" w:space="0" w:color="auto"/>
            </w:tcBorders>
            <w:vAlign w:val="center"/>
            <w:hideMark/>
          </w:tcPr>
          <w:p w14:paraId="559CAD7B" w14:textId="77777777" w:rsidR="002B07E7" w:rsidRDefault="002B07E7">
            <w:pPr>
              <w:rPr>
                <w:rFonts w:ascii="Calibri" w:hAnsi="Calibri" w:cs="Calibri"/>
                <w:color w:val="000000"/>
                <w:sz w:val="22"/>
                <w:szCs w:val="22"/>
              </w:rPr>
            </w:pPr>
          </w:p>
        </w:tc>
        <w:tc>
          <w:tcPr>
            <w:tcW w:w="1559" w:type="dxa"/>
            <w:tcBorders>
              <w:top w:val="nil"/>
              <w:left w:val="nil"/>
              <w:bottom w:val="single" w:sz="4" w:space="0" w:color="auto"/>
              <w:right w:val="single" w:sz="4" w:space="0" w:color="auto"/>
            </w:tcBorders>
            <w:shd w:val="clear" w:color="auto" w:fill="auto"/>
            <w:noWrap/>
            <w:vAlign w:val="center"/>
            <w:hideMark/>
          </w:tcPr>
          <w:p w14:paraId="76B82112"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2021,2022</w:t>
            </w:r>
          </w:p>
        </w:tc>
        <w:tc>
          <w:tcPr>
            <w:tcW w:w="2693" w:type="dxa"/>
            <w:tcBorders>
              <w:top w:val="nil"/>
              <w:left w:val="nil"/>
              <w:bottom w:val="single" w:sz="4" w:space="0" w:color="auto"/>
              <w:right w:val="single" w:sz="4" w:space="0" w:color="auto"/>
            </w:tcBorders>
            <w:shd w:val="clear" w:color="auto" w:fill="auto"/>
            <w:noWrap/>
            <w:vAlign w:val="center"/>
            <w:hideMark/>
          </w:tcPr>
          <w:p w14:paraId="10D9A421"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 </w:t>
            </w:r>
          </w:p>
        </w:tc>
        <w:tc>
          <w:tcPr>
            <w:tcW w:w="1843" w:type="dxa"/>
            <w:tcBorders>
              <w:top w:val="nil"/>
              <w:left w:val="nil"/>
              <w:bottom w:val="single" w:sz="4" w:space="0" w:color="auto"/>
              <w:right w:val="single" w:sz="4" w:space="0" w:color="auto"/>
            </w:tcBorders>
            <w:shd w:val="clear" w:color="auto" w:fill="auto"/>
            <w:vAlign w:val="center"/>
            <w:hideMark/>
          </w:tcPr>
          <w:p w14:paraId="087A51BF"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Mieszkańcy Gminy, Gmina Barwice</w:t>
            </w:r>
          </w:p>
        </w:tc>
        <w:tc>
          <w:tcPr>
            <w:tcW w:w="5387" w:type="dxa"/>
            <w:tcBorders>
              <w:top w:val="nil"/>
              <w:left w:val="nil"/>
              <w:bottom w:val="single" w:sz="4" w:space="0" w:color="auto"/>
              <w:right w:val="single" w:sz="4" w:space="0" w:color="auto"/>
            </w:tcBorders>
            <w:shd w:val="clear" w:color="auto" w:fill="auto"/>
            <w:vAlign w:val="center"/>
            <w:hideMark/>
          </w:tcPr>
          <w:p w14:paraId="579EB200"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16 umów na wykonanie termomodernizacji budynków mieszkalnych na terenie Gminy Barwice z czego 12 umów dotyczy termomodernizacji pełnej a 4 umowy termomodernizacji częściowej, działanie 2.15 Termomodernizacja budynków jednorodzinnych -Zachodniopomorski Program Antysmogowy</w:t>
            </w:r>
          </w:p>
        </w:tc>
      </w:tr>
      <w:tr w:rsidR="002B07E7" w14:paraId="5676D5D0" w14:textId="77777777" w:rsidTr="00B236A0">
        <w:trPr>
          <w:trHeight w:val="3285"/>
        </w:trPr>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B1FD4A0"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5.</w:t>
            </w:r>
          </w:p>
        </w:tc>
        <w:tc>
          <w:tcPr>
            <w:tcW w:w="2977" w:type="dxa"/>
            <w:vMerge w:val="restart"/>
            <w:tcBorders>
              <w:top w:val="nil"/>
              <w:left w:val="single" w:sz="4" w:space="0" w:color="auto"/>
              <w:bottom w:val="single" w:sz="4" w:space="0" w:color="000000"/>
              <w:right w:val="single" w:sz="4" w:space="0" w:color="auto"/>
            </w:tcBorders>
            <w:shd w:val="clear" w:color="auto" w:fill="auto"/>
            <w:vAlign w:val="center"/>
            <w:hideMark/>
          </w:tcPr>
          <w:p w14:paraId="2F2CAD68"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Poprawa efektywności energetycznej poprzez wykorzystanie OZE</w:t>
            </w:r>
          </w:p>
        </w:tc>
        <w:tc>
          <w:tcPr>
            <w:tcW w:w="1559" w:type="dxa"/>
            <w:tcBorders>
              <w:top w:val="nil"/>
              <w:left w:val="nil"/>
              <w:bottom w:val="single" w:sz="4" w:space="0" w:color="auto"/>
              <w:right w:val="single" w:sz="4" w:space="0" w:color="auto"/>
            </w:tcBorders>
            <w:shd w:val="clear" w:color="auto" w:fill="auto"/>
            <w:noWrap/>
            <w:vAlign w:val="center"/>
            <w:hideMark/>
          </w:tcPr>
          <w:p w14:paraId="600539DC"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do maja 2023</w:t>
            </w:r>
          </w:p>
        </w:tc>
        <w:tc>
          <w:tcPr>
            <w:tcW w:w="2693" w:type="dxa"/>
            <w:tcBorders>
              <w:top w:val="nil"/>
              <w:left w:val="nil"/>
              <w:bottom w:val="single" w:sz="4" w:space="0" w:color="auto"/>
              <w:right w:val="single" w:sz="4" w:space="0" w:color="auto"/>
            </w:tcBorders>
            <w:shd w:val="clear" w:color="auto" w:fill="auto"/>
            <w:noWrap/>
            <w:vAlign w:val="center"/>
            <w:hideMark/>
          </w:tcPr>
          <w:p w14:paraId="438986E9"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b.d.</w:t>
            </w:r>
          </w:p>
        </w:tc>
        <w:tc>
          <w:tcPr>
            <w:tcW w:w="1843" w:type="dxa"/>
            <w:tcBorders>
              <w:top w:val="nil"/>
              <w:left w:val="nil"/>
              <w:bottom w:val="single" w:sz="4" w:space="0" w:color="auto"/>
              <w:right w:val="single" w:sz="4" w:space="0" w:color="auto"/>
            </w:tcBorders>
            <w:shd w:val="clear" w:color="auto" w:fill="auto"/>
            <w:vAlign w:val="center"/>
            <w:hideMark/>
          </w:tcPr>
          <w:p w14:paraId="0E097842"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Mieszkańcy Gminy, Przedsiębiorcy</w:t>
            </w:r>
          </w:p>
        </w:tc>
        <w:tc>
          <w:tcPr>
            <w:tcW w:w="5387" w:type="dxa"/>
            <w:tcBorders>
              <w:top w:val="nil"/>
              <w:left w:val="nil"/>
              <w:bottom w:val="single" w:sz="4" w:space="0" w:color="auto"/>
              <w:right w:val="single" w:sz="4" w:space="0" w:color="auto"/>
            </w:tcBorders>
            <w:shd w:val="clear" w:color="auto" w:fill="auto"/>
            <w:vAlign w:val="center"/>
            <w:hideMark/>
          </w:tcPr>
          <w:p w14:paraId="172B88B8" w14:textId="7781F0FA" w:rsidR="00125016" w:rsidRDefault="002B07E7" w:rsidP="00125016">
            <w:pPr>
              <w:jc w:val="center"/>
              <w:rPr>
                <w:rFonts w:ascii="Calibri" w:hAnsi="Calibri" w:cs="Calibri"/>
                <w:color w:val="000000"/>
                <w:sz w:val="22"/>
                <w:szCs w:val="22"/>
              </w:rPr>
            </w:pPr>
            <w:r>
              <w:rPr>
                <w:rFonts w:ascii="Calibri" w:hAnsi="Calibri" w:cs="Calibri"/>
                <w:color w:val="000000"/>
                <w:sz w:val="22"/>
                <w:szCs w:val="22"/>
              </w:rPr>
              <w:t>Gmina nie ma obowiązku inwentaryzacji ilości instalacji</w:t>
            </w:r>
            <w:r w:rsidR="00B833D6">
              <w:rPr>
                <w:rFonts w:ascii="Calibri" w:hAnsi="Calibri" w:cs="Calibri"/>
                <w:color w:val="000000"/>
                <w:sz w:val="22"/>
                <w:szCs w:val="22"/>
              </w:rPr>
              <w:t xml:space="preserve"> </w:t>
            </w:r>
            <w:r>
              <w:rPr>
                <w:rFonts w:ascii="Calibri" w:hAnsi="Calibri" w:cs="Calibri"/>
                <w:color w:val="000000"/>
                <w:sz w:val="22"/>
                <w:szCs w:val="22"/>
              </w:rPr>
              <w:t xml:space="preserve">fotowoltaicznych/solarnych znajdujących się na budynkach mieszkalnych w jej obrębie, dlatego nie można dokładnie </w:t>
            </w:r>
            <w:r w:rsidR="007E205E">
              <w:rPr>
                <w:rFonts w:ascii="Calibri" w:hAnsi="Calibri" w:cs="Calibri"/>
                <w:color w:val="000000"/>
                <w:sz w:val="22"/>
                <w:szCs w:val="22"/>
              </w:rPr>
              <w:t>określić,</w:t>
            </w:r>
            <w:r>
              <w:rPr>
                <w:rFonts w:ascii="Calibri" w:hAnsi="Calibri" w:cs="Calibri"/>
                <w:color w:val="000000"/>
                <w:sz w:val="22"/>
                <w:szCs w:val="22"/>
              </w:rPr>
              <w:t xml:space="preserve"> ile budynków jest w nie wyposażonych. Z informacji uzyskanych z Wydziału Przyłączeń i Rozwoju Energa-Operator S.A. Oddział w Koszalinie wynika, że w okresie od 2015 roku do maja 2023 roku na terenie gminy Barwice przyłączono 215 źródeł wytwórczych o łącznej mocy 1808,045 kW </w:t>
            </w:r>
          </w:p>
          <w:p w14:paraId="1C5726C3" w14:textId="1C9294CD" w:rsidR="00125016" w:rsidRPr="00125016" w:rsidRDefault="00125016" w:rsidP="00125016">
            <w:pPr>
              <w:rPr>
                <w:rFonts w:ascii="Calibri" w:hAnsi="Calibri" w:cs="Calibri"/>
                <w:sz w:val="22"/>
                <w:szCs w:val="22"/>
              </w:rPr>
            </w:pPr>
          </w:p>
        </w:tc>
      </w:tr>
      <w:tr w:rsidR="002B07E7" w14:paraId="52255BD4" w14:textId="77777777" w:rsidTr="00B236A0">
        <w:trPr>
          <w:trHeight w:val="900"/>
        </w:trPr>
        <w:tc>
          <w:tcPr>
            <w:tcW w:w="709" w:type="dxa"/>
            <w:vMerge/>
            <w:tcBorders>
              <w:top w:val="nil"/>
              <w:left w:val="single" w:sz="4" w:space="0" w:color="auto"/>
              <w:bottom w:val="single" w:sz="4" w:space="0" w:color="000000"/>
              <w:right w:val="single" w:sz="4" w:space="0" w:color="auto"/>
            </w:tcBorders>
            <w:vAlign w:val="center"/>
            <w:hideMark/>
          </w:tcPr>
          <w:p w14:paraId="27F577A3"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000000"/>
              <w:right w:val="single" w:sz="4" w:space="0" w:color="auto"/>
            </w:tcBorders>
            <w:vAlign w:val="center"/>
            <w:hideMark/>
          </w:tcPr>
          <w:p w14:paraId="0EFB7159" w14:textId="77777777" w:rsidR="002B07E7" w:rsidRDefault="002B07E7">
            <w:pPr>
              <w:rPr>
                <w:rFonts w:ascii="Calibri" w:hAnsi="Calibri" w:cs="Calibri"/>
                <w:color w:val="000000"/>
                <w:sz w:val="22"/>
                <w:szCs w:val="22"/>
              </w:rPr>
            </w:pPr>
          </w:p>
        </w:tc>
        <w:tc>
          <w:tcPr>
            <w:tcW w:w="1559" w:type="dxa"/>
            <w:tcBorders>
              <w:top w:val="nil"/>
              <w:left w:val="nil"/>
              <w:bottom w:val="single" w:sz="4" w:space="0" w:color="auto"/>
              <w:right w:val="single" w:sz="4" w:space="0" w:color="auto"/>
            </w:tcBorders>
            <w:shd w:val="clear" w:color="auto" w:fill="auto"/>
            <w:noWrap/>
            <w:vAlign w:val="center"/>
            <w:hideMark/>
          </w:tcPr>
          <w:p w14:paraId="5F382199"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2021</w:t>
            </w:r>
          </w:p>
        </w:tc>
        <w:tc>
          <w:tcPr>
            <w:tcW w:w="269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76DC240"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koszty administracyjne</w:t>
            </w:r>
          </w:p>
        </w:tc>
        <w:tc>
          <w:tcPr>
            <w:tcW w:w="184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8C1D8A9"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Gmina Barwice</w:t>
            </w:r>
          </w:p>
        </w:tc>
        <w:tc>
          <w:tcPr>
            <w:tcW w:w="5387" w:type="dxa"/>
            <w:tcBorders>
              <w:top w:val="nil"/>
              <w:left w:val="nil"/>
              <w:bottom w:val="single" w:sz="4" w:space="0" w:color="auto"/>
              <w:right w:val="single" w:sz="4" w:space="0" w:color="auto"/>
            </w:tcBorders>
            <w:shd w:val="clear" w:color="auto" w:fill="auto"/>
            <w:vAlign w:val="center"/>
            <w:hideMark/>
          </w:tcPr>
          <w:p w14:paraId="5FA182D7" w14:textId="4C53CD96" w:rsidR="002B07E7" w:rsidRDefault="002B07E7">
            <w:pPr>
              <w:jc w:val="center"/>
              <w:rPr>
                <w:rFonts w:ascii="Calibri" w:hAnsi="Calibri" w:cs="Calibri"/>
                <w:color w:val="000000"/>
                <w:sz w:val="22"/>
                <w:szCs w:val="22"/>
              </w:rPr>
            </w:pPr>
            <w:r>
              <w:rPr>
                <w:rFonts w:ascii="Calibri" w:hAnsi="Calibri" w:cs="Calibri"/>
                <w:color w:val="000000"/>
                <w:sz w:val="22"/>
                <w:szCs w:val="22"/>
              </w:rPr>
              <w:t>Gmina Barwice wydała 2 pozytywn</w:t>
            </w:r>
            <w:r w:rsidR="00EE4926">
              <w:rPr>
                <w:rFonts w:ascii="Calibri" w:hAnsi="Calibri" w:cs="Calibri"/>
                <w:color w:val="000000"/>
                <w:sz w:val="22"/>
                <w:szCs w:val="22"/>
              </w:rPr>
              <w:t>e</w:t>
            </w:r>
            <w:r>
              <w:rPr>
                <w:rFonts w:ascii="Calibri" w:hAnsi="Calibri" w:cs="Calibri"/>
                <w:color w:val="000000"/>
                <w:sz w:val="22"/>
                <w:szCs w:val="22"/>
              </w:rPr>
              <w:t xml:space="preserve"> decyzj</w:t>
            </w:r>
            <w:r w:rsidR="00EE4926">
              <w:rPr>
                <w:rFonts w:ascii="Calibri" w:hAnsi="Calibri" w:cs="Calibri"/>
                <w:color w:val="000000"/>
                <w:sz w:val="22"/>
                <w:szCs w:val="22"/>
              </w:rPr>
              <w:t>e</w:t>
            </w:r>
            <w:r>
              <w:rPr>
                <w:rFonts w:ascii="Calibri" w:hAnsi="Calibri" w:cs="Calibri"/>
                <w:color w:val="000000"/>
                <w:sz w:val="22"/>
                <w:szCs w:val="22"/>
              </w:rPr>
              <w:br/>
              <w:t xml:space="preserve">środowiskowych w sprawie budowy elektrowni fotowoltaicznych na terenie gminy </w:t>
            </w:r>
          </w:p>
        </w:tc>
      </w:tr>
      <w:tr w:rsidR="002B07E7" w14:paraId="040B2154" w14:textId="77777777" w:rsidTr="00B236A0">
        <w:trPr>
          <w:trHeight w:val="900"/>
        </w:trPr>
        <w:tc>
          <w:tcPr>
            <w:tcW w:w="709" w:type="dxa"/>
            <w:vMerge/>
            <w:tcBorders>
              <w:top w:val="nil"/>
              <w:left w:val="single" w:sz="4" w:space="0" w:color="auto"/>
              <w:bottom w:val="single" w:sz="4" w:space="0" w:color="000000"/>
              <w:right w:val="single" w:sz="4" w:space="0" w:color="auto"/>
            </w:tcBorders>
            <w:vAlign w:val="center"/>
            <w:hideMark/>
          </w:tcPr>
          <w:p w14:paraId="7E40B92A"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000000"/>
              <w:right w:val="single" w:sz="4" w:space="0" w:color="auto"/>
            </w:tcBorders>
            <w:vAlign w:val="center"/>
            <w:hideMark/>
          </w:tcPr>
          <w:p w14:paraId="140C88B5" w14:textId="77777777" w:rsidR="002B07E7" w:rsidRDefault="002B07E7">
            <w:pPr>
              <w:rPr>
                <w:rFonts w:ascii="Calibri" w:hAnsi="Calibri" w:cs="Calibri"/>
                <w:color w:val="000000"/>
                <w:sz w:val="22"/>
                <w:szCs w:val="22"/>
              </w:rPr>
            </w:pPr>
          </w:p>
        </w:tc>
        <w:tc>
          <w:tcPr>
            <w:tcW w:w="1559" w:type="dxa"/>
            <w:tcBorders>
              <w:top w:val="nil"/>
              <w:left w:val="nil"/>
              <w:bottom w:val="single" w:sz="4" w:space="0" w:color="auto"/>
              <w:right w:val="single" w:sz="4" w:space="0" w:color="auto"/>
            </w:tcBorders>
            <w:shd w:val="clear" w:color="auto" w:fill="auto"/>
            <w:noWrap/>
            <w:vAlign w:val="center"/>
            <w:hideMark/>
          </w:tcPr>
          <w:p w14:paraId="3FE53263"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2022</w:t>
            </w:r>
          </w:p>
        </w:tc>
        <w:tc>
          <w:tcPr>
            <w:tcW w:w="2693" w:type="dxa"/>
            <w:vMerge/>
            <w:tcBorders>
              <w:top w:val="nil"/>
              <w:left w:val="single" w:sz="4" w:space="0" w:color="auto"/>
              <w:bottom w:val="single" w:sz="4" w:space="0" w:color="000000"/>
              <w:right w:val="single" w:sz="4" w:space="0" w:color="auto"/>
            </w:tcBorders>
            <w:vAlign w:val="center"/>
            <w:hideMark/>
          </w:tcPr>
          <w:p w14:paraId="56CAE75D" w14:textId="77777777" w:rsidR="002B07E7" w:rsidRDefault="002B07E7">
            <w:pPr>
              <w:rPr>
                <w:rFonts w:ascii="Calibri" w:hAnsi="Calibri" w:cs="Calibri"/>
                <w:color w:val="000000"/>
                <w:sz w:val="22"/>
                <w:szCs w:val="22"/>
              </w:rPr>
            </w:pPr>
          </w:p>
        </w:tc>
        <w:tc>
          <w:tcPr>
            <w:tcW w:w="1843" w:type="dxa"/>
            <w:vMerge/>
            <w:tcBorders>
              <w:top w:val="nil"/>
              <w:left w:val="single" w:sz="4" w:space="0" w:color="auto"/>
              <w:bottom w:val="single" w:sz="4" w:space="0" w:color="000000"/>
              <w:right w:val="single" w:sz="4" w:space="0" w:color="auto"/>
            </w:tcBorders>
            <w:vAlign w:val="center"/>
            <w:hideMark/>
          </w:tcPr>
          <w:p w14:paraId="411ACE1A" w14:textId="77777777" w:rsidR="002B07E7" w:rsidRDefault="002B07E7">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vAlign w:val="center"/>
            <w:hideMark/>
          </w:tcPr>
          <w:p w14:paraId="3C6183D4" w14:textId="4F06A0CE" w:rsidR="002B07E7" w:rsidRDefault="002B07E7">
            <w:pPr>
              <w:jc w:val="center"/>
              <w:rPr>
                <w:rFonts w:ascii="Calibri" w:hAnsi="Calibri" w:cs="Calibri"/>
                <w:color w:val="000000"/>
                <w:sz w:val="22"/>
                <w:szCs w:val="22"/>
              </w:rPr>
            </w:pPr>
            <w:r>
              <w:rPr>
                <w:rFonts w:ascii="Calibri" w:hAnsi="Calibri" w:cs="Calibri"/>
                <w:color w:val="000000"/>
                <w:sz w:val="22"/>
                <w:szCs w:val="22"/>
              </w:rPr>
              <w:t>Gmina Barwice wydała 12 pozytywnych decyzji</w:t>
            </w:r>
            <w:r>
              <w:rPr>
                <w:rFonts w:ascii="Calibri" w:hAnsi="Calibri" w:cs="Calibri"/>
                <w:color w:val="000000"/>
                <w:sz w:val="22"/>
                <w:szCs w:val="22"/>
              </w:rPr>
              <w:br/>
              <w:t xml:space="preserve">środowiskowych w sprawie budowy elektrowni fotowoltaicznych na terenie gmin. </w:t>
            </w:r>
          </w:p>
        </w:tc>
      </w:tr>
      <w:tr w:rsidR="002B07E7" w14:paraId="4E331871" w14:textId="77777777" w:rsidTr="00B236A0">
        <w:trPr>
          <w:trHeight w:val="900"/>
        </w:trPr>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A0A47AB"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6.</w:t>
            </w:r>
          </w:p>
        </w:tc>
        <w:tc>
          <w:tcPr>
            <w:tcW w:w="2977" w:type="dxa"/>
            <w:vMerge w:val="restart"/>
            <w:tcBorders>
              <w:top w:val="nil"/>
              <w:left w:val="single" w:sz="4" w:space="0" w:color="auto"/>
              <w:bottom w:val="single" w:sz="4" w:space="0" w:color="000000"/>
              <w:right w:val="single" w:sz="4" w:space="0" w:color="auto"/>
            </w:tcBorders>
            <w:shd w:val="clear" w:color="auto" w:fill="auto"/>
            <w:vAlign w:val="center"/>
            <w:hideMark/>
          </w:tcPr>
          <w:p w14:paraId="376C2EC8" w14:textId="20AD04BD" w:rsidR="002B07E7" w:rsidRDefault="002B07E7">
            <w:pPr>
              <w:jc w:val="center"/>
              <w:rPr>
                <w:rFonts w:ascii="Calibri" w:hAnsi="Calibri" w:cs="Calibri"/>
                <w:color w:val="000000"/>
                <w:sz w:val="22"/>
                <w:szCs w:val="22"/>
              </w:rPr>
            </w:pPr>
            <w:r>
              <w:rPr>
                <w:rFonts w:ascii="Calibri" w:hAnsi="Calibri" w:cs="Calibri"/>
                <w:color w:val="000000"/>
                <w:sz w:val="22"/>
                <w:szCs w:val="22"/>
              </w:rPr>
              <w:t xml:space="preserve">Modernizacja i wymiana na </w:t>
            </w:r>
            <w:r w:rsidR="007E205E">
              <w:rPr>
                <w:rFonts w:ascii="Calibri" w:hAnsi="Calibri" w:cs="Calibri"/>
                <w:color w:val="000000"/>
                <w:sz w:val="22"/>
                <w:szCs w:val="22"/>
              </w:rPr>
              <w:t>energooszczędne</w:t>
            </w:r>
            <w:r>
              <w:rPr>
                <w:rFonts w:ascii="Calibri" w:hAnsi="Calibri" w:cs="Calibri"/>
                <w:color w:val="000000"/>
                <w:sz w:val="22"/>
                <w:szCs w:val="22"/>
              </w:rPr>
              <w:t xml:space="preserve"> (w tym wykorzystujące OZE) systemów oświetlenia ulicznego oraz oświetlenia w budynkach użyteczności publicznej</w:t>
            </w:r>
          </w:p>
        </w:tc>
        <w:tc>
          <w:tcPr>
            <w:tcW w:w="155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C4B8952"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2021</w:t>
            </w:r>
          </w:p>
        </w:tc>
        <w:tc>
          <w:tcPr>
            <w:tcW w:w="2693" w:type="dxa"/>
            <w:tcBorders>
              <w:top w:val="nil"/>
              <w:left w:val="nil"/>
              <w:bottom w:val="single" w:sz="4" w:space="0" w:color="auto"/>
              <w:right w:val="single" w:sz="4" w:space="0" w:color="auto"/>
            </w:tcBorders>
            <w:shd w:val="clear" w:color="auto" w:fill="auto"/>
            <w:noWrap/>
            <w:vAlign w:val="center"/>
            <w:hideMark/>
          </w:tcPr>
          <w:p w14:paraId="08DFE064"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33 550,00 zł</w:t>
            </w:r>
          </w:p>
        </w:tc>
        <w:tc>
          <w:tcPr>
            <w:tcW w:w="1843" w:type="dxa"/>
            <w:tcBorders>
              <w:top w:val="nil"/>
              <w:left w:val="nil"/>
              <w:bottom w:val="single" w:sz="4" w:space="0" w:color="auto"/>
              <w:right w:val="single" w:sz="4" w:space="0" w:color="auto"/>
            </w:tcBorders>
            <w:shd w:val="clear" w:color="auto" w:fill="auto"/>
            <w:vAlign w:val="center"/>
            <w:hideMark/>
          </w:tcPr>
          <w:p w14:paraId="0FB00864"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Energa Oświetlenie Sp. z o.o.,                                  Gmina Barwice</w:t>
            </w:r>
          </w:p>
        </w:tc>
        <w:tc>
          <w:tcPr>
            <w:tcW w:w="5387" w:type="dxa"/>
            <w:tcBorders>
              <w:top w:val="nil"/>
              <w:left w:val="nil"/>
              <w:bottom w:val="single" w:sz="4" w:space="0" w:color="auto"/>
              <w:right w:val="single" w:sz="4" w:space="0" w:color="auto"/>
            </w:tcBorders>
            <w:shd w:val="clear" w:color="auto" w:fill="auto"/>
            <w:vAlign w:val="center"/>
            <w:hideMark/>
          </w:tcPr>
          <w:p w14:paraId="6F3E904F"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Wymiana 43 szt. lamp sodowych na LED, ul. Zwycięzców w kierunku Łeknicy</w:t>
            </w:r>
          </w:p>
        </w:tc>
      </w:tr>
      <w:tr w:rsidR="002B07E7" w14:paraId="5EFBC981" w14:textId="77777777" w:rsidTr="00B236A0">
        <w:trPr>
          <w:trHeight w:val="900"/>
        </w:trPr>
        <w:tc>
          <w:tcPr>
            <w:tcW w:w="709" w:type="dxa"/>
            <w:vMerge/>
            <w:tcBorders>
              <w:top w:val="nil"/>
              <w:left w:val="single" w:sz="4" w:space="0" w:color="auto"/>
              <w:bottom w:val="single" w:sz="4" w:space="0" w:color="000000"/>
              <w:right w:val="single" w:sz="4" w:space="0" w:color="auto"/>
            </w:tcBorders>
            <w:vAlign w:val="center"/>
            <w:hideMark/>
          </w:tcPr>
          <w:p w14:paraId="193D76B4"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000000"/>
              <w:right w:val="single" w:sz="4" w:space="0" w:color="auto"/>
            </w:tcBorders>
            <w:vAlign w:val="center"/>
            <w:hideMark/>
          </w:tcPr>
          <w:p w14:paraId="65FF8E16" w14:textId="77777777" w:rsidR="002B07E7" w:rsidRDefault="002B07E7">
            <w:pPr>
              <w:rPr>
                <w:rFonts w:ascii="Calibri" w:hAnsi="Calibri" w:cs="Calibri"/>
                <w:color w:val="000000"/>
                <w:sz w:val="22"/>
                <w:szCs w:val="22"/>
              </w:rPr>
            </w:pPr>
          </w:p>
        </w:tc>
        <w:tc>
          <w:tcPr>
            <w:tcW w:w="1559" w:type="dxa"/>
            <w:vMerge/>
            <w:tcBorders>
              <w:top w:val="nil"/>
              <w:left w:val="single" w:sz="4" w:space="0" w:color="auto"/>
              <w:bottom w:val="single" w:sz="4" w:space="0" w:color="000000"/>
              <w:right w:val="single" w:sz="4" w:space="0" w:color="auto"/>
            </w:tcBorders>
            <w:vAlign w:val="center"/>
            <w:hideMark/>
          </w:tcPr>
          <w:p w14:paraId="17FAD2C3" w14:textId="77777777" w:rsidR="002B07E7" w:rsidRDefault="002B07E7">
            <w:pPr>
              <w:rPr>
                <w:rFonts w:ascii="Calibri" w:hAnsi="Calibri" w:cs="Calibri"/>
                <w:color w:val="000000"/>
                <w:sz w:val="22"/>
                <w:szCs w:val="22"/>
              </w:rPr>
            </w:pPr>
          </w:p>
        </w:tc>
        <w:tc>
          <w:tcPr>
            <w:tcW w:w="2693" w:type="dxa"/>
            <w:tcBorders>
              <w:top w:val="nil"/>
              <w:left w:val="nil"/>
              <w:bottom w:val="single" w:sz="4" w:space="0" w:color="auto"/>
              <w:right w:val="single" w:sz="4" w:space="0" w:color="auto"/>
            </w:tcBorders>
            <w:shd w:val="clear" w:color="auto" w:fill="auto"/>
            <w:noWrap/>
            <w:vAlign w:val="center"/>
            <w:hideMark/>
          </w:tcPr>
          <w:p w14:paraId="0C74447B"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32 376,06 zł</w:t>
            </w:r>
          </w:p>
        </w:tc>
        <w:tc>
          <w:tcPr>
            <w:tcW w:w="1843" w:type="dxa"/>
            <w:tcBorders>
              <w:top w:val="nil"/>
              <w:left w:val="nil"/>
              <w:bottom w:val="single" w:sz="4" w:space="0" w:color="auto"/>
              <w:right w:val="single" w:sz="4" w:space="0" w:color="auto"/>
            </w:tcBorders>
            <w:shd w:val="clear" w:color="auto" w:fill="auto"/>
            <w:vAlign w:val="center"/>
            <w:hideMark/>
          </w:tcPr>
          <w:p w14:paraId="6373DAA7"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Energa Oświetlenie Sp. z o.o.,                                  Gmina Barwice</w:t>
            </w:r>
          </w:p>
        </w:tc>
        <w:tc>
          <w:tcPr>
            <w:tcW w:w="5387" w:type="dxa"/>
            <w:tcBorders>
              <w:top w:val="nil"/>
              <w:left w:val="nil"/>
              <w:bottom w:val="single" w:sz="4" w:space="0" w:color="auto"/>
              <w:right w:val="single" w:sz="4" w:space="0" w:color="auto"/>
            </w:tcBorders>
            <w:shd w:val="clear" w:color="auto" w:fill="auto"/>
            <w:vAlign w:val="center"/>
            <w:hideMark/>
          </w:tcPr>
          <w:p w14:paraId="6E982CCE"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Wymiana 72 szt. lamp oświetleniowych w Urzędzie Miejskim w Barwicach na lampy LED</w:t>
            </w:r>
          </w:p>
        </w:tc>
      </w:tr>
      <w:tr w:rsidR="002B07E7" w14:paraId="5AF1EB60" w14:textId="77777777" w:rsidTr="00B236A0">
        <w:trPr>
          <w:trHeight w:val="1545"/>
        </w:trPr>
        <w:tc>
          <w:tcPr>
            <w:tcW w:w="709" w:type="dxa"/>
            <w:vMerge/>
            <w:tcBorders>
              <w:top w:val="nil"/>
              <w:left w:val="single" w:sz="4" w:space="0" w:color="auto"/>
              <w:bottom w:val="single" w:sz="4" w:space="0" w:color="000000"/>
              <w:right w:val="single" w:sz="4" w:space="0" w:color="auto"/>
            </w:tcBorders>
            <w:vAlign w:val="center"/>
            <w:hideMark/>
          </w:tcPr>
          <w:p w14:paraId="7C6E3EA3"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000000"/>
              <w:right w:val="single" w:sz="4" w:space="0" w:color="auto"/>
            </w:tcBorders>
            <w:vAlign w:val="center"/>
            <w:hideMark/>
          </w:tcPr>
          <w:p w14:paraId="2C65FF2F" w14:textId="77777777" w:rsidR="002B07E7" w:rsidRDefault="002B07E7">
            <w:pPr>
              <w:rPr>
                <w:rFonts w:ascii="Calibri" w:hAnsi="Calibri" w:cs="Calibri"/>
                <w:color w:val="000000"/>
                <w:sz w:val="22"/>
                <w:szCs w:val="22"/>
              </w:rPr>
            </w:pPr>
          </w:p>
        </w:tc>
        <w:tc>
          <w:tcPr>
            <w:tcW w:w="1559" w:type="dxa"/>
            <w:tcBorders>
              <w:top w:val="nil"/>
              <w:left w:val="nil"/>
              <w:bottom w:val="single" w:sz="4" w:space="0" w:color="auto"/>
              <w:right w:val="single" w:sz="4" w:space="0" w:color="auto"/>
            </w:tcBorders>
            <w:shd w:val="clear" w:color="auto" w:fill="auto"/>
            <w:noWrap/>
            <w:vAlign w:val="center"/>
            <w:hideMark/>
          </w:tcPr>
          <w:p w14:paraId="5FFB6D3D"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2022</w:t>
            </w:r>
          </w:p>
        </w:tc>
        <w:tc>
          <w:tcPr>
            <w:tcW w:w="2693" w:type="dxa"/>
            <w:tcBorders>
              <w:top w:val="nil"/>
              <w:left w:val="nil"/>
              <w:bottom w:val="single" w:sz="4" w:space="0" w:color="auto"/>
              <w:right w:val="single" w:sz="4" w:space="0" w:color="auto"/>
            </w:tcBorders>
            <w:shd w:val="clear" w:color="auto" w:fill="auto"/>
            <w:noWrap/>
            <w:vAlign w:val="center"/>
            <w:hideMark/>
          </w:tcPr>
          <w:p w14:paraId="4B9A9BB8"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121 481,66 zł</w:t>
            </w:r>
          </w:p>
        </w:tc>
        <w:tc>
          <w:tcPr>
            <w:tcW w:w="1843" w:type="dxa"/>
            <w:tcBorders>
              <w:top w:val="nil"/>
              <w:left w:val="nil"/>
              <w:bottom w:val="single" w:sz="4" w:space="0" w:color="auto"/>
              <w:right w:val="single" w:sz="4" w:space="0" w:color="auto"/>
            </w:tcBorders>
            <w:shd w:val="clear" w:color="auto" w:fill="auto"/>
            <w:vAlign w:val="center"/>
            <w:hideMark/>
          </w:tcPr>
          <w:p w14:paraId="0554C487"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Energa Oświetlenie Sp. z o.o.,                                  Gmina Barwice</w:t>
            </w:r>
          </w:p>
        </w:tc>
        <w:tc>
          <w:tcPr>
            <w:tcW w:w="5387" w:type="dxa"/>
            <w:tcBorders>
              <w:top w:val="nil"/>
              <w:left w:val="nil"/>
              <w:bottom w:val="single" w:sz="4" w:space="0" w:color="auto"/>
              <w:right w:val="single" w:sz="4" w:space="0" w:color="auto"/>
            </w:tcBorders>
            <w:shd w:val="clear" w:color="auto" w:fill="auto"/>
            <w:vAlign w:val="center"/>
            <w:hideMark/>
          </w:tcPr>
          <w:p w14:paraId="20042AFD"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Wymiana 120 opraw sodowych (43 lampy typu parkowego i 77 lamp standardowych) na LED w lampach na ulicach Dworcowej, Moniuszki, Parkowej Podgórnej, Polnej, Rzecznej, Spokojnej, Wiejskiej, Wojska Polskiego, Zielonej i Pomorskiej w Barwicach.</w:t>
            </w:r>
          </w:p>
        </w:tc>
      </w:tr>
      <w:tr w:rsidR="002B07E7" w14:paraId="6A032139" w14:textId="77777777" w:rsidTr="00B236A0">
        <w:trPr>
          <w:trHeight w:val="900"/>
        </w:trPr>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DDF95F3"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7.</w:t>
            </w:r>
          </w:p>
        </w:tc>
        <w:tc>
          <w:tcPr>
            <w:tcW w:w="2977"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588371C"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Budowa i przebudowa dróg</w:t>
            </w:r>
          </w:p>
        </w:tc>
        <w:tc>
          <w:tcPr>
            <w:tcW w:w="155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5B710F9"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2021</w:t>
            </w:r>
          </w:p>
        </w:tc>
        <w:tc>
          <w:tcPr>
            <w:tcW w:w="2693" w:type="dxa"/>
            <w:tcBorders>
              <w:top w:val="nil"/>
              <w:left w:val="nil"/>
              <w:bottom w:val="single" w:sz="4" w:space="0" w:color="auto"/>
              <w:right w:val="single" w:sz="4" w:space="0" w:color="auto"/>
            </w:tcBorders>
            <w:shd w:val="clear" w:color="auto" w:fill="auto"/>
            <w:noWrap/>
            <w:vAlign w:val="center"/>
            <w:hideMark/>
          </w:tcPr>
          <w:p w14:paraId="3B131E90"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7 440,10 zł</w:t>
            </w:r>
          </w:p>
        </w:tc>
        <w:tc>
          <w:tcPr>
            <w:tcW w:w="184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78848AF"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Gmina Barwice</w:t>
            </w:r>
          </w:p>
        </w:tc>
        <w:tc>
          <w:tcPr>
            <w:tcW w:w="5387" w:type="dxa"/>
            <w:tcBorders>
              <w:top w:val="nil"/>
              <w:left w:val="nil"/>
              <w:bottom w:val="single" w:sz="4" w:space="0" w:color="auto"/>
              <w:right w:val="single" w:sz="4" w:space="0" w:color="auto"/>
            </w:tcBorders>
            <w:shd w:val="clear" w:color="auto" w:fill="auto"/>
            <w:vAlign w:val="center"/>
            <w:hideMark/>
          </w:tcPr>
          <w:p w14:paraId="725961A0" w14:textId="59036186" w:rsidR="002B07E7" w:rsidRDefault="002B07E7">
            <w:pPr>
              <w:jc w:val="center"/>
              <w:rPr>
                <w:rFonts w:ascii="Calibri" w:hAnsi="Calibri" w:cs="Calibri"/>
                <w:color w:val="000000"/>
                <w:sz w:val="22"/>
                <w:szCs w:val="22"/>
              </w:rPr>
            </w:pPr>
            <w:r>
              <w:rPr>
                <w:rFonts w:ascii="Calibri" w:hAnsi="Calibri" w:cs="Calibri"/>
                <w:color w:val="000000"/>
                <w:sz w:val="22"/>
                <w:szCs w:val="22"/>
              </w:rPr>
              <w:t>Cząstkowy remont drogi od ul. Polnej</w:t>
            </w:r>
            <w:r>
              <w:rPr>
                <w:rFonts w:ascii="Calibri" w:hAnsi="Calibri" w:cs="Calibri"/>
                <w:color w:val="000000"/>
                <w:sz w:val="22"/>
                <w:szCs w:val="22"/>
              </w:rPr>
              <w:br/>
              <w:t>przez miejscowość Śmilcz do</w:t>
            </w:r>
            <w:r>
              <w:rPr>
                <w:rFonts w:ascii="Calibri" w:hAnsi="Calibri" w:cs="Calibri"/>
                <w:color w:val="000000"/>
                <w:sz w:val="22"/>
                <w:szCs w:val="22"/>
              </w:rPr>
              <w:br/>
            </w:r>
            <w:r w:rsidR="008E61B9">
              <w:rPr>
                <w:rFonts w:ascii="Calibri" w:hAnsi="Calibri" w:cs="Calibri"/>
                <w:color w:val="000000"/>
                <w:sz w:val="22"/>
                <w:szCs w:val="22"/>
              </w:rPr>
              <w:t>miej</w:t>
            </w:r>
            <w:r>
              <w:rPr>
                <w:rFonts w:ascii="Calibri" w:hAnsi="Calibri" w:cs="Calibri"/>
                <w:color w:val="000000"/>
                <w:sz w:val="22"/>
                <w:szCs w:val="22"/>
              </w:rPr>
              <w:t>scowości Knyki</w:t>
            </w:r>
          </w:p>
        </w:tc>
      </w:tr>
      <w:tr w:rsidR="002B07E7" w14:paraId="29365EFC" w14:textId="77777777" w:rsidTr="00B236A0">
        <w:trPr>
          <w:trHeight w:val="900"/>
        </w:trPr>
        <w:tc>
          <w:tcPr>
            <w:tcW w:w="709" w:type="dxa"/>
            <w:vMerge/>
            <w:tcBorders>
              <w:top w:val="nil"/>
              <w:left w:val="single" w:sz="4" w:space="0" w:color="auto"/>
              <w:bottom w:val="single" w:sz="4" w:space="0" w:color="000000"/>
              <w:right w:val="single" w:sz="4" w:space="0" w:color="auto"/>
            </w:tcBorders>
            <w:vAlign w:val="center"/>
            <w:hideMark/>
          </w:tcPr>
          <w:p w14:paraId="151E6957"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000000"/>
              <w:right w:val="single" w:sz="4" w:space="0" w:color="auto"/>
            </w:tcBorders>
            <w:vAlign w:val="center"/>
            <w:hideMark/>
          </w:tcPr>
          <w:p w14:paraId="4ABBFC15" w14:textId="77777777" w:rsidR="002B07E7" w:rsidRDefault="002B07E7">
            <w:pPr>
              <w:rPr>
                <w:rFonts w:ascii="Calibri" w:hAnsi="Calibri" w:cs="Calibri"/>
                <w:color w:val="000000"/>
                <w:sz w:val="22"/>
                <w:szCs w:val="22"/>
              </w:rPr>
            </w:pPr>
          </w:p>
        </w:tc>
        <w:tc>
          <w:tcPr>
            <w:tcW w:w="1559" w:type="dxa"/>
            <w:vMerge/>
            <w:tcBorders>
              <w:top w:val="nil"/>
              <w:left w:val="single" w:sz="4" w:space="0" w:color="auto"/>
              <w:bottom w:val="single" w:sz="4" w:space="0" w:color="000000"/>
              <w:right w:val="single" w:sz="4" w:space="0" w:color="auto"/>
            </w:tcBorders>
            <w:vAlign w:val="center"/>
            <w:hideMark/>
          </w:tcPr>
          <w:p w14:paraId="28C2846D" w14:textId="77777777" w:rsidR="002B07E7" w:rsidRDefault="002B07E7">
            <w:pPr>
              <w:rPr>
                <w:rFonts w:ascii="Calibri" w:hAnsi="Calibri" w:cs="Calibri"/>
                <w:color w:val="000000"/>
                <w:sz w:val="22"/>
                <w:szCs w:val="22"/>
              </w:rPr>
            </w:pPr>
          </w:p>
        </w:tc>
        <w:tc>
          <w:tcPr>
            <w:tcW w:w="2693" w:type="dxa"/>
            <w:tcBorders>
              <w:top w:val="nil"/>
              <w:left w:val="nil"/>
              <w:bottom w:val="single" w:sz="4" w:space="0" w:color="auto"/>
              <w:right w:val="single" w:sz="4" w:space="0" w:color="auto"/>
            </w:tcBorders>
            <w:shd w:val="clear" w:color="auto" w:fill="auto"/>
            <w:noWrap/>
            <w:vAlign w:val="center"/>
            <w:hideMark/>
          </w:tcPr>
          <w:p w14:paraId="495F186C"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218 631,68 zł</w:t>
            </w:r>
          </w:p>
        </w:tc>
        <w:tc>
          <w:tcPr>
            <w:tcW w:w="1843" w:type="dxa"/>
            <w:vMerge/>
            <w:tcBorders>
              <w:top w:val="nil"/>
              <w:left w:val="single" w:sz="4" w:space="0" w:color="auto"/>
              <w:bottom w:val="single" w:sz="4" w:space="0" w:color="000000"/>
              <w:right w:val="single" w:sz="4" w:space="0" w:color="auto"/>
            </w:tcBorders>
            <w:vAlign w:val="center"/>
            <w:hideMark/>
          </w:tcPr>
          <w:p w14:paraId="6038C45E" w14:textId="77777777" w:rsidR="002B07E7" w:rsidRDefault="002B07E7">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vAlign w:val="center"/>
            <w:hideMark/>
          </w:tcPr>
          <w:p w14:paraId="7CD241E1" w14:textId="22D1FE45" w:rsidR="002B07E7" w:rsidRDefault="002B07E7">
            <w:pPr>
              <w:jc w:val="center"/>
              <w:rPr>
                <w:rFonts w:ascii="Calibri" w:hAnsi="Calibri" w:cs="Calibri"/>
                <w:color w:val="000000"/>
                <w:sz w:val="22"/>
                <w:szCs w:val="22"/>
              </w:rPr>
            </w:pPr>
            <w:r>
              <w:rPr>
                <w:rFonts w:ascii="Calibri" w:hAnsi="Calibri" w:cs="Calibri"/>
                <w:color w:val="000000"/>
                <w:sz w:val="22"/>
                <w:szCs w:val="22"/>
              </w:rPr>
              <w:t>Wykonanie nowych nakładek bitumicznych dla ulic: Łąkowej, Kościuszki oraz Polnej w Barwicach</w:t>
            </w:r>
          </w:p>
        </w:tc>
      </w:tr>
      <w:tr w:rsidR="002B07E7" w14:paraId="5664C806" w14:textId="77777777" w:rsidTr="00B236A0">
        <w:trPr>
          <w:trHeight w:val="900"/>
        </w:trPr>
        <w:tc>
          <w:tcPr>
            <w:tcW w:w="709" w:type="dxa"/>
            <w:vMerge/>
            <w:tcBorders>
              <w:top w:val="nil"/>
              <w:left w:val="single" w:sz="4" w:space="0" w:color="auto"/>
              <w:bottom w:val="single" w:sz="4" w:space="0" w:color="000000"/>
              <w:right w:val="single" w:sz="4" w:space="0" w:color="auto"/>
            </w:tcBorders>
            <w:vAlign w:val="center"/>
            <w:hideMark/>
          </w:tcPr>
          <w:p w14:paraId="25E6A1F8"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000000"/>
              <w:right w:val="single" w:sz="4" w:space="0" w:color="auto"/>
            </w:tcBorders>
            <w:vAlign w:val="center"/>
            <w:hideMark/>
          </w:tcPr>
          <w:p w14:paraId="1BE07852" w14:textId="77777777" w:rsidR="002B07E7" w:rsidRDefault="002B07E7">
            <w:pPr>
              <w:rPr>
                <w:rFonts w:ascii="Calibri" w:hAnsi="Calibri" w:cs="Calibri"/>
                <w:color w:val="000000"/>
                <w:sz w:val="22"/>
                <w:szCs w:val="22"/>
              </w:rPr>
            </w:pPr>
          </w:p>
        </w:tc>
        <w:tc>
          <w:tcPr>
            <w:tcW w:w="1559" w:type="dxa"/>
            <w:vMerge/>
            <w:tcBorders>
              <w:top w:val="nil"/>
              <w:left w:val="single" w:sz="4" w:space="0" w:color="auto"/>
              <w:bottom w:val="single" w:sz="4" w:space="0" w:color="000000"/>
              <w:right w:val="single" w:sz="4" w:space="0" w:color="auto"/>
            </w:tcBorders>
            <w:vAlign w:val="center"/>
            <w:hideMark/>
          </w:tcPr>
          <w:p w14:paraId="0D74915F" w14:textId="77777777" w:rsidR="002B07E7" w:rsidRDefault="002B07E7">
            <w:pPr>
              <w:rPr>
                <w:rFonts w:ascii="Calibri" w:hAnsi="Calibri" w:cs="Calibri"/>
                <w:color w:val="000000"/>
                <w:sz w:val="22"/>
                <w:szCs w:val="22"/>
              </w:rPr>
            </w:pPr>
          </w:p>
        </w:tc>
        <w:tc>
          <w:tcPr>
            <w:tcW w:w="2693" w:type="dxa"/>
            <w:tcBorders>
              <w:top w:val="nil"/>
              <w:left w:val="nil"/>
              <w:bottom w:val="single" w:sz="4" w:space="0" w:color="auto"/>
              <w:right w:val="single" w:sz="4" w:space="0" w:color="auto"/>
            </w:tcBorders>
            <w:shd w:val="clear" w:color="auto" w:fill="auto"/>
            <w:noWrap/>
            <w:vAlign w:val="center"/>
            <w:hideMark/>
          </w:tcPr>
          <w:p w14:paraId="4BF9AA19"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1 874 093,59 zł</w:t>
            </w:r>
          </w:p>
        </w:tc>
        <w:tc>
          <w:tcPr>
            <w:tcW w:w="1843" w:type="dxa"/>
            <w:vMerge/>
            <w:tcBorders>
              <w:top w:val="nil"/>
              <w:left w:val="single" w:sz="4" w:space="0" w:color="auto"/>
              <w:bottom w:val="single" w:sz="4" w:space="0" w:color="000000"/>
              <w:right w:val="single" w:sz="4" w:space="0" w:color="auto"/>
            </w:tcBorders>
            <w:vAlign w:val="center"/>
            <w:hideMark/>
          </w:tcPr>
          <w:p w14:paraId="43FF70F3" w14:textId="77777777" w:rsidR="002B07E7" w:rsidRDefault="002B07E7">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vAlign w:val="center"/>
            <w:hideMark/>
          </w:tcPr>
          <w:p w14:paraId="399CFB63"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Przebudowa dróg/ulic małej</w:t>
            </w:r>
            <w:r>
              <w:rPr>
                <w:rFonts w:ascii="Calibri" w:hAnsi="Calibri" w:cs="Calibri"/>
                <w:color w:val="000000"/>
                <w:sz w:val="22"/>
                <w:szCs w:val="22"/>
              </w:rPr>
              <w:br/>
              <w:t>z włączeniem do drogi wojewódzkiej</w:t>
            </w:r>
            <w:r>
              <w:rPr>
                <w:rFonts w:ascii="Calibri" w:hAnsi="Calibri" w:cs="Calibri"/>
                <w:color w:val="000000"/>
                <w:sz w:val="22"/>
                <w:szCs w:val="22"/>
              </w:rPr>
              <w:br/>
              <w:t>Nr 172 oraz Ogrodowej w Barwicach</w:t>
            </w:r>
          </w:p>
        </w:tc>
      </w:tr>
      <w:tr w:rsidR="002B07E7" w14:paraId="5D47D540" w14:textId="77777777" w:rsidTr="00EE4926">
        <w:trPr>
          <w:trHeight w:val="1150"/>
        </w:trPr>
        <w:tc>
          <w:tcPr>
            <w:tcW w:w="709" w:type="dxa"/>
            <w:vMerge/>
            <w:tcBorders>
              <w:top w:val="nil"/>
              <w:left w:val="single" w:sz="4" w:space="0" w:color="auto"/>
              <w:bottom w:val="single" w:sz="4" w:space="0" w:color="000000"/>
              <w:right w:val="single" w:sz="4" w:space="0" w:color="auto"/>
            </w:tcBorders>
            <w:vAlign w:val="center"/>
            <w:hideMark/>
          </w:tcPr>
          <w:p w14:paraId="735A7DD2"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000000"/>
              <w:right w:val="single" w:sz="4" w:space="0" w:color="auto"/>
            </w:tcBorders>
            <w:vAlign w:val="center"/>
            <w:hideMark/>
          </w:tcPr>
          <w:p w14:paraId="7199D3DA" w14:textId="77777777" w:rsidR="002B07E7" w:rsidRDefault="002B07E7">
            <w:pPr>
              <w:rPr>
                <w:rFonts w:ascii="Calibri" w:hAnsi="Calibri" w:cs="Calibri"/>
                <w:color w:val="000000"/>
                <w:sz w:val="22"/>
                <w:szCs w:val="22"/>
              </w:rPr>
            </w:pPr>
          </w:p>
        </w:tc>
        <w:tc>
          <w:tcPr>
            <w:tcW w:w="1559" w:type="dxa"/>
            <w:vMerge/>
            <w:tcBorders>
              <w:top w:val="nil"/>
              <w:left w:val="single" w:sz="4" w:space="0" w:color="auto"/>
              <w:bottom w:val="single" w:sz="4" w:space="0" w:color="000000"/>
              <w:right w:val="single" w:sz="4" w:space="0" w:color="auto"/>
            </w:tcBorders>
            <w:vAlign w:val="center"/>
            <w:hideMark/>
          </w:tcPr>
          <w:p w14:paraId="3561480F" w14:textId="77777777" w:rsidR="002B07E7" w:rsidRDefault="002B07E7">
            <w:pPr>
              <w:rPr>
                <w:rFonts w:ascii="Calibri" w:hAnsi="Calibri" w:cs="Calibri"/>
                <w:color w:val="000000"/>
                <w:sz w:val="22"/>
                <w:szCs w:val="22"/>
              </w:rPr>
            </w:pPr>
          </w:p>
        </w:tc>
        <w:tc>
          <w:tcPr>
            <w:tcW w:w="2693" w:type="dxa"/>
            <w:tcBorders>
              <w:top w:val="nil"/>
              <w:left w:val="nil"/>
              <w:bottom w:val="single" w:sz="4" w:space="0" w:color="auto"/>
              <w:right w:val="single" w:sz="4" w:space="0" w:color="auto"/>
            </w:tcBorders>
            <w:shd w:val="clear" w:color="auto" w:fill="auto"/>
            <w:noWrap/>
            <w:vAlign w:val="center"/>
            <w:hideMark/>
          </w:tcPr>
          <w:p w14:paraId="701636A5"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234 211,69 zł</w:t>
            </w:r>
          </w:p>
        </w:tc>
        <w:tc>
          <w:tcPr>
            <w:tcW w:w="1843" w:type="dxa"/>
            <w:vMerge/>
            <w:tcBorders>
              <w:top w:val="nil"/>
              <w:left w:val="single" w:sz="4" w:space="0" w:color="auto"/>
              <w:bottom w:val="single" w:sz="4" w:space="0" w:color="000000"/>
              <w:right w:val="single" w:sz="4" w:space="0" w:color="auto"/>
            </w:tcBorders>
            <w:vAlign w:val="center"/>
            <w:hideMark/>
          </w:tcPr>
          <w:p w14:paraId="1F3B57EC" w14:textId="77777777" w:rsidR="002B07E7" w:rsidRDefault="002B07E7">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vAlign w:val="center"/>
            <w:hideMark/>
          </w:tcPr>
          <w:p w14:paraId="42A8B580" w14:textId="40B0272B" w:rsidR="002B07E7" w:rsidRDefault="002B07E7">
            <w:pPr>
              <w:jc w:val="center"/>
              <w:rPr>
                <w:rFonts w:ascii="Calibri" w:hAnsi="Calibri" w:cs="Calibri"/>
                <w:sz w:val="22"/>
                <w:szCs w:val="22"/>
              </w:rPr>
            </w:pPr>
            <w:r>
              <w:rPr>
                <w:rFonts w:ascii="Calibri" w:hAnsi="Calibri" w:cs="Calibri"/>
                <w:sz w:val="22"/>
                <w:szCs w:val="22"/>
              </w:rPr>
              <w:t>Modernizacja Drogi o długości ok. 104</w:t>
            </w:r>
            <w:r w:rsidR="008E61B9">
              <w:rPr>
                <w:rFonts w:ascii="Calibri" w:hAnsi="Calibri" w:cs="Calibri"/>
                <w:sz w:val="22"/>
                <w:szCs w:val="22"/>
              </w:rPr>
              <w:t xml:space="preserve"> </w:t>
            </w:r>
            <w:r>
              <w:rPr>
                <w:rFonts w:ascii="Calibri" w:hAnsi="Calibri" w:cs="Calibri"/>
                <w:sz w:val="22"/>
                <w:szCs w:val="22"/>
              </w:rPr>
              <w:t>mb do nieruchomości w m. Stary Chwalim nr 55</w:t>
            </w:r>
            <w:r>
              <w:rPr>
                <w:rFonts w:ascii="Calibri" w:hAnsi="Calibri" w:cs="Calibri"/>
                <w:sz w:val="22"/>
                <w:szCs w:val="22"/>
              </w:rPr>
              <w:br/>
              <w:t>z odprowadzeniem wody i naprawą -</w:t>
            </w:r>
            <w:r>
              <w:rPr>
                <w:rFonts w:ascii="Calibri" w:hAnsi="Calibri" w:cs="Calibri"/>
                <w:sz w:val="22"/>
                <w:szCs w:val="22"/>
              </w:rPr>
              <w:br/>
              <w:t>położeniem chodnika przy niej</w:t>
            </w:r>
          </w:p>
        </w:tc>
      </w:tr>
      <w:tr w:rsidR="002B07E7" w14:paraId="647E4184" w14:textId="77777777" w:rsidTr="00EE4926">
        <w:trPr>
          <w:trHeight w:val="273"/>
        </w:trPr>
        <w:tc>
          <w:tcPr>
            <w:tcW w:w="709" w:type="dxa"/>
            <w:vMerge/>
            <w:tcBorders>
              <w:top w:val="nil"/>
              <w:left w:val="single" w:sz="4" w:space="0" w:color="auto"/>
              <w:bottom w:val="single" w:sz="4" w:space="0" w:color="000000"/>
              <w:right w:val="single" w:sz="4" w:space="0" w:color="auto"/>
            </w:tcBorders>
            <w:vAlign w:val="center"/>
            <w:hideMark/>
          </w:tcPr>
          <w:p w14:paraId="27CCEBB7"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000000"/>
              <w:right w:val="single" w:sz="4" w:space="0" w:color="auto"/>
            </w:tcBorders>
            <w:vAlign w:val="center"/>
            <w:hideMark/>
          </w:tcPr>
          <w:p w14:paraId="7B7BA1CB" w14:textId="77777777" w:rsidR="002B07E7" w:rsidRDefault="002B07E7">
            <w:pPr>
              <w:rPr>
                <w:rFonts w:ascii="Calibri" w:hAnsi="Calibri" w:cs="Calibri"/>
                <w:color w:val="000000"/>
                <w:sz w:val="22"/>
                <w:szCs w:val="22"/>
              </w:rPr>
            </w:pPr>
          </w:p>
        </w:tc>
        <w:tc>
          <w:tcPr>
            <w:tcW w:w="1559" w:type="dxa"/>
            <w:vMerge/>
            <w:tcBorders>
              <w:top w:val="nil"/>
              <w:left w:val="single" w:sz="4" w:space="0" w:color="auto"/>
              <w:bottom w:val="single" w:sz="4" w:space="0" w:color="000000"/>
              <w:right w:val="single" w:sz="4" w:space="0" w:color="auto"/>
            </w:tcBorders>
            <w:vAlign w:val="center"/>
            <w:hideMark/>
          </w:tcPr>
          <w:p w14:paraId="50FAF28A" w14:textId="77777777" w:rsidR="002B07E7" w:rsidRDefault="002B07E7">
            <w:pPr>
              <w:rPr>
                <w:rFonts w:ascii="Calibri" w:hAnsi="Calibri" w:cs="Calibri"/>
                <w:color w:val="000000"/>
                <w:sz w:val="22"/>
                <w:szCs w:val="22"/>
              </w:rPr>
            </w:pPr>
          </w:p>
        </w:tc>
        <w:tc>
          <w:tcPr>
            <w:tcW w:w="2693" w:type="dxa"/>
            <w:tcBorders>
              <w:top w:val="nil"/>
              <w:left w:val="nil"/>
              <w:bottom w:val="single" w:sz="4" w:space="0" w:color="auto"/>
              <w:right w:val="single" w:sz="4" w:space="0" w:color="auto"/>
            </w:tcBorders>
            <w:shd w:val="clear" w:color="auto" w:fill="auto"/>
            <w:noWrap/>
            <w:vAlign w:val="center"/>
            <w:hideMark/>
          </w:tcPr>
          <w:p w14:paraId="46377378"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27 748,80 zł</w:t>
            </w:r>
          </w:p>
        </w:tc>
        <w:tc>
          <w:tcPr>
            <w:tcW w:w="1843" w:type="dxa"/>
            <w:vMerge/>
            <w:tcBorders>
              <w:top w:val="nil"/>
              <w:left w:val="single" w:sz="4" w:space="0" w:color="auto"/>
              <w:bottom w:val="single" w:sz="4" w:space="0" w:color="000000"/>
              <w:right w:val="single" w:sz="4" w:space="0" w:color="auto"/>
            </w:tcBorders>
            <w:vAlign w:val="center"/>
            <w:hideMark/>
          </w:tcPr>
          <w:p w14:paraId="5855AC8B" w14:textId="77777777" w:rsidR="002B07E7" w:rsidRDefault="002B07E7">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vAlign w:val="center"/>
            <w:hideMark/>
          </w:tcPr>
          <w:p w14:paraId="69C92430"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Naprawa mostu na rzece Gęsiej - kierunek Górki, Śmilcz</w:t>
            </w:r>
          </w:p>
        </w:tc>
      </w:tr>
      <w:tr w:rsidR="002B07E7" w14:paraId="08B7A94B" w14:textId="77777777" w:rsidTr="00B236A0">
        <w:trPr>
          <w:trHeight w:val="630"/>
        </w:trPr>
        <w:tc>
          <w:tcPr>
            <w:tcW w:w="709" w:type="dxa"/>
            <w:vMerge/>
            <w:tcBorders>
              <w:top w:val="nil"/>
              <w:left w:val="single" w:sz="4" w:space="0" w:color="auto"/>
              <w:bottom w:val="single" w:sz="4" w:space="0" w:color="000000"/>
              <w:right w:val="single" w:sz="4" w:space="0" w:color="auto"/>
            </w:tcBorders>
            <w:vAlign w:val="center"/>
            <w:hideMark/>
          </w:tcPr>
          <w:p w14:paraId="5AA45D5D"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000000"/>
              <w:right w:val="single" w:sz="4" w:space="0" w:color="auto"/>
            </w:tcBorders>
            <w:vAlign w:val="center"/>
            <w:hideMark/>
          </w:tcPr>
          <w:p w14:paraId="6E9E8EA7" w14:textId="77777777" w:rsidR="002B07E7" w:rsidRDefault="002B07E7">
            <w:pPr>
              <w:rPr>
                <w:rFonts w:ascii="Calibri" w:hAnsi="Calibri" w:cs="Calibri"/>
                <w:color w:val="000000"/>
                <w:sz w:val="22"/>
                <w:szCs w:val="22"/>
              </w:rPr>
            </w:pPr>
          </w:p>
        </w:tc>
        <w:tc>
          <w:tcPr>
            <w:tcW w:w="1559" w:type="dxa"/>
            <w:vMerge/>
            <w:tcBorders>
              <w:top w:val="nil"/>
              <w:left w:val="single" w:sz="4" w:space="0" w:color="auto"/>
              <w:bottom w:val="single" w:sz="4" w:space="0" w:color="000000"/>
              <w:right w:val="single" w:sz="4" w:space="0" w:color="auto"/>
            </w:tcBorders>
            <w:vAlign w:val="center"/>
            <w:hideMark/>
          </w:tcPr>
          <w:p w14:paraId="53D37CA6" w14:textId="77777777" w:rsidR="002B07E7" w:rsidRDefault="002B07E7">
            <w:pPr>
              <w:rPr>
                <w:rFonts w:ascii="Calibri" w:hAnsi="Calibri" w:cs="Calibri"/>
                <w:color w:val="000000"/>
                <w:sz w:val="22"/>
                <w:szCs w:val="22"/>
              </w:rPr>
            </w:pPr>
          </w:p>
        </w:tc>
        <w:tc>
          <w:tcPr>
            <w:tcW w:w="2693" w:type="dxa"/>
            <w:tcBorders>
              <w:top w:val="nil"/>
              <w:left w:val="nil"/>
              <w:bottom w:val="single" w:sz="4" w:space="0" w:color="auto"/>
              <w:right w:val="single" w:sz="4" w:space="0" w:color="auto"/>
            </w:tcBorders>
            <w:shd w:val="clear" w:color="auto" w:fill="auto"/>
            <w:noWrap/>
            <w:vAlign w:val="center"/>
            <w:hideMark/>
          </w:tcPr>
          <w:p w14:paraId="7361E05E"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17 390,00 zł</w:t>
            </w:r>
          </w:p>
        </w:tc>
        <w:tc>
          <w:tcPr>
            <w:tcW w:w="1843" w:type="dxa"/>
            <w:vMerge/>
            <w:tcBorders>
              <w:top w:val="nil"/>
              <w:left w:val="single" w:sz="4" w:space="0" w:color="auto"/>
              <w:bottom w:val="single" w:sz="4" w:space="0" w:color="000000"/>
              <w:right w:val="single" w:sz="4" w:space="0" w:color="auto"/>
            </w:tcBorders>
            <w:vAlign w:val="center"/>
            <w:hideMark/>
          </w:tcPr>
          <w:p w14:paraId="0CE95DDA" w14:textId="77777777" w:rsidR="002B07E7" w:rsidRDefault="002B07E7">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vAlign w:val="center"/>
            <w:hideMark/>
          </w:tcPr>
          <w:p w14:paraId="6FC236A7"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Opracowanie dokumentacji projektowej budowlano wykonawczej na przebudowę drogi do m. Liniec, gm. Barwice</w:t>
            </w:r>
          </w:p>
        </w:tc>
      </w:tr>
      <w:tr w:rsidR="002B07E7" w14:paraId="2627DF79" w14:textId="77777777" w:rsidTr="00EE4926">
        <w:trPr>
          <w:trHeight w:val="600"/>
        </w:trPr>
        <w:tc>
          <w:tcPr>
            <w:tcW w:w="709" w:type="dxa"/>
            <w:vMerge/>
            <w:tcBorders>
              <w:top w:val="nil"/>
              <w:left w:val="single" w:sz="4" w:space="0" w:color="auto"/>
              <w:bottom w:val="single" w:sz="4" w:space="0" w:color="000000"/>
              <w:right w:val="single" w:sz="4" w:space="0" w:color="auto"/>
            </w:tcBorders>
            <w:vAlign w:val="center"/>
            <w:hideMark/>
          </w:tcPr>
          <w:p w14:paraId="08E66935"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000000"/>
              <w:right w:val="single" w:sz="4" w:space="0" w:color="auto"/>
            </w:tcBorders>
            <w:vAlign w:val="center"/>
            <w:hideMark/>
          </w:tcPr>
          <w:p w14:paraId="0A5ECA42" w14:textId="77777777" w:rsidR="002B07E7" w:rsidRDefault="002B07E7">
            <w:pPr>
              <w:rPr>
                <w:rFonts w:ascii="Calibri" w:hAnsi="Calibri" w:cs="Calibri"/>
                <w:color w:val="000000"/>
                <w:sz w:val="22"/>
                <w:szCs w:val="22"/>
              </w:rPr>
            </w:pPr>
          </w:p>
        </w:tc>
        <w:tc>
          <w:tcPr>
            <w:tcW w:w="1559" w:type="dxa"/>
            <w:vMerge/>
            <w:tcBorders>
              <w:top w:val="nil"/>
              <w:left w:val="single" w:sz="4" w:space="0" w:color="auto"/>
              <w:bottom w:val="single" w:sz="4" w:space="0" w:color="000000"/>
              <w:right w:val="single" w:sz="4" w:space="0" w:color="auto"/>
            </w:tcBorders>
            <w:vAlign w:val="center"/>
            <w:hideMark/>
          </w:tcPr>
          <w:p w14:paraId="7181FBB3" w14:textId="77777777" w:rsidR="002B07E7" w:rsidRDefault="002B07E7">
            <w:pPr>
              <w:rPr>
                <w:rFonts w:ascii="Calibri" w:hAnsi="Calibri" w:cs="Calibri"/>
                <w:color w:val="000000"/>
                <w:sz w:val="22"/>
                <w:szCs w:val="22"/>
              </w:rPr>
            </w:pPr>
          </w:p>
        </w:tc>
        <w:tc>
          <w:tcPr>
            <w:tcW w:w="2693" w:type="dxa"/>
            <w:tcBorders>
              <w:top w:val="nil"/>
              <w:left w:val="nil"/>
              <w:bottom w:val="single" w:sz="4" w:space="0" w:color="auto"/>
              <w:right w:val="single" w:sz="4" w:space="0" w:color="auto"/>
            </w:tcBorders>
            <w:shd w:val="clear" w:color="auto" w:fill="auto"/>
            <w:noWrap/>
            <w:vAlign w:val="center"/>
            <w:hideMark/>
          </w:tcPr>
          <w:p w14:paraId="22A1E4EF"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15 190,50 zł</w:t>
            </w:r>
          </w:p>
        </w:tc>
        <w:tc>
          <w:tcPr>
            <w:tcW w:w="1843" w:type="dxa"/>
            <w:vMerge/>
            <w:tcBorders>
              <w:top w:val="nil"/>
              <w:left w:val="single" w:sz="4" w:space="0" w:color="auto"/>
              <w:bottom w:val="single" w:sz="4" w:space="0" w:color="000000"/>
              <w:right w:val="single" w:sz="4" w:space="0" w:color="auto"/>
            </w:tcBorders>
            <w:vAlign w:val="center"/>
            <w:hideMark/>
          </w:tcPr>
          <w:p w14:paraId="37D875AC" w14:textId="77777777" w:rsidR="002B07E7" w:rsidRDefault="002B07E7">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vAlign w:val="center"/>
            <w:hideMark/>
          </w:tcPr>
          <w:p w14:paraId="062720F4"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Opracowanie kompleksowej dokumentacji projektowej budowlano-wykonawczej na przebudowę ul. Harcerskiej</w:t>
            </w:r>
          </w:p>
        </w:tc>
      </w:tr>
      <w:tr w:rsidR="002B07E7" w14:paraId="79CF44A2" w14:textId="77777777" w:rsidTr="00B236A0">
        <w:trPr>
          <w:trHeight w:val="600"/>
        </w:trPr>
        <w:tc>
          <w:tcPr>
            <w:tcW w:w="709" w:type="dxa"/>
            <w:vMerge/>
            <w:tcBorders>
              <w:top w:val="nil"/>
              <w:left w:val="single" w:sz="4" w:space="0" w:color="auto"/>
              <w:bottom w:val="single" w:sz="4" w:space="0" w:color="000000"/>
              <w:right w:val="single" w:sz="4" w:space="0" w:color="auto"/>
            </w:tcBorders>
            <w:vAlign w:val="center"/>
            <w:hideMark/>
          </w:tcPr>
          <w:p w14:paraId="62B4EC96"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000000"/>
              <w:right w:val="single" w:sz="4" w:space="0" w:color="auto"/>
            </w:tcBorders>
            <w:vAlign w:val="center"/>
            <w:hideMark/>
          </w:tcPr>
          <w:p w14:paraId="51E52935" w14:textId="77777777" w:rsidR="002B07E7" w:rsidRDefault="002B07E7">
            <w:pPr>
              <w:rPr>
                <w:rFonts w:ascii="Calibri" w:hAnsi="Calibri" w:cs="Calibri"/>
                <w:color w:val="000000"/>
                <w:sz w:val="22"/>
                <w:szCs w:val="22"/>
              </w:rPr>
            </w:pPr>
          </w:p>
        </w:tc>
        <w:tc>
          <w:tcPr>
            <w:tcW w:w="1559" w:type="dxa"/>
            <w:vMerge/>
            <w:tcBorders>
              <w:top w:val="nil"/>
              <w:left w:val="single" w:sz="4" w:space="0" w:color="auto"/>
              <w:bottom w:val="single" w:sz="4" w:space="0" w:color="000000"/>
              <w:right w:val="single" w:sz="4" w:space="0" w:color="auto"/>
            </w:tcBorders>
            <w:vAlign w:val="center"/>
            <w:hideMark/>
          </w:tcPr>
          <w:p w14:paraId="5F6AB39D" w14:textId="77777777" w:rsidR="002B07E7" w:rsidRDefault="002B07E7">
            <w:pPr>
              <w:rPr>
                <w:rFonts w:ascii="Calibri" w:hAnsi="Calibri" w:cs="Calibri"/>
                <w:color w:val="000000"/>
                <w:sz w:val="22"/>
                <w:szCs w:val="22"/>
              </w:rPr>
            </w:pPr>
          </w:p>
        </w:tc>
        <w:tc>
          <w:tcPr>
            <w:tcW w:w="2693" w:type="dxa"/>
            <w:tcBorders>
              <w:top w:val="nil"/>
              <w:left w:val="nil"/>
              <w:bottom w:val="single" w:sz="4" w:space="0" w:color="auto"/>
              <w:right w:val="single" w:sz="4" w:space="0" w:color="auto"/>
            </w:tcBorders>
            <w:shd w:val="clear" w:color="auto" w:fill="auto"/>
            <w:noWrap/>
            <w:vAlign w:val="center"/>
            <w:hideMark/>
          </w:tcPr>
          <w:p w14:paraId="1B797451"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7 160,00 zł</w:t>
            </w:r>
          </w:p>
        </w:tc>
        <w:tc>
          <w:tcPr>
            <w:tcW w:w="1843" w:type="dxa"/>
            <w:vMerge/>
            <w:tcBorders>
              <w:top w:val="nil"/>
              <w:left w:val="single" w:sz="4" w:space="0" w:color="auto"/>
              <w:bottom w:val="single" w:sz="4" w:space="0" w:color="000000"/>
              <w:right w:val="single" w:sz="4" w:space="0" w:color="auto"/>
            </w:tcBorders>
            <w:vAlign w:val="center"/>
            <w:hideMark/>
          </w:tcPr>
          <w:p w14:paraId="1D6FF895" w14:textId="77777777" w:rsidR="002B07E7" w:rsidRDefault="002B07E7">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vAlign w:val="center"/>
            <w:hideMark/>
          </w:tcPr>
          <w:p w14:paraId="6BA02599"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Przebudowa ul. Nowej w Barwicach z budową kanalizacji deszczowej i włączeniem do DW171</w:t>
            </w:r>
          </w:p>
        </w:tc>
      </w:tr>
      <w:tr w:rsidR="002B07E7" w14:paraId="55E416F3" w14:textId="77777777" w:rsidTr="00660C98">
        <w:trPr>
          <w:trHeight w:val="652"/>
        </w:trPr>
        <w:tc>
          <w:tcPr>
            <w:tcW w:w="709" w:type="dxa"/>
            <w:vMerge/>
            <w:tcBorders>
              <w:top w:val="nil"/>
              <w:left w:val="single" w:sz="4" w:space="0" w:color="auto"/>
              <w:bottom w:val="single" w:sz="4" w:space="0" w:color="000000"/>
              <w:right w:val="single" w:sz="4" w:space="0" w:color="auto"/>
            </w:tcBorders>
            <w:vAlign w:val="center"/>
            <w:hideMark/>
          </w:tcPr>
          <w:p w14:paraId="1F88E3FA"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000000"/>
              <w:right w:val="single" w:sz="4" w:space="0" w:color="auto"/>
            </w:tcBorders>
            <w:vAlign w:val="center"/>
            <w:hideMark/>
          </w:tcPr>
          <w:p w14:paraId="619EC1AA" w14:textId="77777777" w:rsidR="002B07E7" w:rsidRDefault="002B07E7">
            <w:pPr>
              <w:rPr>
                <w:rFonts w:ascii="Calibri" w:hAnsi="Calibri" w:cs="Calibri"/>
                <w:color w:val="000000"/>
                <w:sz w:val="22"/>
                <w:szCs w:val="22"/>
              </w:rPr>
            </w:pPr>
          </w:p>
        </w:tc>
        <w:tc>
          <w:tcPr>
            <w:tcW w:w="155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2787A6A"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2022</w:t>
            </w:r>
          </w:p>
        </w:tc>
        <w:tc>
          <w:tcPr>
            <w:tcW w:w="2693" w:type="dxa"/>
            <w:tcBorders>
              <w:top w:val="nil"/>
              <w:left w:val="nil"/>
              <w:bottom w:val="single" w:sz="4" w:space="0" w:color="auto"/>
              <w:right w:val="single" w:sz="4" w:space="0" w:color="auto"/>
            </w:tcBorders>
            <w:shd w:val="clear" w:color="auto" w:fill="auto"/>
            <w:noWrap/>
            <w:vAlign w:val="center"/>
            <w:hideMark/>
          </w:tcPr>
          <w:p w14:paraId="02FCFE51"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215 676,82 zł</w:t>
            </w:r>
          </w:p>
        </w:tc>
        <w:tc>
          <w:tcPr>
            <w:tcW w:w="1843" w:type="dxa"/>
            <w:tcBorders>
              <w:top w:val="nil"/>
              <w:left w:val="nil"/>
              <w:bottom w:val="single" w:sz="4" w:space="0" w:color="auto"/>
              <w:right w:val="single" w:sz="4" w:space="0" w:color="auto"/>
            </w:tcBorders>
            <w:shd w:val="clear" w:color="auto" w:fill="auto"/>
            <w:vAlign w:val="center"/>
            <w:hideMark/>
          </w:tcPr>
          <w:p w14:paraId="3EB519AE"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Rządowy Fundusz Polski Ład</w:t>
            </w:r>
          </w:p>
        </w:tc>
        <w:tc>
          <w:tcPr>
            <w:tcW w:w="5387" w:type="dxa"/>
            <w:tcBorders>
              <w:top w:val="nil"/>
              <w:left w:val="nil"/>
              <w:bottom w:val="single" w:sz="4" w:space="0" w:color="auto"/>
              <w:right w:val="single" w:sz="4" w:space="0" w:color="auto"/>
            </w:tcBorders>
            <w:shd w:val="clear" w:color="auto" w:fill="auto"/>
            <w:vAlign w:val="center"/>
            <w:hideMark/>
          </w:tcPr>
          <w:p w14:paraId="44A70127"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Poprawa układu dróg komunikacyjnych na terenie m. Barwice (ul. Rzeczna, Podgórna, Polna, Harcerska)</w:t>
            </w:r>
          </w:p>
        </w:tc>
      </w:tr>
      <w:tr w:rsidR="002B07E7" w14:paraId="2DC4A06C" w14:textId="77777777" w:rsidTr="00660C98">
        <w:trPr>
          <w:trHeight w:val="691"/>
        </w:trPr>
        <w:tc>
          <w:tcPr>
            <w:tcW w:w="709" w:type="dxa"/>
            <w:vMerge/>
            <w:tcBorders>
              <w:top w:val="nil"/>
              <w:left w:val="single" w:sz="4" w:space="0" w:color="auto"/>
              <w:bottom w:val="single" w:sz="4" w:space="0" w:color="000000"/>
              <w:right w:val="single" w:sz="4" w:space="0" w:color="auto"/>
            </w:tcBorders>
            <w:vAlign w:val="center"/>
            <w:hideMark/>
          </w:tcPr>
          <w:p w14:paraId="2A5143B1"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000000"/>
              <w:right w:val="single" w:sz="4" w:space="0" w:color="auto"/>
            </w:tcBorders>
            <w:vAlign w:val="center"/>
            <w:hideMark/>
          </w:tcPr>
          <w:p w14:paraId="0A9EA7DC" w14:textId="77777777" w:rsidR="002B07E7" w:rsidRDefault="002B07E7">
            <w:pPr>
              <w:rPr>
                <w:rFonts w:ascii="Calibri" w:hAnsi="Calibri" w:cs="Calibri"/>
                <w:color w:val="000000"/>
                <w:sz w:val="22"/>
                <w:szCs w:val="22"/>
              </w:rPr>
            </w:pPr>
          </w:p>
        </w:tc>
        <w:tc>
          <w:tcPr>
            <w:tcW w:w="1559" w:type="dxa"/>
            <w:vMerge/>
            <w:tcBorders>
              <w:top w:val="nil"/>
              <w:left w:val="single" w:sz="4" w:space="0" w:color="auto"/>
              <w:bottom w:val="single" w:sz="4" w:space="0" w:color="000000"/>
              <w:right w:val="single" w:sz="4" w:space="0" w:color="auto"/>
            </w:tcBorders>
            <w:vAlign w:val="center"/>
            <w:hideMark/>
          </w:tcPr>
          <w:p w14:paraId="039A4C23" w14:textId="77777777" w:rsidR="002B07E7" w:rsidRDefault="002B07E7">
            <w:pPr>
              <w:rPr>
                <w:rFonts w:ascii="Calibri" w:hAnsi="Calibri" w:cs="Calibri"/>
                <w:color w:val="000000"/>
                <w:sz w:val="22"/>
                <w:szCs w:val="22"/>
              </w:rPr>
            </w:pPr>
          </w:p>
        </w:tc>
        <w:tc>
          <w:tcPr>
            <w:tcW w:w="2693" w:type="dxa"/>
            <w:tcBorders>
              <w:top w:val="nil"/>
              <w:left w:val="nil"/>
              <w:bottom w:val="single" w:sz="4" w:space="0" w:color="auto"/>
              <w:right w:val="single" w:sz="4" w:space="0" w:color="auto"/>
            </w:tcBorders>
            <w:shd w:val="clear" w:color="auto" w:fill="auto"/>
            <w:noWrap/>
            <w:vAlign w:val="center"/>
            <w:hideMark/>
          </w:tcPr>
          <w:p w14:paraId="51678A72"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24 393,36 zł</w:t>
            </w:r>
          </w:p>
        </w:tc>
        <w:tc>
          <w:tcPr>
            <w:tcW w:w="184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C3705F1"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Gmina Barwice</w:t>
            </w:r>
          </w:p>
        </w:tc>
        <w:tc>
          <w:tcPr>
            <w:tcW w:w="5387" w:type="dxa"/>
            <w:tcBorders>
              <w:top w:val="nil"/>
              <w:left w:val="nil"/>
              <w:bottom w:val="single" w:sz="4" w:space="0" w:color="auto"/>
              <w:right w:val="single" w:sz="4" w:space="0" w:color="auto"/>
            </w:tcBorders>
            <w:shd w:val="clear" w:color="auto" w:fill="auto"/>
            <w:vAlign w:val="center"/>
            <w:hideMark/>
          </w:tcPr>
          <w:p w14:paraId="35EBAFD0"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Opracowanie dokumentacji projektowej budowlano-wykonawczej na przebudowę ul. Bankowej - Barwice</w:t>
            </w:r>
          </w:p>
        </w:tc>
      </w:tr>
      <w:tr w:rsidR="002B07E7" w14:paraId="5825BDA0" w14:textId="77777777" w:rsidTr="00660C98">
        <w:trPr>
          <w:trHeight w:val="715"/>
        </w:trPr>
        <w:tc>
          <w:tcPr>
            <w:tcW w:w="709" w:type="dxa"/>
            <w:vMerge/>
            <w:tcBorders>
              <w:top w:val="nil"/>
              <w:left w:val="single" w:sz="4" w:space="0" w:color="auto"/>
              <w:bottom w:val="single" w:sz="4" w:space="0" w:color="000000"/>
              <w:right w:val="single" w:sz="4" w:space="0" w:color="auto"/>
            </w:tcBorders>
            <w:vAlign w:val="center"/>
            <w:hideMark/>
          </w:tcPr>
          <w:p w14:paraId="6B4B0B40"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000000"/>
              <w:right w:val="single" w:sz="4" w:space="0" w:color="auto"/>
            </w:tcBorders>
            <w:vAlign w:val="center"/>
            <w:hideMark/>
          </w:tcPr>
          <w:p w14:paraId="38FB830C" w14:textId="77777777" w:rsidR="002B07E7" w:rsidRDefault="002B07E7">
            <w:pPr>
              <w:rPr>
                <w:rFonts w:ascii="Calibri" w:hAnsi="Calibri" w:cs="Calibri"/>
                <w:color w:val="000000"/>
                <w:sz w:val="22"/>
                <w:szCs w:val="22"/>
              </w:rPr>
            </w:pPr>
          </w:p>
        </w:tc>
        <w:tc>
          <w:tcPr>
            <w:tcW w:w="1559" w:type="dxa"/>
            <w:vMerge/>
            <w:tcBorders>
              <w:top w:val="nil"/>
              <w:left w:val="single" w:sz="4" w:space="0" w:color="auto"/>
              <w:bottom w:val="single" w:sz="4" w:space="0" w:color="000000"/>
              <w:right w:val="single" w:sz="4" w:space="0" w:color="auto"/>
            </w:tcBorders>
            <w:vAlign w:val="center"/>
            <w:hideMark/>
          </w:tcPr>
          <w:p w14:paraId="23DF334F" w14:textId="77777777" w:rsidR="002B07E7" w:rsidRDefault="002B07E7">
            <w:pPr>
              <w:rPr>
                <w:rFonts w:ascii="Calibri" w:hAnsi="Calibri" w:cs="Calibri"/>
                <w:color w:val="000000"/>
                <w:sz w:val="22"/>
                <w:szCs w:val="22"/>
              </w:rPr>
            </w:pPr>
          </w:p>
        </w:tc>
        <w:tc>
          <w:tcPr>
            <w:tcW w:w="2693" w:type="dxa"/>
            <w:tcBorders>
              <w:top w:val="nil"/>
              <w:left w:val="nil"/>
              <w:bottom w:val="single" w:sz="4" w:space="0" w:color="auto"/>
              <w:right w:val="single" w:sz="4" w:space="0" w:color="auto"/>
            </w:tcBorders>
            <w:shd w:val="clear" w:color="auto" w:fill="auto"/>
            <w:noWrap/>
            <w:vAlign w:val="center"/>
            <w:hideMark/>
          </w:tcPr>
          <w:p w14:paraId="44C03045"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25 461,00 zł</w:t>
            </w:r>
          </w:p>
        </w:tc>
        <w:tc>
          <w:tcPr>
            <w:tcW w:w="1843" w:type="dxa"/>
            <w:vMerge/>
            <w:tcBorders>
              <w:top w:val="nil"/>
              <w:left w:val="single" w:sz="4" w:space="0" w:color="auto"/>
              <w:bottom w:val="single" w:sz="4" w:space="0" w:color="000000"/>
              <w:right w:val="single" w:sz="4" w:space="0" w:color="auto"/>
            </w:tcBorders>
            <w:vAlign w:val="center"/>
            <w:hideMark/>
          </w:tcPr>
          <w:p w14:paraId="1C08A75A" w14:textId="77777777" w:rsidR="002B07E7" w:rsidRDefault="002B07E7">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vAlign w:val="center"/>
            <w:hideMark/>
          </w:tcPr>
          <w:p w14:paraId="1308EAD6"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Opracowanie dokumentacji projektowej budowlano-wykonawczej na przebudowę drogi Ostrowąsy</w:t>
            </w:r>
          </w:p>
        </w:tc>
      </w:tr>
      <w:tr w:rsidR="002B07E7" w14:paraId="49AD56D8" w14:textId="77777777" w:rsidTr="00660C98">
        <w:trPr>
          <w:trHeight w:val="682"/>
        </w:trPr>
        <w:tc>
          <w:tcPr>
            <w:tcW w:w="709" w:type="dxa"/>
            <w:vMerge/>
            <w:tcBorders>
              <w:top w:val="nil"/>
              <w:left w:val="single" w:sz="4" w:space="0" w:color="auto"/>
              <w:bottom w:val="single" w:sz="4" w:space="0" w:color="000000"/>
              <w:right w:val="single" w:sz="4" w:space="0" w:color="auto"/>
            </w:tcBorders>
            <w:vAlign w:val="center"/>
            <w:hideMark/>
          </w:tcPr>
          <w:p w14:paraId="3AE89192"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000000"/>
              <w:right w:val="single" w:sz="4" w:space="0" w:color="auto"/>
            </w:tcBorders>
            <w:vAlign w:val="center"/>
            <w:hideMark/>
          </w:tcPr>
          <w:p w14:paraId="07255DD7" w14:textId="77777777" w:rsidR="002B07E7" w:rsidRDefault="002B07E7">
            <w:pPr>
              <w:rPr>
                <w:rFonts w:ascii="Calibri" w:hAnsi="Calibri" w:cs="Calibri"/>
                <w:color w:val="000000"/>
                <w:sz w:val="22"/>
                <w:szCs w:val="22"/>
              </w:rPr>
            </w:pPr>
          </w:p>
        </w:tc>
        <w:tc>
          <w:tcPr>
            <w:tcW w:w="1559" w:type="dxa"/>
            <w:vMerge/>
            <w:tcBorders>
              <w:top w:val="nil"/>
              <w:left w:val="single" w:sz="4" w:space="0" w:color="auto"/>
              <w:bottom w:val="single" w:sz="4" w:space="0" w:color="000000"/>
              <w:right w:val="single" w:sz="4" w:space="0" w:color="auto"/>
            </w:tcBorders>
            <w:vAlign w:val="center"/>
            <w:hideMark/>
          </w:tcPr>
          <w:p w14:paraId="3F8DC5BD" w14:textId="77777777" w:rsidR="002B07E7" w:rsidRDefault="002B07E7">
            <w:pPr>
              <w:rPr>
                <w:rFonts w:ascii="Calibri" w:hAnsi="Calibri" w:cs="Calibri"/>
                <w:color w:val="000000"/>
                <w:sz w:val="22"/>
                <w:szCs w:val="22"/>
              </w:rPr>
            </w:pPr>
          </w:p>
        </w:tc>
        <w:tc>
          <w:tcPr>
            <w:tcW w:w="2693" w:type="dxa"/>
            <w:tcBorders>
              <w:top w:val="nil"/>
              <w:left w:val="nil"/>
              <w:bottom w:val="single" w:sz="4" w:space="0" w:color="auto"/>
              <w:right w:val="single" w:sz="4" w:space="0" w:color="auto"/>
            </w:tcBorders>
            <w:shd w:val="clear" w:color="auto" w:fill="auto"/>
            <w:noWrap/>
            <w:vAlign w:val="center"/>
            <w:hideMark/>
          </w:tcPr>
          <w:p w14:paraId="3CE7CC30"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23 320,80 zł</w:t>
            </w:r>
          </w:p>
        </w:tc>
        <w:tc>
          <w:tcPr>
            <w:tcW w:w="1843" w:type="dxa"/>
            <w:vMerge/>
            <w:tcBorders>
              <w:top w:val="nil"/>
              <w:left w:val="single" w:sz="4" w:space="0" w:color="auto"/>
              <w:bottom w:val="single" w:sz="4" w:space="0" w:color="000000"/>
              <w:right w:val="single" w:sz="4" w:space="0" w:color="auto"/>
            </w:tcBorders>
            <w:vAlign w:val="center"/>
            <w:hideMark/>
          </w:tcPr>
          <w:p w14:paraId="23910FD3" w14:textId="77777777" w:rsidR="002B07E7" w:rsidRDefault="002B07E7">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vAlign w:val="center"/>
            <w:hideMark/>
          </w:tcPr>
          <w:p w14:paraId="0F18E8F2"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Opracowanie dokumentacji projektowej budowlano-wykonawczej na przebudowę drogi Stary Chwalim</w:t>
            </w:r>
          </w:p>
        </w:tc>
      </w:tr>
      <w:tr w:rsidR="002B07E7" w14:paraId="57E0A98A" w14:textId="77777777" w:rsidTr="00B236A0">
        <w:trPr>
          <w:trHeight w:val="600"/>
        </w:trPr>
        <w:tc>
          <w:tcPr>
            <w:tcW w:w="709" w:type="dxa"/>
            <w:vMerge/>
            <w:tcBorders>
              <w:top w:val="nil"/>
              <w:left w:val="single" w:sz="4" w:space="0" w:color="auto"/>
              <w:bottom w:val="single" w:sz="4" w:space="0" w:color="000000"/>
              <w:right w:val="single" w:sz="4" w:space="0" w:color="auto"/>
            </w:tcBorders>
            <w:vAlign w:val="center"/>
            <w:hideMark/>
          </w:tcPr>
          <w:p w14:paraId="19E96886"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000000"/>
              <w:right w:val="single" w:sz="4" w:space="0" w:color="auto"/>
            </w:tcBorders>
            <w:vAlign w:val="center"/>
            <w:hideMark/>
          </w:tcPr>
          <w:p w14:paraId="2A5B9E2B" w14:textId="77777777" w:rsidR="002B07E7" w:rsidRDefault="002B07E7">
            <w:pPr>
              <w:rPr>
                <w:rFonts w:ascii="Calibri" w:hAnsi="Calibri" w:cs="Calibri"/>
                <w:color w:val="000000"/>
                <w:sz w:val="22"/>
                <w:szCs w:val="22"/>
              </w:rPr>
            </w:pPr>
          </w:p>
        </w:tc>
        <w:tc>
          <w:tcPr>
            <w:tcW w:w="1559" w:type="dxa"/>
            <w:vMerge/>
            <w:tcBorders>
              <w:top w:val="nil"/>
              <w:left w:val="single" w:sz="4" w:space="0" w:color="auto"/>
              <w:bottom w:val="single" w:sz="4" w:space="0" w:color="000000"/>
              <w:right w:val="single" w:sz="4" w:space="0" w:color="auto"/>
            </w:tcBorders>
            <w:vAlign w:val="center"/>
            <w:hideMark/>
          </w:tcPr>
          <w:p w14:paraId="17CFA806" w14:textId="77777777" w:rsidR="002B07E7" w:rsidRDefault="002B07E7">
            <w:pPr>
              <w:rPr>
                <w:rFonts w:ascii="Calibri" w:hAnsi="Calibri" w:cs="Calibri"/>
                <w:color w:val="000000"/>
                <w:sz w:val="22"/>
                <w:szCs w:val="22"/>
              </w:rPr>
            </w:pPr>
          </w:p>
        </w:tc>
        <w:tc>
          <w:tcPr>
            <w:tcW w:w="2693" w:type="dxa"/>
            <w:tcBorders>
              <w:top w:val="nil"/>
              <w:left w:val="nil"/>
              <w:bottom w:val="single" w:sz="4" w:space="0" w:color="auto"/>
              <w:right w:val="single" w:sz="4" w:space="0" w:color="auto"/>
            </w:tcBorders>
            <w:shd w:val="clear" w:color="auto" w:fill="auto"/>
            <w:noWrap/>
            <w:vAlign w:val="center"/>
            <w:hideMark/>
          </w:tcPr>
          <w:p w14:paraId="146D9DD6"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18 450,00 zł</w:t>
            </w:r>
          </w:p>
        </w:tc>
        <w:tc>
          <w:tcPr>
            <w:tcW w:w="1843" w:type="dxa"/>
            <w:vMerge/>
            <w:tcBorders>
              <w:top w:val="nil"/>
              <w:left w:val="single" w:sz="4" w:space="0" w:color="auto"/>
              <w:bottom w:val="single" w:sz="4" w:space="0" w:color="000000"/>
              <w:right w:val="single" w:sz="4" w:space="0" w:color="auto"/>
            </w:tcBorders>
            <w:vAlign w:val="center"/>
            <w:hideMark/>
          </w:tcPr>
          <w:p w14:paraId="4C4CE24C" w14:textId="77777777" w:rsidR="002B07E7" w:rsidRDefault="002B07E7">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vAlign w:val="center"/>
            <w:hideMark/>
          </w:tcPr>
          <w:p w14:paraId="3C92695B"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Dokumentacja projektowa przepust Uradz</w:t>
            </w:r>
            <w:r>
              <w:rPr>
                <w:rFonts w:ascii="Calibri" w:hAnsi="Calibri" w:cs="Calibri"/>
                <w:color w:val="000000"/>
                <w:sz w:val="22"/>
                <w:szCs w:val="22"/>
              </w:rPr>
              <w:br/>
              <w:t>- Gwiazdowo</w:t>
            </w:r>
          </w:p>
        </w:tc>
      </w:tr>
      <w:tr w:rsidR="002B07E7" w14:paraId="12925582" w14:textId="77777777" w:rsidTr="00B236A0">
        <w:trPr>
          <w:trHeight w:val="300"/>
        </w:trPr>
        <w:tc>
          <w:tcPr>
            <w:tcW w:w="709" w:type="dxa"/>
            <w:vMerge/>
            <w:tcBorders>
              <w:top w:val="nil"/>
              <w:left w:val="single" w:sz="4" w:space="0" w:color="auto"/>
              <w:bottom w:val="single" w:sz="4" w:space="0" w:color="000000"/>
              <w:right w:val="single" w:sz="4" w:space="0" w:color="auto"/>
            </w:tcBorders>
            <w:vAlign w:val="center"/>
            <w:hideMark/>
          </w:tcPr>
          <w:p w14:paraId="60D4F909"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000000"/>
              <w:right w:val="single" w:sz="4" w:space="0" w:color="auto"/>
            </w:tcBorders>
            <w:vAlign w:val="center"/>
            <w:hideMark/>
          </w:tcPr>
          <w:p w14:paraId="6562A94E" w14:textId="77777777" w:rsidR="002B07E7" w:rsidRDefault="002B07E7">
            <w:pPr>
              <w:rPr>
                <w:rFonts w:ascii="Calibri" w:hAnsi="Calibri" w:cs="Calibri"/>
                <w:color w:val="000000"/>
                <w:sz w:val="22"/>
                <w:szCs w:val="22"/>
              </w:rPr>
            </w:pPr>
          </w:p>
        </w:tc>
        <w:tc>
          <w:tcPr>
            <w:tcW w:w="1559" w:type="dxa"/>
            <w:vMerge/>
            <w:tcBorders>
              <w:top w:val="nil"/>
              <w:left w:val="single" w:sz="4" w:space="0" w:color="auto"/>
              <w:bottom w:val="single" w:sz="4" w:space="0" w:color="000000"/>
              <w:right w:val="single" w:sz="4" w:space="0" w:color="auto"/>
            </w:tcBorders>
            <w:vAlign w:val="center"/>
            <w:hideMark/>
          </w:tcPr>
          <w:p w14:paraId="150609C7" w14:textId="77777777" w:rsidR="002B07E7" w:rsidRDefault="002B07E7">
            <w:pPr>
              <w:rPr>
                <w:rFonts w:ascii="Calibri" w:hAnsi="Calibri" w:cs="Calibri"/>
                <w:color w:val="000000"/>
                <w:sz w:val="22"/>
                <w:szCs w:val="22"/>
              </w:rPr>
            </w:pPr>
          </w:p>
        </w:tc>
        <w:tc>
          <w:tcPr>
            <w:tcW w:w="2693" w:type="dxa"/>
            <w:tcBorders>
              <w:top w:val="nil"/>
              <w:left w:val="nil"/>
              <w:bottom w:val="single" w:sz="4" w:space="0" w:color="auto"/>
              <w:right w:val="single" w:sz="4" w:space="0" w:color="auto"/>
            </w:tcBorders>
            <w:shd w:val="clear" w:color="auto" w:fill="auto"/>
            <w:noWrap/>
            <w:vAlign w:val="center"/>
            <w:hideMark/>
          </w:tcPr>
          <w:p w14:paraId="23B1D51C"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9 255,00 zł</w:t>
            </w:r>
          </w:p>
        </w:tc>
        <w:tc>
          <w:tcPr>
            <w:tcW w:w="1843" w:type="dxa"/>
            <w:vMerge/>
            <w:tcBorders>
              <w:top w:val="nil"/>
              <w:left w:val="single" w:sz="4" w:space="0" w:color="auto"/>
              <w:bottom w:val="single" w:sz="4" w:space="0" w:color="000000"/>
              <w:right w:val="single" w:sz="4" w:space="0" w:color="auto"/>
            </w:tcBorders>
            <w:vAlign w:val="center"/>
            <w:hideMark/>
          </w:tcPr>
          <w:p w14:paraId="78496763" w14:textId="77777777" w:rsidR="002B07E7" w:rsidRDefault="002B07E7">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vAlign w:val="center"/>
            <w:hideMark/>
          </w:tcPr>
          <w:p w14:paraId="33104776"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 xml:space="preserve">Przebudowa drogi Liniec </w:t>
            </w:r>
          </w:p>
        </w:tc>
      </w:tr>
      <w:tr w:rsidR="002B07E7" w14:paraId="68BE1C68" w14:textId="77777777" w:rsidTr="00EE4926">
        <w:trPr>
          <w:trHeight w:val="115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2E71553"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8.</w:t>
            </w:r>
          </w:p>
        </w:tc>
        <w:tc>
          <w:tcPr>
            <w:tcW w:w="2977" w:type="dxa"/>
            <w:tcBorders>
              <w:top w:val="nil"/>
              <w:left w:val="nil"/>
              <w:bottom w:val="single" w:sz="4" w:space="0" w:color="auto"/>
              <w:right w:val="single" w:sz="4" w:space="0" w:color="auto"/>
            </w:tcBorders>
            <w:shd w:val="clear" w:color="auto" w:fill="auto"/>
            <w:vAlign w:val="center"/>
            <w:hideMark/>
          </w:tcPr>
          <w:p w14:paraId="4629D45D"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Utrzymanie działań ograniczających emisję wtórną pyłu poprzez utrzymanie czystości nawierzchni (czyszczenie nawierzchni metodą mokrą)</w:t>
            </w:r>
          </w:p>
        </w:tc>
        <w:tc>
          <w:tcPr>
            <w:tcW w:w="1559" w:type="dxa"/>
            <w:tcBorders>
              <w:top w:val="nil"/>
              <w:left w:val="nil"/>
              <w:bottom w:val="single" w:sz="4" w:space="0" w:color="auto"/>
              <w:right w:val="single" w:sz="4" w:space="0" w:color="auto"/>
            </w:tcBorders>
            <w:shd w:val="clear" w:color="auto" w:fill="auto"/>
            <w:noWrap/>
            <w:vAlign w:val="center"/>
            <w:hideMark/>
          </w:tcPr>
          <w:p w14:paraId="4DC4CB00"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2021,2022</w:t>
            </w:r>
          </w:p>
        </w:tc>
        <w:tc>
          <w:tcPr>
            <w:tcW w:w="2693" w:type="dxa"/>
            <w:tcBorders>
              <w:top w:val="nil"/>
              <w:left w:val="nil"/>
              <w:bottom w:val="single" w:sz="4" w:space="0" w:color="auto"/>
              <w:right w:val="single" w:sz="4" w:space="0" w:color="auto"/>
            </w:tcBorders>
            <w:shd w:val="clear" w:color="auto" w:fill="auto"/>
            <w:noWrap/>
            <w:vAlign w:val="center"/>
            <w:hideMark/>
          </w:tcPr>
          <w:p w14:paraId="11ACA954"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b.d.</w:t>
            </w:r>
          </w:p>
        </w:tc>
        <w:tc>
          <w:tcPr>
            <w:tcW w:w="1843" w:type="dxa"/>
            <w:tcBorders>
              <w:top w:val="nil"/>
              <w:left w:val="nil"/>
              <w:bottom w:val="single" w:sz="4" w:space="0" w:color="auto"/>
              <w:right w:val="single" w:sz="4" w:space="0" w:color="auto"/>
            </w:tcBorders>
            <w:shd w:val="clear" w:color="auto" w:fill="auto"/>
            <w:noWrap/>
            <w:vAlign w:val="center"/>
            <w:hideMark/>
          </w:tcPr>
          <w:p w14:paraId="27E8A554"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 xml:space="preserve">Gmina Barwice </w:t>
            </w:r>
          </w:p>
        </w:tc>
        <w:tc>
          <w:tcPr>
            <w:tcW w:w="5387" w:type="dxa"/>
            <w:tcBorders>
              <w:top w:val="nil"/>
              <w:left w:val="nil"/>
              <w:bottom w:val="single" w:sz="4" w:space="0" w:color="auto"/>
              <w:right w:val="single" w:sz="4" w:space="0" w:color="auto"/>
            </w:tcBorders>
            <w:shd w:val="clear" w:color="auto" w:fill="auto"/>
            <w:vAlign w:val="center"/>
            <w:hideMark/>
          </w:tcPr>
          <w:p w14:paraId="231B48A1"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Zadanie realizowane przez ZGM Sp. z o.o. w Barwicach, zadanie realizowane w miesiącach wiosennych i letnich, średnio 2 razy w tygodniu</w:t>
            </w:r>
          </w:p>
        </w:tc>
      </w:tr>
      <w:tr w:rsidR="002B07E7" w14:paraId="124D6D3F" w14:textId="77777777" w:rsidTr="00B236A0">
        <w:trPr>
          <w:trHeight w:val="600"/>
        </w:trPr>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054AC67"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lastRenderedPageBreak/>
              <w:t>9.</w:t>
            </w:r>
          </w:p>
        </w:tc>
        <w:tc>
          <w:tcPr>
            <w:tcW w:w="2977" w:type="dxa"/>
            <w:vMerge w:val="restart"/>
            <w:tcBorders>
              <w:top w:val="nil"/>
              <w:left w:val="single" w:sz="4" w:space="0" w:color="auto"/>
              <w:bottom w:val="single" w:sz="4" w:space="0" w:color="000000"/>
              <w:right w:val="single" w:sz="4" w:space="0" w:color="auto"/>
            </w:tcBorders>
            <w:shd w:val="clear" w:color="auto" w:fill="auto"/>
            <w:vAlign w:val="center"/>
            <w:hideMark/>
          </w:tcPr>
          <w:p w14:paraId="2B66D777" w14:textId="77777777" w:rsidR="002B07E7" w:rsidRDefault="002B07E7" w:rsidP="00B833D6">
            <w:pPr>
              <w:jc w:val="center"/>
              <w:rPr>
                <w:rFonts w:ascii="Calibri" w:hAnsi="Calibri" w:cs="Calibri"/>
                <w:color w:val="000000"/>
                <w:sz w:val="22"/>
                <w:szCs w:val="22"/>
              </w:rPr>
            </w:pPr>
            <w:r>
              <w:rPr>
                <w:rFonts w:ascii="Calibri" w:hAnsi="Calibri" w:cs="Calibri"/>
                <w:color w:val="000000"/>
                <w:sz w:val="22"/>
                <w:szCs w:val="22"/>
              </w:rPr>
              <w:t>Zintensyfikowanie ruchu rowerowego poprzez likwidację barier technicznych i tworzenie nowych ścieżek rowerowych</w:t>
            </w:r>
          </w:p>
        </w:tc>
        <w:tc>
          <w:tcPr>
            <w:tcW w:w="1559" w:type="dxa"/>
            <w:tcBorders>
              <w:top w:val="nil"/>
              <w:left w:val="nil"/>
              <w:bottom w:val="single" w:sz="4" w:space="0" w:color="auto"/>
              <w:right w:val="single" w:sz="4" w:space="0" w:color="auto"/>
            </w:tcBorders>
            <w:shd w:val="clear" w:color="auto" w:fill="auto"/>
            <w:noWrap/>
            <w:vAlign w:val="center"/>
            <w:hideMark/>
          </w:tcPr>
          <w:p w14:paraId="2364C739"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2021,2022</w:t>
            </w:r>
          </w:p>
        </w:tc>
        <w:tc>
          <w:tcPr>
            <w:tcW w:w="2693" w:type="dxa"/>
            <w:tcBorders>
              <w:top w:val="nil"/>
              <w:left w:val="nil"/>
              <w:bottom w:val="single" w:sz="4" w:space="0" w:color="auto"/>
              <w:right w:val="single" w:sz="4" w:space="0" w:color="auto"/>
            </w:tcBorders>
            <w:shd w:val="clear" w:color="auto" w:fill="auto"/>
            <w:noWrap/>
            <w:vAlign w:val="center"/>
            <w:hideMark/>
          </w:tcPr>
          <w:p w14:paraId="6C3BAB1F"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73 431,00 zł</w:t>
            </w:r>
          </w:p>
        </w:tc>
        <w:tc>
          <w:tcPr>
            <w:tcW w:w="1843" w:type="dxa"/>
            <w:tcBorders>
              <w:top w:val="nil"/>
              <w:left w:val="nil"/>
              <w:bottom w:val="single" w:sz="4" w:space="0" w:color="auto"/>
              <w:right w:val="single" w:sz="4" w:space="0" w:color="auto"/>
            </w:tcBorders>
            <w:shd w:val="clear" w:color="auto" w:fill="auto"/>
            <w:noWrap/>
            <w:vAlign w:val="center"/>
            <w:hideMark/>
          </w:tcPr>
          <w:p w14:paraId="4820C729"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Gmina Barwice</w:t>
            </w:r>
          </w:p>
        </w:tc>
        <w:tc>
          <w:tcPr>
            <w:tcW w:w="5387" w:type="dxa"/>
            <w:tcBorders>
              <w:top w:val="nil"/>
              <w:left w:val="nil"/>
              <w:bottom w:val="single" w:sz="4" w:space="0" w:color="auto"/>
              <w:right w:val="single" w:sz="4" w:space="0" w:color="auto"/>
            </w:tcBorders>
            <w:shd w:val="clear" w:color="auto" w:fill="auto"/>
            <w:vAlign w:val="center"/>
            <w:hideMark/>
          </w:tcPr>
          <w:p w14:paraId="2C855653"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Bieżąca naprawa i utrzymanie dróg gminnych - naprawa ścieżki „Pętelka” jako miejsce rekreacji</w:t>
            </w:r>
          </w:p>
        </w:tc>
      </w:tr>
      <w:tr w:rsidR="002B07E7" w14:paraId="476791B2" w14:textId="77777777" w:rsidTr="00EE4926">
        <w:trPr>
          <w:trHeight w:val="5086"/>
        </w:trPr>
        <w:tc>
          <w:tcPr>
            <w:tcW w:w="709" w:type="dxa"/>
            <w:vMerge/>
            <w:tcBorders>
              <w:top w:val="nil"/>
              <w:left w:val="single" w:sz="4" w:space="0" w:color="auto"/>
              <w:bottom w:val="single" w:sz="4" w:space="0" w:color="000000"/>
              <w:right w:val="single" w:sz="4" w:space="0" w:color="auto"/>
            </w:tcBorders>
            <w:vAlign w:val="center"/>
            <w:hideMark/>
          </w:tcPr>
          <w:p w14:paraId="3F64BB1D"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000000"/>
              <w:right w:val="single" w:sz="4" w:space="0" w:color="auto"/>
            </w:tcBorders>
            <w:vAlign w:val="center"/>
            <w:hideMark/>
          </w:tcPr>
          <w:p w14:paraId="166B2E57" w14:textId="77777777" w:rsidR="002B07E7" w:rsidRDefault="002B07E7">
            <w:pPr>
              <w:rPr>
                <w:rFonts w:ascii="Calibri" w:hAnsi="Calibri" w:cs="Calibri"/>
                <w:color w:val="000000"/>
                <w:sz w:val="22"/>
                <w:szCs w:val="22"/>
              </w:rPr>
            </w:pPr>
          </w:p>
        </w:tc>
        <w:tc>
          <w:tcPr>
            <w:tcW w:w="1559" w:type="dxa"/>
            <w:tcBorders>
              <w:top w:val="nil"/>
              <w:left w:val="nil"/>
              <w:bottom w:val="single" w:sz="4" w:space="0" w:color="auto"/>
              <w:right w:val="single" w:sz="4" w:space="0" w:color="auto"/>
            </w:tcBorders>
            <w:shd w:val="clear" w:color="auto" w:fill="auto"/>
            <w:noWrap/>
            <w:vAlign w:val="center"/>
            <w:hideMark/>
          </w:tcPr>
          <w:p w14:paraId="28DD7B2D"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2021,2022</w:t>
            </w:r>
          </w:p>
        </w:tc>
        <w:tc>
          <w:tcPr>
            <w:tcW w:w="2693" w:type="dxa"/>
            <w:tcBorders>
              <w:top w:val="nil"/>
              <w:left w:val="nil"/>
              <w:bottom w:val="single" w:sz="4" w:space="0" w:color="auto"/>
              <w:right w:val="single" w:sz="4" w:space="0" w:color="auto"/>
            </w:tcBorders>
            <w:shd w:val="clear" w:color="auto" w:fill="auto"/>
            <w:noWrap/>
            <w:vAlign w:val="center"/>
            <w:hideMark/>
          </w:tcPr>
          <w:p w14:paraId="53CB3055"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4 360 783,20 zł</w:t>
            </w:r>
          </w:p>
        </w:tc>
        <w:tc>
          <w:tcPr>
            <w:tcW w:w="1843" w:type="dxa"/>
            <w:tcBorders>
              <w:top w:val="nil"/>
              <w:left w:val="nil"/>
              <w:bottom w:val="single" w:sz="4" w:space="0" w:color="auto"/>
              <w:right w:val="single" w:sz="4" w:space="0" w:color="auto"/>
            </w:tcBorders>
            <w:shd w:val="clear" w:color="auto" w:fill="auto"/>
            <w:vAlign w:val="center"/>
            <w:hideMark/>
          </w:tcPr>
          <w:p w14:paraId="350A158E"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Gmina Barwice, Polski Ład</w:t>
            </w:r>
          </w:p>
        </w:tc>
        <w:tc>
          <w:tcPr>
            <w:tcW w:w="5387" w:type="dxa"/>
            <w:tcBorders>
              <w:top w:val="nil"/>
              <w:left w:val="nil"/>
              <w:bottom w:val="single" w:sz="4" w:space="0" w:color="auto"/>
              <w:right w:val="single" w:sz="4" w:space="0" w:color="auto"/>
            </w:tcBorders>
            <w:shd w:val="clear" w:color="auto" w:fill="auto"/>
            <w:vAlign w:val="bottom"/>
            <w:hideMark/>
          </w:tcPr>
          <w:p w14:paraId="5EE9B8E8" w14:textId="3BAA7D94" w:rsidR="002B07E7" w:rsidRDefault="002B07E7" w:rsidP="00EE4926">
            <w:pPr>
              <w:jc w:val="center"/>
              <w:rPr>
                <w:rFonts w:ascii="Calibri" w:hAnsi="Calibri" w:cs="Calibri"/>
                <w:color w:val="000000"/>
                <w:sz w:val="22"/>
                <w:szCs w:val="22"/>
              </w:rPr>
            </w:pPr>
            <w:r>
              <w:rPr>
                <w:rFonts w:ascii="Calibri" w:hAnsi="Calibri" w:cs="Calibri"/>
                <w:color w:val="000000"/>
                <w:sz w:val="22"/>
                <w:szCs w:val="22"/>
              </w:rPr>
              <w:t>Budowa ścieżki rowerowej biegnącej po byłym śladzie rozebranej lini</w:t>
            </w:r>
            <w:r w:rsidR="008E61B9">
              <w:rPr>
                <w:rFonts w:ascii="Calibri" w:hAnsi="Calibri" w:cs="Calibri"/>
                <w:color w:val="000000"/>
                <w:sz w:val="22"/>
                <w:szCs w:val="22"/>
              </w:rPr>
              <w:t>i</w:t>
            </w:r>
            <w:r>
              <w:rPr>
                <w:rFonts w:ascii="Calibri" w:hAnsi="Calibri" w:cs="Calibri"/>
                <w:color w:val="000000"/>
                <w:sz w:val="22"/>
                <w:szCs w:val="22"/>
              </w:rPr>
              <w:t xml:space="preserve"> kolejowej.</w:t>
            </w:r>
            <w:r w:rsidR="008E61B9">
              <w:rPr>
                <w:rFonts w:ascii="Calibri" w:hAnsi="Calibri" w:cs="Calibri"/>
                <w:color w:val="000000"/>
                <w:sz w:val="22"/>
                <w:szCs w:val="22"/>
              </w:rPr>
              <w:t xml:space="preserve"> </w:t>
            </w:r>
            <w:r>
              <w:rPr>
                <w:rFonts w:ascii="Calibri" w:hAnsi="Calibri" w:cs="Calibri"/>
                <w:color w:val="000000"/>
                <w:sz w:val="22"/>
                <w:szCs w:val="22"/>
              </w:rPr>
              <w:t>Początek drogi rowerowej km 0+000,00 na moście nad rzeką Parsętą, natomiast koniec km 16+304,88 na granicy z gminą Połczyn Zdrój.</w:t>
            </w:r>
            <w:r w:rsidR="00B833D6">
              <w:rPr>
                <w:rFonts w:ascii="Calibri" w:hAnsi="Calibri" w:cs="Calibri"/>
                <w:color w:val="000000"/>
                <w:sz w:val="22"/>
                <w:szCs w:val="22"/>
              </w:rPr>
              <w:t xml:space="preserve"> </w:t>
            </w:r>
            <w:r>
              <w:rPr>
                <w:rFonts w:ascii="Calibri" w:hAnsi="Calibri" w:cs="Calibri"/>
                <w:color w:val="000000"/>
                <w:sz w:val="22"/>
                <w:szCs w:val="22"/>
              </w:rPr>
              <w:t>Nawierzchnię drogi rowerowej zaprojektowano i wykonano z mieszanki mineralno-bitumicznej o szerokości od 2,2 do 3,0 m ze spadkiem jednostronnym. W obrębie skrzyżowań wykonano obramowania jezdni obrzeżem betonowym a na skrzyżowaniach obramowanie jezdni opornikiem betonowym oraz zabudowane kostką betonową. Przed skrzyżowaniami wykonano separatory ruchu z kostki granitowej. Ponadto na odcinku 1055 m wykonano ścieżkę pieszo-rowerową o szerokości 3,7 m. W miejscu skrzyżowania projektowanej drogi rowerowej z drogą wojewódzką nr 172 ul. Zwycięzców w Barwicach, przewidziano ustawienie barier energochłonnych oraz balustrad drogowych U-11A.</w:t>
            </w:r>
            <w:r w:rsidR="00B833D6">
              <w:rPr>
                <w:rFonts w:ascii="Calibri" w:hAnsi="Calibri" w:cs="Calibri"/>
                <w:color w:val="000000"/>
                <w:sz w:val="22"/>
                <w:szCs w:val="22"/>
              </w:rPr>
              <w:t xml:space="preserve"> </w:t>
            </w:r>
            <w:r>
              <w:rPr>
                <w:rFonts w:ascii="Calibri" w:hAnsi="Calibri" w:cs="Calibri"/>
                <w:color w:val="000000"/>
                <w:sz w:val="22"/>
                <w:szCs w:val="22"/>
              </w:rPr>
              <w:t>W celu ochrony przed upadkiem z wysokości zaprojektowano i zostanie wykonany gęsty żywopłot w ilości 9565 mb.</w:t>
            </w:r>
          </w:p>
        </w:tc>
      </w:tr>
      <w:tr w:rsidR="002B07E7" w14:paraId="1689DA06" w14:textId="77777777" w:rsidTr="00B236A0">
        <w:trPr>
          <w:trHeight w:val="1800"/>
        </w:trPr>
        <w:tc>
          <w:tcPr>
            <w:tcW w:w="709" w:type="dxa"/>
            <w:vMerge/>
            <w:tcBorders>
              <w:top w:val="nil"/>
              <w:left w:val="single" w:sz="4" w:space="0" w:color="auto"/>
              <w:bottom w:val="single" w:sz="4" w:space="0" w:color="000000"/>
              <w:right w:val="single" w:sz="4" w:space="0" w:color="auto"/>
            </w:tcBorders>
            <w:vAlign w:val="center"/>
            <w:hideMark/>
          </w:tcPr>
          <w:p w14:paraId="6B4D2557" w14:textId="77777777" w:rsidR="002B07E7" w:rsidRDefault="002B07E7">
            <w:pPr>
              <w:rPr>
                <w:rFonts w:ascii="Calibri" w:hAnsi="Calibri" w:cs="Calibri"/>
                <w:color w:val="000000"/>
                <w:sz w:val="22"/>
                <w:szCs w:val="22"/>
              </w:rPr>
            </w:pPr>
          </w:p>
        </w:tc>
        <w:tc>
          <w:tcPr>
            <w:tcW w:w="2977" w:type="dxa"/>
            <w:vMerge/>
            <w:tcBorders>
              <w:top w:val="nil"/>
              <w:left w:val="single" w:sz="4" w:space="0" w:color="auto"/>
              <w:bottom w:val="single" w:sz="4" w:space="0" w:color="000000"/>
              <w:right w:val="single" w:sz="4" w:space="0" w:color="auto"/>
            </w:tcBorders>
            <w:vAlign w:val="center"/>
            <w:hideMark/>
          </w:tcPr>
          <w:p w14:paraId="099E65FB" w14:textId="77777777" w:rsidR="002B07E7" w:rsidRDefault="002B07E7">
            <w:pPr>
              <w:rPr>
                <w:rFonts w:ascii="Calibri" w:hAnsi="Calibri" w:cs="Calibri"/>
                <w:color w:val="000000"/>
                <w:sz w:val="22"/>
                <w:szCs w:val="22"/>
              </w:rPr>
            </w:pPr>
          </w:p>
        </w:tc>
        <w:tc>
          <w:tcPr>
            <w:tcW w:w="1559" w:type="dxa"/>
            <w:tcBorders>
              <w:top w:val="nil"/>
              <w:left w:val="nil"/>
              <w:bottom w:val="single" w:sz="4" w:space="0" w:color="auto"/>
              <w:right w:val="single" w:sz="4" w:space="0" w:color="auto"/>
            </w:tcBorders>
            <w:shd w:val="clear" w:color="auto" w:fill="auto"/>
            <w:noWrap/>
            <w:vAlign w:val="center"/>
            <w:hideMark/>
          </w:tcPr>
          <w:p w14:paraId="1CBB0CE7"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2021</w:t>
            </w:r>
          </w:p>
        </w:tc>
        <w:tc>
          <w:tcPr>
            <w:tcW w:w="2693" w:type="dxa"/>
            <w:tcBorders>
              <w:top w:val="nil"/>
              <w:left w:val="nil"/>
              <w:bottom w:val="single" w:sz="4" w:space="0" w:color="auto"/>
              <w:right w:val="single" w:sz="4" w:space="0" w:color="auto"/>
            </w:tcBorders>
            <w:shd w:val="clear" w:color="auto" w:fill="auto"/>
            <w:noWrap/>
            <w:vAlign w:val="center"/>
            <w:hideMark/>
          </w:tcPr>
          <w:p w14:paraId="4EEAAEAB"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 xml:space="preserve">b.d. </w:t>
            </w:r>
          </w:p>
        </w:tc>
        <w:tc>
          <w:tcPr>
            <w:tcW w:w="1843" w:type="dxa"/>
            <w:tcBorders>
              <w:top w:val="nil"/>
              <w:left w:val="nil"/>
              <w:bottom w:val="single" w:sz="4" w:space="0" w:color="auto"/>
              <w:right w:val="single" w:sz="4" w:space="0" w:color="auto"/>
            </w:tcBorders>
            <w:shd w:val="clear" w:color="auto" w:fill="auto"/>
            <w:noWrap/>
            <w:vAlign w:val="center"/>
            <w:hideMark/>
          </w:tcPr>
          <w:p w14:paraId="1C3BAB2B" w14:textId="77777777" w:rsidR="002B07E7" w:rsidRDefault="002B07E7">
            <w:pPr>
              <w:jc w:val="center"/>
              <w:rPr>
                <w:rFonts w:ascii="Calibri" w:hAnsi="Calibri" w:cs="Calibri"/>
                <w:color w:val="000000"/>
                <w:sz w:val="22"/>
                <w:szCs w:val="22"/>
              </w:rPr>
            </w:pPr>
            <w:r>
              <w:rPr>
                <w:rFonts w:ascii="Calibri" w:hAnsi="Calibri" w:cs="Calibri"/>
                <w:color w:val="000000"/>
                <w:sz w:val="22"/>
                <w:szCs w:val="22"/>
              </w:rPr>
              <w:t>Gmina Barwice</w:t>
            </w:r>
          </w:p>
        </w:tc>
        <w:tc>
          <w:tcPr>
            <w:tcW w:w="5387" w:type="dxa"/>
            <w:tcBorders>
              <w:top w:val="nil"/>
              <w:left w:val="nil"/>
              <w:bottom w:val="single" w:sz="4" w:space="0" w:color="auto"/>
              <w:right w:val="single" w:sz="4" w:space="0" w:color="auto"/>
            </w:tcBorders>
            <w:shd w:val="clear" w:color="auto" w:fill="auto"/>
            <w:vAlign w:val="center"/>
            <w:hideMark/>
          </w:tcPr>
          <w:p w14:paraId="38224A51" w14:textId="77777777" w:rsidR="002B07E7" w:rsidRDefault="002B07E7">
            <w:pPr>
              <w:jc w:val="center"/>
              <w:rPr>
                <w:rFonts w:ascii="Calibri" w:hAnsi="Calibri" w:cs="Calibri"/>
                <w:sz w:val="22"/>
                <w:szCs w:val="22"/>
              </w:rPr>
            </w:pPr>
            <w:r>
              <w:rPr>
                <w:rFonts w:ascii="Calibri" w:hAnsi="Calibri" w:cs="Calibri"/>
                <w:sz w:val="22"/>
                <w:szCs w:val="22"/>
              </w:rPr>
              <w:t>Zaplanowano realizację zadania polegającego na budowie ścieżki rowerowej relacji Barwice- Przybkowo- Trzemienko- Uradz- Polne z docelowym miejscem: plaża nad jeziorem Komorze- ta część trasy rowerowej znajduje się już na terenie Gminy Borne Sulinowo</w:t>
            </w:r>
          </w:p>
        </w:tc>
      </w:tr>
    </w:tbl>
    <w:p w14:paraId="14C89E36" w14:textId="77777777" w:rsidR="002B07E7" w:rsidRDefault="002B07E7" w:rsidP="002B07E7">
      <w:pPr>
        <w:jc w:val="center"/>
      </w:pPr>
    </w:p>
    <w:p w14:paraId="1FD95BAA" w14:textId="77777777" w:rsidR="00377231" w:rsidRDefault="00377231" w:rsidP="00377231">
      <w:pPr>
        <w:spacing w:line="360" w:lineRule="auto"/>
        <w:rPr>
          <w:rFonts w:ascii="Arial" w:eastAsia="Calibri" w:hAnsi="Arial" w:cs="Arial"/>
          <w:sz w:val="22"/>
          <w:szCs w:val="22"/>
          <w:lang w:eastAsia="en-US"/>
        </w:rPr>
      </w:pPr>
    </w:p>
    <w:p w14:paraId="4AB1347A" w14:textId="77777777" w:rsidR="00377231" w:rsidRDefault="00377231" w:rsidP="00377231">
      <w:pPr>
        <w:sectPr w:rsidR="00377231" w:rsidSect="002B07E7">
          <w:pgSz w:w="16838" w:h="11906" w:orient="landscape"/>
          <w:pgMar w:top="1418" w:right="1418" w:bottom="1418" w:left="1418" w:header="709" w:footer="709" w:gutter="0"/>
          <w:cols w:space="708"/>
          <w:titlePg/>
          <w:docGrid w:linePitch="360"/>
        </w:sectPr>
      </w:pPr>
    </w:p>
    <w:p w14:paraId="20753218" w14:textId="27871E85" w:rsidR="00377231" w:rsidRDefault="00377231" w:rsidP="00B833D6">
      <w:pPr>
        <w:spacing w:line="360" w:lineRule="auto"/>
        <w:ind w:firstLine="567"/>
        <w:jc w:val="both"/>
        <w:rPr>
          <w:rFonts w:ascii="Arial" w:eastAsia="Calibri" w:hAnsi="Arial" w:cs="Arial"/>
          <w:sz w:val="22"/>
          <w:szCs w:val="22"/>
          <w:lang w:eastAsia="en-US"/>
        </w:rPr>
      </w:pPr>
      <w:r w:rsidRPr="008265A0">
        <w:rPr>
          <w:rFonts w:ascii="Arial" w:eastAsia="Calibri" w:hAnsi="Arial" w:cs="Arial"/>
          <w:sz w:val="22"/>
          <w:szCs w:val="22"/>
          <w:lang w:eastAsia="en-US"/>
        </w:rPr>
        <w:lastRenderedPageBreak/>
        <w:t xml:space="preserve">Podsumowując należy stwierdzić, iż zarówno w "Programie Ochrony Środowiska dla </w:t>
      </w:r>
      <w:r>
        <w:rPr>
          <w:rFonts w:ascii="Arial" w:eastAsia="Calibri" w:hAnsi="Arial" w:cs="Arial"/>
          <w:sz w:val="22"/>
          <w:szCs w:val="22"/>
          <w:lang w:eastAsia="en-US"/>
        </w:rPr>
        <w:t>Miasta i Gminy Barwice na lata 2021-2024 z perspektywą do roku 2028</w:t>
      </w:r>
      <w:r w:rsidRPr="008265A0">
        <w:rPr>
          <w:rFonts w:ascii="Arial" w:eastAsia="Calibri" w:hAnsi="Arial" w:cs="Arial"/>
          <w:sz w:val="22"/>
          <w:szCs w:val="22"/>
          <w:lang w:eastAsia="en-US"/>
        </w:rPr>
        <w:t xml:space="preserve">", jak i </w:t>
      </w:r>
      <w:r w:rsidR="004660BD">
        <w:rPr>
          <w:rFonts w:ascii="Arial" w:eastAsia="Calibri" w:hAnsi="Arial" w:cs="Arial"/>
          <w:sz w:val="22"/>
          <w:szCs w:val="22"/>
          <w:lang w:eastAsia="en-US"/>
        </w:rPr>
        <w:t xml:space="preserve">w </w:t>
      </w:r>
      <w:r w:rsidRPr="008265A0">
        <w:rPr>
          <w:rFonts w:ascii="Arial" w:eastAsia="Calibri" w:hAnsi="Arial" w:cs="Arial"/>
          <w:sz w:val="22"/>
          <w:szCs w:val="22"/>
          <w:lang w:eastAsia="en-US"/>
        </w:rPr>
        <w:t xml:space="preserve">"Programie ochrony powietrza </w:t>
      </w:r>
      <w:r>
        <w:rPr>
          <w:rFonts w:ascii="Arial" w:eastAsia="Calibri" w:hAnsi="Arial" w:cs="Arial"/>
          <w:sz w:val="22"/>
          <w:szCs w:val="22"/>
          <w:lang w:eastAsia="en-US"/>
        </w:rPr>
        <w:t xml:space="preserve">oraz </w:t>
      </w:r>
      <w:r w:rsidRPr="008265A0">
        <w:rPr>
          <w:rFonts w:ascii="Arial" w:eastAsia="Calibri" w:hAnsi="Arial" w:cs="Arial"/>
          <w:sz w:val="22"/>
          <w:szCs w:val="22"/>
          <w:lang w:eastAsia="en-US"/>
        </w:rPr>
        <w:t>planie działań</w:t>
      </w:r>
      <w:r>
        <w:rPr>
          <w:rFonts w:ascii="Arial" w:eastAsia="Calibri" w:hAnsi="Arial" w:cs="Arial"/>
          <w:sz w:val="22"/>
          <w:szCs w:val="22"/>
          <w:lang w:eastAsia="en-US"/>
        </w:rPr>
        <w:t xml:space="preserve"> </w:t>
      </w:r>
      <w:r w:rsidRPr="008265A0">
        <w:rPr>
          <w:rFonts w:ascii="Arial" w:eastAsia="Calibri" w:hAnsi="Arial" w:cs="Arial"/>
          <w:sz w:val="22"/>
          <w:szCs w:val="22"/>
          <w:lang w:eastAsia="en-US"/>
        </w:rPr>
        <w:t xml:space="preserve">krótkoterminowych dla strefy </w:t>
      </w:r>
      <w:r>
        <w:rPr>
          <w:rFonts w:ascii="Arial" w:eastAsia="Calibri" w:hAnsi="Arial" w:cs="Arial"/>
          <w:sz w:val="22"/>
          <w:szCs w:val="22"/>
          <w:lang w:eastAsia="en-US"/>
        </w:rPr>
        <w:t>zachodniopomorskiej</w:t>
      </w:r>
      <w:r w:rsidRPr="008265A0">
        <w:rPr>
          <w:rFonts w:ascii="Arial" w:eastAsia="Calibri" w:hAnsi="Arial" w:cs="Arial"/>
          <w:sz w:val="22"/>
          <w:szCs w:val="22"/>
          <w:lang w:eastAsia="en-US"/>
        </w:rPr>
        <w:t>" kładziony jest nacisk na zadani</w:t>
      </w:r>
      <w:r>
        <w:rPr>
          <w:rFonts w:ascii="Arial" w:eastAsia="Calibri" w:hAnsi="Arial" w:cs="Arial"/>
          <w:sz w:val="22"/>
          <w:szCs w:val="22"/>
          <w:lang w:eastAsia="en-US"/>
        </w:rPr>
        <w:t>a</w:t>
      </w:r>
      <w:r w:rsidRPr="008265A0">
        <w:rPr>
          <w:rFonts w:ascii="Arial" w:eastAsia="Calibri" w:hAnsi="Arial" w:cs="Arial"/>
          <w:sz w:val="22"/>
          <w:szCs w:val="22"/>
          <w:lang w:eastAsia="en-US"/>
        </w:rPr>
        <w:t xml:space="preserve"> polegające na wymianie</w:t>
      </w:r>
      <w:r>
        <w:rPr>
          <w:rFonts w:ascii="Arial" w:eastAsia="Calibri" w:hAnsi="Arial" w:cs="Arial"/>
          <w:sz w:val="22"/>
          <w:szCs w:val="22"/>
          <w:lang w:eastAsia="en-US"/>
        </w:rPr>
        <w:t xml:space="preserve"> </w:t>
      </w:r>
      <w:r w:rsidRPr="008265A0">
        <w:rPr>
          <w:rFonts w:ascii="Arial" w:eastAsia="Calibri" w:hAnsi="Arial" w:cs="Arial"/>
          <w:sz w:val="22"/>
          <w:szCs w:val="22"/>
          <w:lang w:eastAsia="en-US"/>
        </w:rPr>
        <w:t xml:space="preserve">źródeł ciepła na ekologiczne. </w:t>
      </w:r>
      <w:r>
        <w:rPr>
          <w:rFonts w:ascii="Arial" w:eastAsia="Calibri" w:hAnsi="Arial" w:cs="Arial"/>
          <w:sz w:val="22"/>
          <w:szCs w:val="22"/>
          <w:lang w:eastAsia="en-US"/>
        </w:rPr>
        <w:t>Są</w:t>
      </w:r>
      <w:r w:rsidRPr="008265A0">
        <w:rPr>
          <w:rFonts w:ascii="Arial" w:eastAsia="Calibri" w:hAnsi="Arial" w:cs="Arial"/>
          <w:sz w:val="22"/>
          <w:szCs w:val="22"/>
          <w:lang w:eastAsia="en-US"/>
        </w:rPr>
        <w:t xml:space="preserve"> to niewątpliwie działani</w:t>
      </w:r>
      <w:r>
        <w:rPr>
          <w:rFonts w:ascii="Arial" w:eastAsia="Calibri" w:hAnsi="Arial" w:cs="Arial"/>
          <w:sz w:val="22"/>
          <w:szCs w:val="22"/>
          <w:lang w:eastAsia="en-US"/>
        </w:rPr>
        <w:t>a</w:t>
      </w:r>
      <w:r w:rsidRPr="008265A0">
        <w:rPr>
          <w:rFonts w:ascii="Arial" w:eastAsia="Calibri" w:hAnsi="Arial" w:cs="Arial"/>
          <w:sz w:val="22"/>
          <w:szCs w:val="22"/>
          <w:lang w:eastAsia="en-US"/>
        </w:rPr>
        <w:t xml:space="preserve"> dające najbardziej wymierny efekt</w:t>
      </w:r>
      <w:r>
        <w:rPr>
          <w:rFonts w:ascii="Arial" w:eastAsia="Calibri" w:hAnsi="Arial" w:cs="Arial"/>
          <w:sz w:val="22"/>
          <w:szCs w:val="22"/>
          <w:lang w:eastAsia="en-US"/>
        </w:rPr>
        <w:t xml:space="preserve"> </w:t>
      </w:r>
      <w:r w:rsidRPr="008265A0">
        <w:rPr>
          <w:rFonts w:ascii="Arial" w:eastAsia="Calibri" w:hAnsi="Arial" w:cs="Arial"/>
          <w:sz w:val="22"/>
          <w:szCs w:val="22"/>
          <w:lang w:eastAsia="en-US"/>
        </w:rPr>
        <w:t>polegający na redukcji emisji zanieczyszczeń. Realizacja obydwu Programów równolegle prowadzić</w:t>
      </w:r>
      <w:r>
        <w:rPr>
          <w:rFonts w:ascii="Arial" w:eastAsia="Calibri" w:hAnsi="Arial" w:cs="Arial"/>
          <w:sz w:val="22"/>
          <w:szCs w:val="22"/>
          <w:lang w:eastAsia="en-US"/>
        </w:rPr>
        <w:t xml:space="preserve"> </w:t>
      </w:r>
      <w:r w:rsidRPr="008265A0">
        <w:rPr>
          <w:rFonts w:ascii="Arial" w:eastAsia="Calibri" w:hAnsi="Arial" w:cs="Arial"/>
          <w:sz w:val="22"/>
          <w:szCs w:val="22"/>
          <w:lang w:eastAsia="en-US"/>
        </w:rPr>
        <w:t xml:space="preserve">będzie do poprawy jakości powietrza na terenie gminy </w:t>
      </w:r>
      <w:r>
        <w:rPr>
          <w:rFonts w:ascii="Arial" w:eastAsia="Calibri" w:hAnsi="Arial" w:cs="Arial"/>
          <w:sz w:val="22"/>
          <w:szCs w:val="22"/>
          <w:lang w:eastAsia="en-US"/>
        </w:rPr>
        <w:t>Barwice</w:t>
      </w:r>
      <w:r w:rsidRPr="008265A0">
        <w:rPr>
          <w:rFonts w:ascii="Arial" w:eastAsia="Calibri" w:hAnsi="Arial" w:cs="Arial"/>
          <w:sz w:val="22"/>
          <w:szCs w:val="22"/>
          <w:lang w:eastAsia="en-US"/>
        </w:rPr>
        <w:t xml:space="preserve"> w możliwie najkrótszym czasie.</w:t>
      </w:r>
    </w:p>
    <w:p w14:paraId="08E8F8E5" w14:textId="77777777" w:rsidR="00377231" w:rsidRDefault="00377231" w:rsidP="002B07E7">
      <w:pPr>
        <w:jc w:val="center"/>
      </w:pPr>
    </w:p>
    <w:p w14:paraId="21E870F8" w14:textId="3061D0A8" w:rsidR="00B833D6" w:rsidRDefault="00B833D6" w:rsidP="00B833D6">
      <w:pPr>
        <w:pStyle w:val="Nagwek2"/>
      </w:pPr>
      <w:bookmarkStart w:id="19" w:name="_Toc154047811"/>
      <w:r>
        <w:t>3.2 Zagrożenie hałasem</w:t>
      </w:r>
      <w:bookmarkEnd w:id="19"/>
    </w:p>
    <w:p w14:paraId="7D00000E" w14:textId="77777777" w:rsidR="00B833D6" w:rsidRDefault="00B833D6" w:rsidP="00B833D6"/>
    <w:p w14:paraId="37749991" w14:textId="77777777" w:rsidR="00B833D6" w:rsidRPr="00B833D6" w:rsidRDefault="00B833D6" w:rsidP="00B833D6">
      <w:pPr>
        <w:spacing w:line="360" w:lineRule="auto"/>
        <w:ind w:right="-6" w:firstLine="567"/>
        <w:jc w:val="both"/>
        <w:rPr>
          <w:rFonts w:ascii="Arial" w:hAnsi="Arial" w:cs="Arial"/>
          <w:sz w:val="22"/>
          <w:szCs w:val="22"/>
          <w:lang w:eastAsia="en-US"/>
        </w:rPr>
      </w:pPr>
      <w:r w:rsidRPr="00B833D6">
        <w:rPr>
          <w:rFonts w:ascii="Arial" w:hAnsi="Arial" w:cs="Arial"/>
          <w:sz w:val="22"/>
          <w:szCs w:val="22"/>
          <w:lang w:eastAsia="en-US"/>
        </w:rPr>
        <w:t>Hałas w środowisku to wszelkiego rodzaju niepożądane, nieprzyjemne i uciążliwe dźwięki w danym miejscu i czasie o częstotliwościach w zakresie 16-16 000 Hz. Hałas jest zanieczyszczeniem środowiska przyrodniczego charakteryzującym się różnorodnością źródeł i powszechnością występowania.</w:t>
      </w:r>
    </w:p>
    <w:p w14:paraId="53C7FB58" w14:textId="77777777" w:rsidR="00B833D6" w:rsidRDefault="00B833D6" w:rsidP="00B833D6">
      <w:pPr>
        <w:spacing w:line="360" w:lineRule="auto"/>
        <w:ind w:firstLine="567"/>
        <w:jc w:val="both"/>
        <w:rPr>
          <w:rFonts w:ascii="Arial" w:hAnsi="Arial" w:cs="Arial"/>
          <w:sz w:val="22"/>
          <w:szCs w:val="22"/>
        </w:rPr>
      </w:pPr>
      <w:r w:rsidRPr="00B833D6">
        <w:rPr>
          <w:rFonts w:ascii="Arial" w:hAnsi="Arial" w:cs="Arial"/>
          <w:sz w:val="22"/>
          <w:szCs w:val="22"/>
        </w:rPr>
        <w:t>Dopuszczalne poziomy hałasu dla wskaźników długookresowych i krótkookresowych określa rozporządzenie Ministra Środowiska z dnia 14 czerwca 2007 roku w sprawie dopuszczalnych poziomów hałasu w środowisku. Hałas pochodzenia antropogenicznego, dzieli się w</w:t>
      </w:r>
      <w:r>
        <w:rPr>
          <w:rFonts w:ascii="Arial" w:hAnsi="Arial" w:cs="Arial"/>
          <w:sz w:val="22"/>
          <w:szCs w:val="22"/>
        </w:rPr>
        <w:t> </w:t>
      </w:r>
      <w:r w:rsidRPr="00B833D6">
        <w:rPr>
          <w:rFonts w:ascii="Arial" w:hAnsi="Arial" w:cs="Arial"/>
          <w:sz w:val="22"/>
          <w:szCs w:val="22"/>
        </w:rPr>
        <w:t>zależności od sposobu powstawania, na hałas komunikacyjny i przemysłowy:</w:t>
      </w:r>
    </w:p>
    <w:p w14:paraId="4CE6C5BF" w14:textId="77777777" w:rsidR="00B833D6" w:rsidRDefault="00B833D6" w:rsidP="00B833D6">
      <w:pPr>
        <w:pStyle w:val="Akapitzlist"/>
        <w:numPr>
          <w:ilvl w:val="0"/>
          <w:numId w:val="24"/>
        </w:numPr>
        <w:spacing w:line="360" w:lineRule="auto"/>
        <w:jc w:val="both"/>
        <w:rPr>
          <w:rFonts w:ascii="Arial" w:hAnsi="Arial" w:cs="Arial"/>
          <w:sz w:val="22"/>
          <w:szCs w:val="22"/>
        </w:rPr>
      </w:pPr>
      <w:r w:rsidRPr="00B833D6">
        <w:rPr>
          <w:rFonts w:ascii="Arial" w:hAnsi="Arial" w:cs="Arial"/>
          <w:sz w:val="22"/>
          <w:szCs w:val="22"/>
          <w:lang w:eastAsia="en-US"/>
        </w:rPr>
        <w:t>hałas przemysłowy jest to hałas stworzony przez źródła zlokalizowane wewnątrz i na zewnątrz obiektów budowlanych różnego typu. Bywa on najczęstszą przyczyną skarg ludności. Wynika to między innymi z faktu, że hałasy tego typu mają najczęściej charakter ciągły, często o bardzo dokuczliwym brzmieniu. Największymi źródłami są zakłady przemysłowe, wytwórcze i rzemieślnicze</w:t>
      </w:r>
      <w:r>
        <w:rPr>
          <w:rFonts w:ascii="Arial" w:hAnsi="Arial" w:cs="Arial"/>
          <w:sz w:val="22"/>
          <w:szCs w:val="22"/>
          <w:lang w:eastAsia="en-US"/>
        </w:rPr>
        <w:t>;</w:t>
      </w:r>
    </w:p>
    <w:p w14:paraId="53E59858" w14:textId="6C2EA7CC" w:rsidR="00B833D6" w:rsidRPr="00B833D6" w:rsidRDefault="00B833D6" w:rsidP="00B833D6">
      <w:pPr>
        <w:pStyle w:val="Akapitzlist"/>
        <w:numPr>
          <w:ilvl w:val="0"/>
          <w:numId w:val="24"/>
        </w:numPr>
        <w:spacing w:line="360" w:lineRule="auto"/>
        <w:jc w:val="both"/>
        <w:rPr>
          <w:rFonts w:ascii="Arial" w:hAnsi="Arial" w:cs="Arial"/>
          <w:sz w:val="22"/>
          <w:szCs w:val="22"/>
        </w:rPr>
      </w:pPr>
      <w:r w:rsidRPr="00B833D6">
        <w:rPr>
          <w:rFonts w:ascii="Arial" w:hAnsi="Arial" w:cs="Arial"/>
          <w:sz w:val="22"/>
          <w:szCs w:val="22"/>
          <w:lang w:eastAsia="en-US"/>
        </w:rPr>
        <w:t xml:space="preserve"> hałas komunikacyjny pochodzi od środków transportu lotniczego, kolejowego i drogowego. Szczególnie narażone są tereny znajdujące się w pobliżu większych tras komunikacyjnych. Wynika to z dużej dynamiki wzrostu ilości środków transportu, zwłaszcza pojazdów samochodowych notowanego w</w:t>
      </w:r>
      <w:r w:rsidR="00B45737">
        <w:rPr>
          <w:rFonts w:ascii="Arial" w:hAnsi="Arial" w:cs="Arial"/>
          <w:sz w:val="22"/>
          <w:szCs w:val="22"/>
          <w:lang w:eastAsia="en-US"/>
        </w:rPr>
        <w:t> </w:t>
      </w:r>
      <w:r w:rsidRPr="00B833D6">
        <w:rPr>
          <w:rFonts w:ascii="Arial" w:hAnsi="Arial" w:cs="Arial"/>
          <w:sz w:val="22"/>
          <w:szCs w:val="22"/>
          <w:lang w:eastAsia="en-US"/>
        </w:rPr>
        <w:t>ostatnich latach oraz wzmożonego ruchu tranzytowego (towarowego i</w:t>
      </w:r>
      <w:r w:rsidR="00B45737">
        <w:rPr>
          <w:rFonts w:ascii="Arial" w:hAnsi="Arial" w:cs="Arial"/>
          <w:sz w:val="22"/>
          <w:szCs w:val="22"/>
          <w:lang w:eastAsia="en-US"/>
        </w:rPr>
        <w:t> </w:t>
      </w:r>
      <w:r w:rsidRPr="00B833D6">
        <w:rPr>
          <w:rFonts w:ascii="Arial" w:hAnsi="Arial" w:cs="Arial"/>
          <w:sz w:val="22"/>
          <w:szCs w:val="22"/>
          <w:lang w:eastAsia="en-US"/>
        </w:rPr>
        <w:t>osobowego) w komunikacji międzynarodowej.</w:t>
      </w:r>
    </w:p>
    <w:p w14:paraId="2A12410F" w14:textId="2F5B8357" w:rsidR="00B833D6" w:rsidRPr="00B833D6" w:rsidRDefault="00B833D6" w:rsidP="00B45737">
      <w:pPr>
        <w:spacing w:line="360" w:lineRule="auto"/>
        <w:ind w:firstLine="567"/>
        <w:jc w:val="both"/>
        <w:rPr>
          <w:rFonts w:ascii="Arial" w:hAnsi="Arial" w:cs="Arial"/>
          <w:bCs/>
          <w:sz w:val="22"/>
          <w:szCs w:val="22"/>
        </w:rPr>
      </w:pPr>
      <w:r w:rsidRPr="00B833D6">
        <w:rPr>
          <w:rFonts w:ascii="Arial" w:hAnsi="Arial" w:cs="Arial"/>
          <w:bCs/>
          <w:sz w:val="22"/>
          <w:szCs w:val="22"/>
        </w:rPr>
        <w:t>Wysokie częstotliwości i natężenia dźwięków są zjawiskiem niepożądanym, dokuczliwym i szkodliwie działającym na zdrowie i komfort życia. Skutkami przebywania w</w:t>
      </w:r>
      <w:r w:rsidR="00B45737">
        <w:rPr>
          <w:rFonts w:ascii="Arial" w:hAnsi="Arial" w:cs="Arial"/>
          <w:bCs/>
          <w:sz w:val="22"/>
          <w:szCs w:val="22"/>
        </w:rPr>
        <w:t> </w:t>
      </w:r>
      <w:r w:rsidRPr="00B833D6">
        <w:rPr>
          <w:rFonts w:ascii="Arial" w:hAnsi="Arial" w:cs="Arial"/>
          <w:bCs/>
          <w:sz w:val="22"/>
          <w:szCs w:val="22"/>
        </w:rPr>
        <w:t xml:space="preserve">otoczeniu narażonym na hałas mogą być uszkodzenie słuchu, niepokój, zmęczenie układu nerwowego, obniżenie czułości wzroku, utrudnienie porozumiewania się, niekorzystne wpływanie na sen i odpoczynek człowieka, a także zmniejszenie wydajności w środowisku pracy. </w:t>
      </w:r>
    </w:p>
    <w:p w14:paraId="2E70E87F" w14:textId="537B78E0" w:rsidR="00B833D6" w:rsidRDefault="00B833D6" w:rsidP="00B45737">
      <w:pPr>
        <w:spacing w:line="360" w:lineRule="auto"/>
        <w:ind w:firstLine="567"/>
        <w:jc w:val="both"/>
        <w:rPr>
          <w:rFonts w:ascii="Arial" w:hAnsi="Arial" w:cs="Arial"/>
          <w:bCs/>
          <w:sz w:val="22"/>
          <w:szCs w:val="22"/>
        </w:rPr>
      </w:pPr>
      <w:r w:rsidRPr="00B833D6">
        <w:rPr>
          <w:rFonts w:ascii="Arial" w:hAnsi="Arial" w:cs="Arial"/>
          <w:bCs/>
          <w:sz w:val="22"/>
          <w:szCs w:val="22"/>
        </w:rPr>
        <w:t xml:space="preserve">Głównym źródłem emisji hałasu komunikacyjnego do środowiska na terenie gminy jest ruch na drogach wojewódzkich nr 171 i 172. Bardzo obciążone jest zwłaszcza centrum miasta </w:t>
      </w:r>
      <w:r w:rsidRPr="00B833D6">
        <w:rPr>
          <w:rFonts w:ascii="Arial" w:hAnsi="Arial" w:cs="Arial"/>
          <w:bCs/>
          <w:sz w:val="22"/>
          <w:szCs w:val="22"/>
        </w:rPr>
        <w:lastRenderedPageBreak/>
        <w:t>Barwice, gdzie krzyżują się drogi przelotowe wojewódzkie i następuje wymieszanie się ruchu miejskiego z ruchem tranzytowym.</w:t>
      </w:r>
    </w:p>
    <w:p w14:paraId="2FF995CB" w14:textId="60E3AB8C" w:rsidR="00B45737" w:rsidRPr="00B45737" w:rsidRDefault="00B45737" w:rsidP="00B45737">
      <w:pPr>
        <w:spacing w:line="360" w:lineRule="auto"/>
        <w:ind w:firstLine="567"/>
        <w:jc w:val="both"/>
        <w:rPr>
          <w:rFonts w:ascii="Arial" w:hAnsi="Arial" w:cs="Arial"/>
          <w:bCs/>
          <w:sz w:val="22"/>
          <w:szCs w:val="22"/>
        </w:rPr>
      </w:pPr>
      <w:r w:rsidRPr="00B45737">
        <w:rPr>
          <w:rFonts w:ascii="Arial" w:hAnsi="Arial" w:cs="Arial"/>
          <w:bCs/>
          <w:sz w:val="22"/>
          <w:szCs w:val="22"/>
        </w:rPr>
        <w:t>Część zadań związana z ochroną przed hałasem jest zbieżna z zadaniami realizowanymi w</w:t>
      </w:r>
      <w:r>
        <w:rPr>
          <w:rFonts w:ascii="Arial" w:hAnsi="Arial" w:cs="Arial"/>
          <w:bCs/>
          <w:sz w:val="22"/>
          <w:szCs w:val="22"/>
        </w:rPr>
        <w:t xml:space="preserve"> </w:t>
      </w:r>
      <w:r w:rsidRPr="00B45737">
        <w:rPr>
          <w:rFonts w:ascii="Arial" w:hAnsi="Arial" w:cs="Arial"/>
          <w:bCs/>
          <w:sz w:val="22"/>
          <w:szCs w:val="22"/>
        </w:rPr>
        <w:t>zakresie ochrony powietrza – dotyczy to modernizacji dróg oraz usprawnienia komunikacji. Jednakże</w:t>
      </w:r>
      <w:r>
        <w:rPr>
          <w:rFonts w:ascii="Arial" w:hAnsi="Arial" w:cs="Arial"/>
          <w:bCs/>
          <w:sz w:val="22"/>
          <w:szCs w:val="22"/>
        </w:rPr>
        <w:t xml:space="preserve"> </w:t>
      </w:r>
      <w:r w:rsidRPr="00B45737">
        <w:rPr>
          <w:rFonts w:ascii="Arial" w:hAnsi="Arial" w:cs="Arial"/>
          <w:bCs/>
          <w:sz w:val="22"/>
          <w:szCs w:val="22"/>
        </w:rPr>
        <w:t>należy podkreślić, że prawidłowe kształtowanie klimatu akustycznego polega przede wszystkim na</w:t>
      </w:r>
      <w:r>
        <w:rPr>
          <w:rFonts w:ascii="Arial" w:hAnsi="Arial" w:cs="Arial"/>
          <w:bCs/>
          <w:sz w:val="22"/>
          <w:szCs w:val="22"/>
        </w:rPr>
        <w:t xml:space="preserve"> </w:t>
      </w:r>
      <w:r w:rsidRPr="00B45737">
        <w:rPr>
          <w:rFonts w:ascii="Arial" w:hAnsi="Arial" w:cs="Arial"/>
          <w:bCs/>
          <w:sz w:val="22"/>
          <w:szCs w:val="22"/>
        </w:rPr>
        <w:t>zmniejszeniu poziomów hałasu u samego źródła oraz na zmniejszaniu poziomów hałasu metodami</w:t>
      </w:r>
      <w:r>
        <w:rPr>
          <w:rFonts w:ascii="Arial" w:hAnsi="Arial" w:cs="Arial"/>
          <w:bCs/>
          <w:sz w:val="22"/>
          <w:szCs w:val="22"/>
        </w:rPr>
        <w:t xml:space="preserve"> </w:t>
      </w:r>
      <w:r w:rsidRPr="00B45737">
        <w:rPr>
          <w:rFonts w:ascii="Arial" w:hAnsi="Arial" w:cs="Arial"/>
          <w:bCs/>
          <w:sz w:val="22"/>
          <w:szCs w:val="22"/>
        </w:rPr>
        <w:t>akustyczno–urbanistycznymi i akustyczno–budowlanymi na drodze między źródłem, a odbiorcą.</w:t>
      </w:r>
    </w:p>
    <w:p w14:paraId="4ECEEEF7" w14:textId="33316890" w:rsidR="00B45737" w:rsidRDefault="00B45737" w:rsidP="00B45737">
      <w:pPr>
        <w:spacing w:line="360" w:lineRule="auto"/>
        <w:ind w:firstLine="567"/>
        <w:jc w:val="both"/>
        <w:rPr>
          <w:rFonts w:ascii="Arial" w:hAnsi="Arial" w:cs="Arial"/>
          <w:bCs/>
          <w:sz w:val="22"/>
          <w:szCs w:val="22"/>
        </w:rPr>
      </w:pPr>
      <w:r w:rsidRPr="00B45737">
        <w:rPr>
          <w:rFonts w:ascii="Arial" w:hAnsi="Arial" w:cs="Arial"/>
          <w:bCs/>
          <w:sz w:val="22"/>
          <w:szCs w:val="22"/>
        </w:rPr>
        <w:t>Ograniczenie hałasu komunikacyjnego poprzez poprawę nawierzchni dróg jest działaniem istotnym,</w:t>
      </w:r>
      <w:r>
        <w:rPr>
          <w:rFonts w:ascii="Arial" w:hAnsi="Arial" w:cs="Arial"/>
          <w:bCs/>
          <w:sz w:val="22"/>
          <w:szCs w:val="22"/>
        </w:rPr>
        <w:t xml:space="preserve"> </w:t>
      </w:r>
      <w:r w:rsidRPr="00B45737">
        <w:rPr>
          <w:rFonts w:ascii="Arial" w:hAnsi="Arial" w:cs="Arial"/>
          <w:bCs/>
          <w:sz w:val="22"/>
          <w:szCs w:val="22"/>
        </w:rPr>
        <w:t>choć jednocześnie może doprowadzić do wzrostu natężenia ruchu pojazdów, aczkolwiek przy</w:t>
      </w:r>
      <w:r>
        <w:rPr>
          <w:rFonts w:ascii="Arial" w:hAnsi="Arial" w:cs="Arial"/>
          <w:bCs/>
          <w:sz w:val="22"/>
          <w:szCs w:val="22"/>
        </w:rPr>
        <w:t xml:space="preserve"> </w:t>
      </w:r>
      <w:r w:rsidRPr="00B45737">
        <w:rPr>
          <w:rFonts w:ascii="Arial" w:hAnsi="Arial" w:cs="Arial"/>
          <w:bCs/>
          <w:sz w:val="22"/>
          <w:szCs w:val="22"/>
        </w:rPr>
        <w:t>stosunkowo niewielkiej liczbie mieszkańców poszczególnych miejscowości i na ogół lokalny</w:t>
      </w:r>
      <w:r>
        <w:rPr>
          <w:rFonts w:ascii="Arial" w:hAnsi="Arial" w:cs="Arial"/>
          <w:bCs/>
          <w:sz w:val="22"/>
          <w:szCs w:val="22"/>
        </w:rPr>
        <w:t xml:space="preserve"> </w:t>
      </w:r>
      <w:r w:rsidRPr="00B45737">
        <w:rPr>
          <w:rFonts w:ascii="Arial" w:hAnsi="Arial" w:cs="Arial"/>
          <w:bCs/>
          <w:sz w:val="22"/>
          <w:szCs w:val="22"/>
        </w:rPr>
        <w:t>charakter dróg wzrost natężenia będzie niewielki</w:t>
      </w:r>
      <w:r>
        <w:rPr>
          <w:rFonts w:ascii="Arial" w:hAnsi="Arial" w:cs="Arial"/>
          <w:bCs/>
          <w:sz w:val="22"/>
          <w:szCs w:val="22"/>
        </w:rPr>
        <w:t>.</w:t>
      </w:r>
    </w:p>
    <w:p w14:paraId="52E65118" w14:textId="526379D2" w:rsidR="00B45737" w:rsidRDefault="00B45737" w:rsidP="00B45737">
      <w:pPr>
        <w:spacing w:line="360" w:lineRule="auto"/>
        <w:ind w:firstLine="567"/>
        <w:jc w:val="both"/>
        <w:rPr>
          <w:rFonts w:ascii="Arial" w:hAnsi="Arial" w:cs="Arial"/>
          <w:bCs/>
          <w:sz w:val="22"/>
          <w:szCs w:val="22"/>
        </w:rPr>
      </w:pPr>
      <w:r w:rsidRPr="00B45737">
        <w:rPr>
          <w:rFonts w:ascii="Arial" w:hAnsi="Arial" w:cs="Arial"/>
          <w:bCs/>
          <w:sz w:val="22"/>
          <w:szCs w:val="22"/>
        </w:rPr>
        <w:t>Ocenę realizacji poszczególnych zadań w zakresie zagrożenia hałasem, realizowanych w</w:t>
      </w:r>
      <w:r>
        <w:rPr>
          <w:rFonts w:ascii="Arial" w:hAnsi="Arial" w:cs="Arial"/>
          <w:bCs/>
          <w:sz w:val="22"/>
          <w:szCs w:val="22"/>
        </w:rPr>
        <w:t xml:space="preserve"> </w:t>
      </w:r>
      <w:r w:rsidRPr="00B45737">
        <w:rPr>
          <w:rFonts w:ascii="Arial" w:hAnsi="Arial" w:cs="Arial"/>
          <w:bCs/>
          <w:sz w:val="22"/>
          <w:szCs w:val="22"/>
        </w:rPr>
        <w:t>latach 20</w:t>
      </w:r>
      <w:r>
        <w:rPr>
          <w:rFonts w:ascii="Arial" w:hAnsi="Arial" w:cs="Arial"/>
          <w:bCs/>
          <w:sz w:val="22"/>
          <w:szCs w:val="22"/>
        </w:rPr>
        <w:t>21</w:t>
      </w:r>
      <w:r w:rsidRPr="00B45737">
        <w:rPr>
          <w:rFonts w:ascii="Arial" w:hAnsi="Arial" w:cs="Arial"/>
          <w:bCs/>
          <w:sz w:val="22"/>
          <w:szCs w:val="22"/>
        </w:rPr>
        <w:t>-20</w:t>
      </w:r>
      <w:r>
        <w:rPr>
          <w:rFonts w:ascii="Arial" w:hAnsi="Arial" w:cs="Arial"/>
          <w:bCs/>
          <w:sz w:val="22"/>
          <w:szCs w:val="22"/>
        </w:rPr>
        <w:t>22</w:t>
      </w:r>
      <w:r w:rsidRPr="00B45737">
        <w:rPr>
          <w:rFonts w:ascii="Arial" w:hAnsi="Arial" w:cs="Arial"/>
          <w:bCs/>
          <w:sz w:val="22"/>
          <w:szCs w:val="22"/>
        </w:rPr>
        <w:t xml:space="preserve"> na terenie gminy </w:t>
      </w:r>
      <w:r>
        <w:rPr>
          <w:rFonts w:ascii="Arial" w:hAnsi="Arial" w:cs="Arial"/>
          <w:bCs/>
          <w:sz w:val="22"/>
          <w:szCs w:val="22"/>
        </w:rPr>
        <w:t>Barwice</w:t>
      </w:r>
      <w:r w:rsidRPr="00B45737">
        <w:rPr>
          <w:rFonts w:ascii="Arial" w:hAnsi="Arial" w:cs="Arial"/>
          <w:bCs/>
          <w:sz w:val="22"/>
          <w:szCs w:val="22"/>
        </w:rPr>
        <w:t>, przedstawia poniższa tabela:</w:t>
      </w:r>
    </w:p>
    <w:p w14:paraId="7222D1AD" w14:textId="77777777" w:rsidR="00B45737" w:rsidRDefault="00B45737" w:rsidP="00B45737">
      <w:pPr>
        <w:spacing w:line="360" w:lineRule="auto"/>
        <w:ind w:firstLine="567"/>
        <w:jc w:val="both"/>
        <w:rPr>
          <w:rFonts w:ascii="Arial" w:hAnsi="Arial" w:cs="Arial"/>
          <w:bCs/>
          <w:sz w:val="22"/>
          <w:szCs w:val="22"/>
        </w:rPr>
      </w:pPr>
    </w:p>
    <w:p w14:paraId="527ADB5B" w14:textId="77777777" w:rsidR="00B833D6" w:rsidRDefault="00B833D6" w:rsidP="00B833D6"/>
    <w:p w14:paraId="757BD205" w14:textId="77777777" w:rsidR="00B45737" w:rsidRPr="00B45737" w:rsidRDefault="00B45737" w:rsidP="00B45737"/>
    <w:p w14:paraId="4E8C420C" w14:textId="77777777" w:rsidR="00B45737" w:rsidRPr="00B45737" w:rsidRDefault="00B45737" w:rsidP="00B45737"/>
    <w:p w14:paraId="140CA8E2" w14:textId="77777777" w:rsidR="00B45737" w:rsidRPr="00B45737" w:rsidRDefault="00B45737" w:rsidP="00B45737"/>
    <w:p w14:paraId="521E595A" w14:textId="77777777" w:rsidR="00B45737" w:rsidRPr="00B45737" w:rsidRDefault="00B45737" w:rsidP="00B45737"/>
    <w:p w14:paraId="2566F3CA" w14:textId="77777777" w:rsidR="00B45737" w:rsidRPr="00B45737" w:rsidRDefault="00B45737" w:rsidP="00B45737"/>
    <w:p w14:paraId="078DA452" w14:textId="77777777" w:rsidR="00B45737" w:rsidRPr="00B45737" w:rsidRDefault="00B45737" w:rsidP="00B45737"/>
    <w:p w14:paraId="05AF279F" w14:textId="77777777" w:rsidR="00B45737" w:rsidRPr="00B45737" w:rsidRDefault="00B45737" w:rsidP="00B45737"/>
    <w:p w14:paraId="4014FE18" w14:textId="77777777" w:rsidR="00B45737" w:rsidRPr="00B45737" w:rsidRDefault="00B45737" w:rsidP="00B45737"/>
    <w:p w14:paraId="33C10F58" w14:textId="77777777" w:rsidR="00B45737" w:rsidRPr="00B45737" w:rsidRDefault="00B45737" w:rsidP="00B45737"/>
    <w:p w14:paraId="2D45A9C2" w14:textId="77777777" w:rsidR="00B45737" w:rsidRPr="00B45737" w:rsidRDefault="00B45737" w:rsidP="00B45737"/>
    <w:p w14:paraId="40B5FA69" w14:textId="77777777" w:rsidR="00B45737" w:rsidRPr="00B45737" w:rsidRDefault="00B45737" w:rsidP="00B45737"/>
    <w:p w14:paraId="6234340F" w14:textId="77777777" w:rsidR="00B45737" w:rsidRPr="00B45737" w:rsidRDefault="00B45737" w:rsidP="00B45737"/>
    <w:p w14:paraId="23C99696" w14:textId="77777777" w:rsidR="00B45737" w:rsidRPr="00B45737" w:rsidRDefault="00B45737" w:rsidP="00B45737"/>
    <w:p w14:paraId="06B1DA83" w14:textId="77777777" w:rsidR="00B45737" w:rsidRPr="00B45737" w:rsidRDefault="00B45737" w:rsidP="00B45737"/>
    <w:p w14:paraId="76B4F7D9" w14:textId="77777777" w:rsidR="00B45737" w:rsidRPr="00B45737" w:rsidRDefault="00B45737" w:rsidP="00B45737"/>
    <w:p w14:paraId="50A18F3A" w14:textId="77777777" w:rsidR="00B45737" w:rsidRPr="00B45737" w:rsidRDefault="00B45737" w:rsidP="00B45737"/>
    <w:p w14:paraId="6C5834E4" w14:textId="77777777" w:rsidR="00B45737" w:rsidRPr="00B45737" w:rsidRDefault="00B45737" w:rsidP="00B45737"/>
    <w:p w14:paraId="737482E6" w14:textId="77777777" w:rsidR="00B45737" w:rsidRPr="00B45737" w:rsidRDefault="00B45737" w:rsidP="00B45737"/>
    <w:p w14:paraId="2F60D2FB" w14:textId="77777777" w:rsidR="00B45737" w:rsidRPr="00B45737" w:rsidRDefault="00B45737" w:rsidP="00B45737"/>
    <w:p w14:paraId="54A90589" w14:textId="77777777" w:rsidR="00B45737" w:rsidRPr="00B45737" w:rsidRDefault="00B45737" w:rsidP="00B45737"/>
    <w:p w14:paraId="662D468F" w14:textId="77777777" w:rsidR="00B45737" w:rsidRPr="00B45737" w:rsidRDefault="00B45737" w:rsidP="00B45737"/>
    <w:p w14:paraId="7020387F" w14:textId="77777777" w:rsidR="00B45737" w:rsidRPr="00B45737" w:rsidRDefault="00B45737" w:rsidP="00B45737"/>
    <w:p w14:paraId="504EC9D6" w14:textId="77777777" w:rsidR="00B45737" w:rsidRPr="00B45737" w:rsidRDefault="00B45737" w:rsidP="00B45737"/>
    <w:p w14:paraId="55BF687B" w14:textId="77777777" w:rsidR="00B45737" w:rsidRPr="00B45737" w:rsidRDefault="00B45737" w:rsidP="00B45737"/>
    <w:p w14:paraId="54D17B44" w14:textId="77777777" w:rsidR="00B45737" w:rsidRDefault="00B45737" w:rsidP="00B45737"/>
    <w:p w14:paraId="63AC5683" w14:textId="77777777" w:rsidR="00B45737" w:rsidRPr="00B45737" w:rsidRDefault="00B45737" w:rsidP="00B45737"/>
    <w:p w14:paraId="70ABBA9D" w14:textId="77777777" w:rsidR="00B45737" w:rsidRDefault="00B45737" w:rsidP="00B45737"/>
    <w:p w14:paraId="64AF3765" w14:textId="77777777" w:rsidR="00B45737" w:rsidRDefault="00B45737" w:rsidP="00B45737"/>
    <w:p w14:paraId="216EEDCE" w14:textId="77777777" w:rsidR="00B45737" w:rsidRDefault="00B45737">
      <w:pPr>
        <w:jc w:val="center"/>
        <w:rPr>
          <w:rFonts w:ascii="Calibri" w:hAnsi="Calibri" w:cs="Calibri"/>
          <w:b/>
          <w:bCs/>
          <w:color w:val="000000"/>
          <w:sz w:val="22"/>
          <w:szCs w:val="22"/>
        </w:rPr>
        <w:sectPr w:rsidR="00B45737" w:rsidSect="00377231">
          <w:pgSz w:w="11906" w:h="16838"/>
          <w:pgMar w:top="1418" w:right="1418" w:bottom="1418" w:left="1418" w:header="709" w:footer="709" w:gutter="0"/>
          <w:cols w:space="708"/>
          <w:titlePg/>
          <w:docGrid w:linePitch="360"/>
        </w:sectPr>
      </w:pPr>
    </w:p>
    <w:p w14:paraId="5A5CFFB1" w14:textId="19DCC885" w:rsidR="00B45737" w:rsidRPr="00C7235A" w:rsidRDefault="00C7235A" w:rsidP="00C7235A">
      <w:pPr>
        <w:pStyle w:val="Legenda"/>
        <w:keepNext/>
        <w:jc w:val="center"/>
        <w:rPr>
          <w:rFonts w:ascii="Arial" w:hAnsi="Arial" w:cs="Arial"/>
          <w:b/>
          <w:bCs/>
          <w:i w:val="0"/>
          <w:iCs w:val="0"/>
          <w:color w:val="auto"/>
          <w:sz w:val="20"/>
          <w:szCs w:val="20"/>
        </w:rPr>
      </w:pPr>
      <w:bookmarkStart w:id="20" w:name="_Toc154046304"/>
      <w:r w:rsidRPr="00C7235A">
        <w:rPr>
          <w:rFonts w:ascii="Arial" w:hAnsi="Arial" w:cs="Arial"/>
          <w:b/>
          <w:bCs/>
          <w:i w:val="0"/>
          <w:iCs w:val="0"/>
          <w:color w:val="auto"/>
          <w:sz w:val="20"/>
          <w:szCs w:val="20"/>
        </w:rPr>
        <w:lastRenderedPageBreak/>
        <w:t xml:space="preserve">Tabela </w:t>
      </w:r>
      <w:r w:rsidRPr="00C7235A">
        <w:rPr>
          <w:rFonts w:ascii="Arial" w:hAnsi="Arial" w:cs="Arial"/>
          <w:b/>
          <w:bCs/>
          <w:i w:val="0"/>
          <w:iCs w:val="0"/>
          <w:color w:val="auto"/>
          <w:sz w:val="20"/>
          <w:szCs w:val="20"/>
        </w:rPr>
        <w:fldChar w:fldCharType="begin"/>
      </w:r>
      <w:r w:rsidRPr="00C7235A">
        <w:rPr>
          <w:rFonts w:ascii="Arial" w:hAnsi="Arial" w:cs="Arial"/>
          <w:b/>
          <w:bCs/>
          <w:i w:val="0"/>
          <w:iCs w:val="0"/>
          <w:color w:val="auto"/>
          <w:sz w:val="20"/>
          <w:szCs w:val="20"/>
        </w:rPr>
        <w:instrText xml:space="preserve"> SEQ Tabela \* ARABIC </w:instrText>
      </w:r>
      <w:r w:rsidRPr="00C7235A">
        <w:rPr>
          <w:rFonts w:ascii="Arial" w:hAnsi="Arial" w:cs="Arial"/>
          <w:b/>
          <w:bCs/>
          <w:i w:val="0"/>
          <w:iCs w:val="0"/>
          <w:color w:val="auto"/>
          <w:sz w:val="20"/>
          <w:szCs w:val="20"/>
        </w:rPr>
        <w:fldChar w:fldCharType="separate"/>
      </w:r>
      <w:r w:rsidR="00903D49">
        <w:rPr>
          <w:rFonts w:ascii="Arial" w:hAnsi="Arial" w:cs="Arial"/>
          <w:b/>
          <w:bCs/>
          <w:i w:val="0"/>
          <w:iCs w:val="0"/>
          <w:noProof/>
          <w:color w:val="auto"/>
          <w:sz w:val="20"/>
          <w:szCs w:val="20"/>
        </w:rPr>
        <w:t>2</w:t>
      </w:r>
      <w:r w:rsidRPr="00C7235A">
        <w:rPr>
          <w:rFonts w:ascii="Arial" w:hAnsi="Arial" w:cs="Arial"/>
          <w:b/>
          <w:bCs/>
          <w:i w:val="0"/>
          <w:iCs w:val="0"/>
          <w:color w:val="auto"/>
          <w:sz w:val="20"/>
          <w:szCs w:val="20"/>
        </w:rPr>
        <w:fldChar w:fldCharType="end"/>
      </w:r>
      <w:r w:rsidR="00AA1A94" w:rsidRPr="00C7235A">
        <w:rPr>
          <w:rFonts w:ascii="Arial" w:hAnsi="Arial" w:cs="Arial"/>
          <w:b/>
          <w:bCs/>
          <w:i w:val="0"/>
          <w:iCs w:val="0"/>
          <w:color w:val="auto"/>
          <w:sz w:val="20"/>
          <w:szCs w:val="20"/>
        </w:rPr>
        <w:t xml:space="preserve">. </w:t>
      </w:r>
      <w:r w:rsidR="002B5B6C" w:rsidRPr="00C7235A">
        <w:rPr>
          <w:rFonts w:ascii="Arial" w:hAnsi="Arial" w:cs="Arial"/>
          <w:b/>
          <w:bCs/>
          <w:i w:val="0"/>
          <w:iCs w:val="0"/>
          <w:color w:val="auto"/>
          <w:sz w:val="20"/>
          <w:szCs w:val="20"/>
        </w:rPr>
        <w:t xml:space="preserve">Realizacja zadań w zakresie </w:t>
      </w:r>
      <w:r w:rsidR="00AA1A94" w:rsidRPr="00C7235A">
        <w:rPr>
          <w:rFonts w:ascii="Arial" w:hAnsi="Arial" w:cs="Arial"/>
          <w:b/>
          <w:bCs/>
          <w:i w:val="0"/>
          <w:iCs w:val="0"/>
          <w:color w:val="auto"/>
          <w:sz w:val="20"/>
          <w:szCs w:val="20"/>
        </w:rPr>
        <w:t>zagrożenia hałasem</w:t>
      </w:r>
      <w:r w:rsidR="002B5B6C" w:rsidRPr="00C7235A">
        <w:rPr>
          <w:rFonts w:ascii="Arial" w:hAnsi="Arial" w:cs="Arial"/>
          <w:b/>
          <w:bCs/>
          <w:i w:val="0"/>
          <w:iCs w:val="0"/>
          <w:color w:val="auto"/>
          <w:sz w:val="20"/>
          <w:szCs w:val="20"/>
        </w:rPr>
        <w:t xml:space="preserve"> w latach 2021-2022</w:t>
      </w:r>
      <w:bookmarkEnd w:id="20"/>
    </w:p>
    <w:p w14:paraId="2ECA3806" w14:textId="77777777" w:rsidR="002B5B6C" w:rsidRDefault="002B5B6C" w:rsidP="00B45737"/>
    <w:tbl>
      <w:tblPr>
        <w:tblW w:w="15180" w:type="dxa"/>
        <w:tblInd w:w="-572" w:type="dxa"/>
        <w:tblCellMar>
          <w:left w:w="70" w:type="dxa"/>
          <w:right w:w="70" w:type="dxa"/>
        </w:tblCellMar>
        <w:tblLook w:val="04A0" w:firstRow="1" w:lastRow="0" w:firstColumn="1" w:lastColumn="0" w:noHBand="0" w:noVBand="1"/>
      </w:tblPr>
      <w:tblGrid>
        <w:gridCol w:w="960"/>
        <w:gridCol w:w="2940"/>
        <w:gridCol w:w="1940"/>
        <w:gridCol w:w="2140"/>
        <w:gridCol w:w="2420"/>
        <w:gridCol w:w="4780"/>
      </w:tblGrid>
      <w:tr w:rsidR="002B5B6C" w14:paraId="7D54BE87" w14:textId="77777777" w:rsidTr="005D4872">
        <w:trPr>
          <w:trHeight w:val="6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04E5D7" w14:textId="77777777" w:rsidR="002B5B6C" w:rsidRDefault="002B5B6C" w:rsidP="005D4872">
            <w:pPr>
              <w:jc w:val="center"/>
              <w:rPr>
                <w:rFonts w:ascii="Calibri" w:hAnsi="Calibri" w:cs="Calibri"/>
                <w:b/>
                <w:bCs/>
                <w:color w:val="000000"/>
                <w:sz w:val="22"/>
                <w:szCs w:val="22"/>
              </w:rPr>
            </w:pPr>
            <w:r>
              <w:rPr>
                <w:rFonts w:ascii="Calibri" w:hAnsi="Calibri" w:cs="Calibri"/>
                <w:b/>
                <w:bCs/>
                <w:color w:val="000000"/>
                <w:sz w:val="22"/>
                <w:szCs w:val="22"/>
              </w:rPr>
              <w:t xml:space="preserve">Lp. </w:t>
            </w:r>
          </w:p>
        </w:tc>
        <w:tc>
          <w:tcPr>
            <w:tcW w:w="2940" w:type="dxa"/>
            <w:tcBorders>
              <w:top w:val="single" w:sz="4" w:space="0" w:color="auto"/>
              <w:left w:val="nil"/>
              <w:bottom w:val="single" w:sz="4" w:space="0" w:color="auto"/>
              <w:right w:val="single" w:sz="4" w:space="0" w:color="auto"/>
            </w:tcBorders>
            <w:shd w:val="clear" w:color="auto" w:fill="auto"/>
            <w:vAlign w:val="center"/>
            <w:hideMark/>
          </w:tcPr>
          <w:p w14:paraId="14F23CF4" w14:textId="77777777" w:rsidR="002B5B6C" w:rsidRDefault="002B5B6C" w:rsidP="005D4872">
            <w:pPr>
              <w:jc w:val="center"/>
              <w:rPr>
                <w:rFonts w:ascii="Calibri" w:hAnsi="Calibri" w:cs="Calibri"/>
                <w:b/>
                <w:bCs/>
                <w:color w:val="000000"/>
                <w:sz w:val="22"/>
                <w:szCs w:val="22"/>
              </w:rPr>
            </w:pPr>
            <w:r>
              <w:rPr>
                <w:rFonts w:ascii="Calibri" w:hAnsi="Calibri" w:cs="Calibri"/>
                <w:b/>
                <w:bCs/>
                <w:color w:val="000000"/>
                <w:sz w:val="22"/>
                <w:szCs w:val="22"/>
              </w:rPr>
              <w:t xml:space="preserve">Nazwa zadania </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14:paraId="2C1919EF" w14:textId="77777777" w:rsidR="002B5B6C" w:rsidRDefault="002B5B6C" w:rsidP="005D4872">
            <w:pPr>
              <w:jc w:val="center"/>
              <w:rPr>
                <w:rFonts w:ascii="Calibri" w:hAnsi="Calibri" w:cs="Calibri"/>
                <w:b/>
                <w:bCs/>
                <w:color w:val="000000"/>
                <w:sz w:val="22"/>
                <w:szCs w:val="22"/>
              </w:rPr>
            </w:pPr>
            <w:r>
              <w:rPr>
                <w:rFonts w:ascii="Calibri" w:hAnsi="Calibri" w:cs="Calibri"/>
                <w:b/>
                <w:bCs/>
                <w:color w:val="000000"/>
                <w:sz w:val="22"/>
                <w:szCs w:val="22"/>
              </w:rPr>
              <w:t>Termin realizacji</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14:paraId="5A04AFA1" w14:textId="77777777" w:rsidR="002B5B6C" w:rsidRDefault="002B5B6C" w:rsidP="005D4872">
            <w:pPr>
              <w:jc w:val="center"/>
              <w:rPr>
                <w:rFonts w:ascii="Calibri" w:hAnsi="Calibri" w:cs="Calibri"/>
                <w:b/>
                <w:bCs/>
                <w:color w:val="000000"/>
                <w:sz w:val="22"/>
                <w:szCs w:val="22"/>
              </w:rPr>
            </w:pPr>
            <w:r>
              <w:rPr>
                <w:rFonts w:ascii="Calibri" w:hAnsi="Calibri" w:cs="Calibri"/>
                <w:b/>
                <w:bCs/>
                <w:color w:val="000000"/>
                <w:sz w:val="22"/>
                <w:szCs w:val="22"/>
              </w:rPr>
              <w:t>Koszt</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14:paraId="00D28A1C" w14:textId="77777777" w:rsidR="002B5B6C" w:rsidRDefault="002B5B6C" w:rsidP="005D4872">
            <w:pPr>
              <w:jc w:val="center"/>
              <w:rPr>
                <w:rFonts w:ascii="Calibri" w:hAnsi="Calibri" w:cs="Calibri"/>
                <w:b/>
                <w:bCs/>
                <w:color w:val="000000"/>
                <w:sz w:val="22"/>
                <w:szCs w:val="22"/>
              </w:rPr>
            </w:pPr>
            <w:r>
              <w:rPr>
                <w:rFonts w:ascii="Calibri" w:hAnsi="Calibri" w:cs="Calibri"/>
                <w:b/>
                <w:bCs/>
                <w:color w:val="000000"/>
                <w:sz w:val="22"/>
                <w:szCs w:val="22"/>
              </w:rPr>
              <w:t>Podmiot odpowiedzialny za realizację</w:t>
            </w:r>
          </w:p>
        </w:tc>
        <w:tc>
          <w:tcPr>
            <w:tcW w:w="4780" w:type="dxa"/>
            <w:tcBorders>
              <w:top w:val="single" w:sz="4" w:space="0" w:color="auto"/>
              <w:left w:val="nil"/>
              <w:bottom w:val="single" w:sz="4" w:space="0" w:color="auto"/>
              <w:right w:val="single" w:sz="4" w:space="0" w:color="auto"/>
            </w:tcBorders>
            <w:shd w:val="clear" w:color="auto" w:fill="auto"/>
            <w:vAlign w:val="center"/>
            <w:hideMark/>
          </w:tcPr>
          <w:p w14:paraId="280906C0" w14:textId="77777777" w:rsidR="002B5B6C" w:rsidRDefault="002B5B6C" w:rsidP="005D4872">
            <w:pPr>
              <w:ind w:right="520"/>
              <w:jc w:val="center"/>
              <w:rPr>
                <w:rFonts w:ascii="Calibri" w:hAnsi="Calibri" w:cs="Calibri"/>
                <w:b/>
                <w:bCs/>
                <w:color w:val="000000"/>
                <w:sz w:val="22"/>
                <w:szCs w:val="22"/>
              </w:rPr>
            </w:pPr>
            <w:r>
              <w:rPr>
                <w:rFonts w:ascii="Calibri" w:hAnsi="Calibri" w:cs="Calibri"/>
                <w:b/>
                <w:bCs/>
                <w:color w:val="000000"/>
                <w:sz w:val="22"/>
                <w:szCs w:val="22"/>
              </w:rPr>
              <w:t>Informacje dodatkowe</w:t>
            </w:r>
          </w:p>
        </w:tc>
      </w:tr>
      <w:tr w:rsidR="002B5B6C" w14:paraId="1C4B8BAC" w14:textId="77777777" w:rsidTr="005D4872">
        <w:trPr>
          <w:trHeight w:val="300"/>
        </w:trPr>
        <w:tc>
          <w:tcPr>
            <w:tcW w:w="15180" w:type="dxa"/>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371E3106" w14:textId="77777777" w:rsidR="002B5B6C" w:rsidRDefault="002B5B6C" w:rsidP="005D4872">
            <w:pPr>
              <w:jc w:val="center"/>
              <w:rPr>
                <w:rFonts w:ascii="Calibri" w:hAnsi="Calibri" w:cs="Calibri"/>
                <w:b/>
                <w:bCs/>
                <w:color w:val="000000"/>
                <w:sz w:val="22"/>
                <w:szCs w:val="22"/>
              </w:rPr>
            </w:pPr>
            <w:r>
              <w:rPr>
                <w:rFonts w:ascii="Calibri" w:hAnsi="Calibri" w:cs="Calibri"/>
                <w:b/>
                <w:bCs/>
                <w:color w:val="000000"/>
                <w:sz w:val="22"/>
                <w:szCs w:val="22"/>
              </w:rPr>
              <w:t>Obszar interwencji: Zagrożenia hałasem</w:t>
            </w:r>
          </w:p>
        </w:tc>
      </w:tr>
      <w:tr w:rsidR="002B5B6C" w14:paraId="050D2134" w14:textId="77777777" w:rsidTr="005D4872">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93A0CD2"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1.</w:t>
            </w:r>
          </w:p>
        </w:tc>
        <w:tc>
          <w:tcPr>
            <w:tcW w:w="2940" w:type="dxa"/>
            <w:tcBorders>
              <w:top w:val="nil"/>
              <w:left w:val="nil"/>
              <w:bottom w:val="single" w:sz="4" w:space="0" w:color="auto"/>
              <w:right w:val="single" w:sz="4" w:space="0" w:color="auto"/>
            </w:tcBorders>
            <w:shd w:val="clear" w:color="auto" w:fill="auto"/>
            <w:noWrap/>
            <w:vAlign w:val="center"/>
            <w:hideMark/>
          </w:tcPr>
          <w:p w14:paraId="630A84C4"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Budowa ścieżki rowerowej</w:t>
            </w:r>
          </w:p>
        </w:tc>
        <w:tc>
          <w:tcPr>
            <w:tcW w:w="1940" w:type="dxa"/>
            <w:tcBorders>
              <w:top w:val="nil"/>
              <w:left w:val="nil"/>
              <w:bottom w:val="single" w:sz="4" w:space="0" w:color="auto"/>
              <w:right w:val="single" w:sz="4" w:space="0" w:color="auto"/>
            </w:tcBorders>
            <w:shd w:val="clear" w:color="auto" w:fill="auto"/>
            <w:noWrap/>
            <w:vAlign w:val="center"/>
            <w:hideMark/>
          </w:tcPr>
          <w:p w14:paraId="2594410D"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 2021, 2022</w:t>
            </w:r>
          </w:p>
        </w:tc>
        <w:tc>
          <w:tcPr>
            <w:tcW w:w="2140" w:type="dxa"/>
            <w:tcBorders>
              <w:top w:val="nil"/>
              <w:left w:val="nil"/>
              <w:bottom w:val="single" w:sz="4" w:space="0" w:color="auto"/>
              <w:right w:val="single" w:sz="4" w:space="0" w:color="auto"/>
            </w:tcBorders>
            <w:shd w:val="clear" w:color="auto" w:fill="auto"/>
            <w:noWrap/>
            <w:vAlign w:val="center"/>
            <w:hideMark/>
          </w:tcPr>
          <w:p w14:paraId="43904E23" w14:textId="77777777" w:rsidR="002B5B6C" w:rsidRDefault="002B5B6C" w:rsidP="005D4872">
            <w:pPr>
              <w:jc w:val="center"/>
              <w:rPr>
                <w:rFonts w:ascii="Calibri" w:hAnsi="Calibri" w:cs="Calibri"/>
                <w:color w:val="000000"/>
                <w:sz w:val="22"/>
                <w:szCs w:val="22"/>
              </w:rPr>
            </w:pPr>
            <w:r w:rsidRPr="00B45737">
              <w:rPr>
                <w:rFonts w:ascii="Calibri" w:hAnsi="Calibri" w:cs="Calibri"/>
                <w:color w:val="000000"/>
                <w:sz w:val="22"/>
                <w:szCs w:val="22"/>
              </w:rPr>
              <w:t>4</w:t>
            </w:r>
            <w:r>
              <w:rPr>
                <w:rFonts w:ascii="Calibri" w:hAnsi="Calibri" w:cs="Calibri"/>
                <w:color w:val="000000"/>
                <w:sz w:val="22"/>
                <w:szCs w:val="22"/>
              </w:rPr>
              <w:t xml:space="preserve"> </w:t>
            </w:r>
            <w:r w:rsidRPr="00B45737">
              <w:rPr>
                <w:rFonts w:ascii="Calibri" w:hAnsi="Calibri" w:cs="Calibri"/>
                <w:color w:val="000000"/>
                <w:sz w:val="22"/>
                <w:szCs w:val="22"/>
              </w:rPr>
              <w:t>360</w:t>
            </w:r>
            <w:r>
              <w:rPr>
                <w:rFonts w:ascii="Calibri" w:hAnsi="Calibri" w:cs="Calibri"/>
                <w:color w:val="000000"/>
                <w:sz w:val="22"/>
                <w:szCs w:val="22"/>
              </w:rPr>
              <w:t xml:space="preserve"> </w:t>
            </w:r>
            <w:r w:rsidRPr="00B45737">
              <w:rPr>
                <w:rFonts w:ascii="Calibri" w:hAnsi="Calibri" w:cs="Calibri"/>
                <w:color w:val="000000"/>
                <w:sz w:val="22"/>
                <w:szCs w:val="22"/>
              </w:rPr>
              <w:t>783,2</w:t>
            </w:r>
            <w:r>
              <w:rPr>
                <w:rFonts w:ascii="Calibri" w:hAnsi="Calibri" w:cs="Calibri"/>
                <w:color w:val="000000"/>
                <w:sz w:val="22"/>
                <w:szCs w:val="22"/>
              </w:rPr>
              <w:t>0 zł </w:t>
            </w:r>
          </w:p>
        </w:tc>
        <w:tc>
          <w:tcPr>
            <w:tcW w:w="2420" w:type="dxa"/>
            <w:tcBorders>
              <w:top w:val="nil"/>
              <w:left w:val="nil"/>
              <w:bottom w:val="single" w:sz="4" w:space="0" w:color="auto"/>
              <w:right w:val="single" w:sz="4" w:space="0" w:color="auto"/>
            </w:tcBorders>
            <w:shd w:val="clear" w:color="auto" w:fill="auto"/>
            <w:noWrap/>
            <w:vAlign w:val="center"/>
            <w:hideMark/>
          </w:tcPr>
          <w:p w14:paraId="12127A52"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Gmina Barwice</w:t>
            </w:r>
          </w:p>
        </w:tc>
        <w:tc>
          <w:tcPr>
            <w:tcW w:w="4780" w:type="dxa"/>
            <w:tcBorders>
              <w:top w:val="nil"/>
              <w:left w:val="nil"/>
              <w:bottom w:val="single" w:sz="4" w:space="0" w:color="auto"/>
              <w:right w:val="single" w:sz="4" w:space="0" w:color="auto"/>
            </w:tcBorders>
            <w:shd w:val="clear" w:color="auto" w:fill="auto"/>
            <w:vAlign w:val="bottom"/>
            <w:hideMark/>
          </w:tcPr>
          <w:p w14:paraId="69EB5AF4"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Budowa drogi rowerowej po byłej linii kolejowej Połczyn Zdrój-Barwice-Grzmiąca, w granicach administracyjnych gminy Barwice tj. od miejscowości Piaski do miejscowości Stary Chwalim na odcinku 16,3 km</w:t>
            </w:r>
          </w:p>
        </w:tc>
      </w:tr>
      <w:tr w:rsidR="002B5B6C" w14:paraId="392BE686" w14:textId="77777777" w:rsidTr="005D4872">
        <w:trPr>
          <w:trHeight w:val="600"/>
        </w:trPr>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3BF8435"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2.</w:t>
            </w:r>
          </w:p>
        </w:tc>
        <w:tc>
          <w:tcPr>
            <w:tcW w:w="2940" w:type="dxa"/>
            <w:vMerge w:val="restart"/>
            <w:tcBorders>
              <w:top w:val="nil"/>
              <w:left w:val="single" w:sz="4" w:space="0" w:color="auto"/>
              <w:bottom w:val="single" w:sz="4" w:space="0" w:color="000000"/>
              <w:right w:val="single" w:sz="4" w:space="0" w:color="auto"/>
            </w:tcBorders>
            <w:shd w:val="clear" w:color="auto" w:fill="auto"/>
            <w:vAlign w:val="center"/>
            <w:hideMark/>
          </w:tcPr>
          <w:p w14:paraId="453FC78F"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Remonty i naprawa istniejących dróg gminnych</w:t>
            </w:r>
          </w:p>
        </w:tc>
        <w:tc>
          <w:tcPr>
            <w:tcW w:w="194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AD79EC7"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2021, 2022</w:t>
            </w:r>
          </w:p>
        </w:tc>
        <w:tc>
          <w:tcPr>
            <w:tcW w:w="2140" w:type="dxa"/>
            <w:tcBorders>
              <w:top w:val="nil"/>
              <w:left w:val="nil"/>
              <w:bottom w:val="single" w:sz="4" w:space="0" w:color="auto"/>
              <w:right w:val="single" w:sz="4" w:space="0" w:color="auto"/>
            </w:tcBorders>
            <w:shd w:val="clear" w:color="auto" w:fill="auto"/>
            <w:noWrap/>
            <w:vAlign w:val="center"/>
            <w:hideMark/>
          </w:tcPr>
          <w:p w14:paraId="7CF30C5C"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9 520,20 zł</w:t>
            </w:r>
          </w:p>
        </w:tc>
        <w:tc>
          <w:tcPr>
            <w:tcW w:w="2420" w:type="dxa"/>
            <w:tcBorders>
              <w:top w:val="nil"/>
              <w:left w:val="nil"/>
              <w:bottom w:val="single" w:sz="4" w:space="0" w:color="auto"/>
              <w:right w:val="single" w:sz="4" w:space="0" w:color="auto"/>
            </w:tcBorders>
            <w:shd w:val="clear" w:color="auto" w:fill="auto"/>
            <w:noWrap/>
            <w:vAlign w:val="center"/>
            <w:hideMark/>
          </w:tcPr>
          <w:p w14:paraId="132E1DFC"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Gmina Barwice</w:t>
            </w:r>
          </w:p>
        </w:tc>
        <w:tc>
          <w:tcPr>
            <w:tcW w:w="4780" w:type="dxa"/>
            <w:tcBorders>
              <w:top w:val="nil"/>
              <w:left w:val="nil"/>
              <w:bottom w:val="single" w:sz="4" w:space="0" w:color="auto"/>
              <w:right w:val="single" w:sz="4" w:space="0" w:color="auto"/>
            </w:tcBorders>
            <w:shd w:val="clear" w:color="auto" w:fill="auto"/>
            <w:vAlign w:val="bottom"/>
            <w:hideMark/>
          </w:tcPr>
          <w:p w14:paraId="6B410A10"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Remont nawierzchni drogi gminnej ul. Piaskowo- od ul. Łąkowej do ul. Zwycięzców</w:t>
            </w:r>
          </w:p>
        </w:tc>
      </w:tr>
      <w:tr w:rsidR="002B5B6C" w14:paraId="36A7211C" w14:textId="77777777" w:rsidTr="005D4872">
        <w:trPr>
          <w:trHeight w:val="790"/>
        </w:trPr>
        <w:tc>
          <w:tcPr>
            <w:tcW w:w="960" w:type="dxa"/>
            <w:vMerge/>
            <w:tcBorders>
              <w:top w:val="nil"/>
              <w:left w:val="single" w:sz="4" w:space="0" w:color="auto"/>
              <w:bottom w:val="single" w:sz="4" w:space="0" w:color="000000"/>
              <w:right w:val="single" w:sz="4" w:space="0" w:color="auto"/>
            </w:tcBorders>
            <w:vAlign w:val="center"/>
            <w:hideMark/>
          </w:tcPr>
          <w:p w14:paraId="64376CEF" w14:textId="77777777" w:rsidR="002B5B6C" w:rsidRDefault="002B5B6C" w:rsidP="005D4872">
            <w:pPr>
              <w:rPr>
                <w:rFonts w:ascii="Calibri" w:hAnsi="Calibri" w:cs="Calibri"/>
                <w:color w:val="000000"/>
                <w:sz w:val="22"/>
                <w:szCs w:val="22"/>
              </w:rPr>
            </w:pPr>
          </w:p>
        </w:tc>
        <w:tc>
          <w:tcPr>
            <w:tcW w:w="2940" w:type="dxa"/>
            <w:vMerge/>
            <w:tcBorders>
              <w:top w:val="nil"/>
              <w:left w:val="single" w:sz="4" w:space="0" w:color="auto"/>
              <w:bottom w:val="single" w:sz="4" w:space="0" w:color="000000"/>
              <w:right w:val="single" w:sz="4" w:space="0" w:color="auto"/>
            </w:tcBorders>
            <w:vAlign w:val="center"/>
            <w:hideMark/>
          </w:tcPr>
          <w:p w14:paraId="3D5AE6E3" w14:textId="77777777" w:rsidR="002B5B6C" w:rsidRDefault="002B5B6C" w:rsidP="005D4872">
            <w:pPr>
              <w:rPr>
                <w:rFonts w:ascii="Calibri" w:hAnsi="Calibri" w:cs="Calibri"/>
                <w:color w:val="000000"/>
                <w:sz w:val="22"/>
                <w:szCs w:val="22"/>
              </w:rPr>
            </w:pPr>
          </w:p>
        </w:tc>
        <w:tc>
          <w:tcPr>
            <w:tcW w:w="1940" w:type="dxa"/>
            <w:vMerge/>
            <w:tcBorders>
              <w:top w:val="nil"/>
              <w:left w:val="single" w:sz="4" w:space="0" w:color="auto"/>
              <w:bottom w:val="single" w:sz="4" w:space="0" w:color="000000"/>
              <w:right w:val="single" w:sz="4" w:space="0" w:color="auto"/>
            </w:tcBorders>
            <w:vAlign w:val="center"/>
            <w:hideMark/>
          </w:tcPr>
          <w:p w14:paraId="6358790A" w14:textId="77777777" w:rsidR="002B5B6C" w:rsidRDefault="002B5B6C" w:rsidP="005D4872">
            <w:pPr>
              <w:rPr>
                <w:rFonts w:ascii="Calibri" w:hAnsi="Calibri" w:cs="Calibri"/>
                <w:color w:val="000000"/>
                <w:sz w:val="22"/>
                <w:szCs w:val="22"/>
              </w:rPr>
            </w:pPr>
          </w:p>
        </w:tc>
        <w:tc>
          <w:tcPr>
            <w:tcW w:w="2140" w:type="dxa"/>
            <w:tcBorders>
              <w:top w:val="nil"/>
              <w:left w:val="nil"/>
              <w:bottom w:val="single" w:sz="4" w:space="0" w:color="auto"/>
              <w:right w:val="single" w:sz="4" w:space="0" w:color="auto"/>
            </w:tcBorders>
            <w:shd w:val="clear" w:color="auto" w:fill="auto"/>
            <w:noWrap/>
            <w:vAlign w:val="center"/>
            <w:hideMark/>
          </w:tcPr>
          <w:p w14:paraId="54286805"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64 481,52 zł</w:t>
            </w:r>
          </w:p>
        </w:tc>
        <w:tc>
          <w:tcPr>
            <w:tcW w:w="2420" w:type="dxa"/>
            <w:tcBorders>
              <w:top w:val="nil"/>
              <w:left w:val="nil"/>
              <w:bottom w:val="single" w:sz="4" w:space="0" w:color="auto"/>
              <w:right w:val="single" w:sz="4" w:space="0" w:color="auto"/>
            </w:tcBorders>
            <w:shd w:val="clear" w:color="auto" w:fill="auto"/>
            <w:vAlign w:val="center"/>
            <w:hideMark/>
          </w:tcPr>
          <w:p w14:paraId="2D2B7D88"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Gmina Barwice, Nadleśnictwo Połczyn Zdrój</w:t>
            </w:r>
          </w:p>
        </w:tc>
        <w:tc>
          <w:tcPr>
            <w:tcW w:w="4780" w:type="dxa"/>
            <w:tcBorders>
              <w:top w:val="nil"/>
              <w:left w:val="nil"/>
              <w:bottom w:val="single" w:sz="4" w:space="0" w:color="auto"/>
              <w:right w:val="single" w:sz="4" w:space="0" w:color="auto"/>
            </w:tcBorders>
            <w:shd w:val="clear" w:color="auto" w:fill="auto"/>
            <w:vAlign w:val="bottom"/>
            <w:hideMark/>
          </w:tcPr>
          <w:p w14:paraId="787B8B97"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Naprawa nawierzchni drogi gminnej wewnętrznej w m. Przybkowo, gmina Barwice</w:t>
            </w:r>
          </w:p>
        </w:tc>
      </w:tr>
      <w:tr w:rsidR="002B5B6C" w14:paraId="6CFAA4B6" w14:textId="77777777" w:rsidTr="005D4872">
        <w:trPr>
          <w:trHeight w:val="600"/>
        </w:trPr>
        <w:tc>
          <w:tcPr>
            <w:tcW w:w="960" w:type="dxa"/>
            <w:vMerge/>
            <w:tcBorders>
              <w:top w:val="nil"/>
              <w:left w:val="single" w:sz="4" w:space="0" w:color="auto"/>
              <w:bottom w:val="single" w:sz="4" w:space="0" w:color="000000"/>
              <w:right w:val="single" w:sz="4" w:space="0" w:color="auto"/>
            </w:tcBorders>
            <w:vAlign w:val="center"/>
            <w:hideMark/>
          </w:tcPr>
          <w:p w14:paraId="44ADEF63" w14:textId="77777777" w:rsidR="002B5B6C" w:rsidRDefault="002B5B6C" w:rsidP="005D4872">
            <w:pPr>
              <w:rPr>
                <w:rFonts w:ascii="Calibri" w:hAnsi="Calibri" w:cs="Calibri"/>
                <w:color w:val="000000"/>
                <w:sz w:val="22"/>
                <w:szCs w:val="22"/>
              </w:rPr>
            </w:pPr>
          </w:p>
        </w:tc>
        <w:tc>
          <w:tcPr>
            <w:tcW w:w="2940" w:type="dxa"/>
            <w:vMerge/>
            <w:tcBorders>
              <w:top w:val="nil"/>
              <w:left w:val="single" w:sz="4" w:space="0" w:color="auto"/>
              <w:bottom w:val="single" w:sz="4" w:space="0" w:color="000000"/>
              <w:right w:val="single" w:sz="4" w:space="0" w:color="auto"/>
            </w:tcBorders>
            <w:vAlign w:val="center"/>
            <w:hideMark/>
          </w:tcPr>
          <w:p w14:paraId="5FC575FD" w14:textId="77777777" w:rsidR="002B5B6C" w:rsidRDefault="002B5B6C" w:rsidP="005D4872">
            <w:pPr>
              <w:rPr>
                <w:rFonts w:ascii="Calibri" w:hAnsi="Calibri" w:cs="Calibri"/>
                <w:color w:val="000000"/>
                <w:sz w:val="22"/>
                <w:szCs w:val="22"/>
              </w:rPr>
            </w:pPr>
          </w:p>
        </w:tc>
        <w:tc>
          <w:tcPr>
            <w:tcW w:w="1940" w:type="dxa"/>
            <w:vMerge/>
            <w:tcBorders>
              <w:top w:val="nil"/>
              <w:left w:val="single" w:sz="4" w:space="0" w:color="auto"/>
              <w:bottom w:val="single" w:sz="4" w:space="0" w:color="000000"/>
              <w:right w:val="single" w:sz="4" w:space="0" w:color="auto"/>
            </w:tcBorders>
            <w:vAlign w:val="center"/>
            <w:hideMark/>
          </w:tcPr>
          <w:p w14:paraId="354C60A0" w14:textId="77777777" w:rsidR="002B5B6C" w:rsidRDefault="002B5B6C" w:rsidP="005D4872">
            <w:pPr>
              <w:rPr>
                <w:rFonts w:ascii="Calibri" w:hAnsi="Calibri" w:cs="Calibri"/>
                <w:color w:val="000000"/>
                <w:sz w:val="22"/>
                <w:szCs w:val="22"/>
              </w:rPr>
            </w:pPr>
          </w:p>
        </w:tc>
        <w:tc>
          <w:tcPr>
            <w:tcW w:w="2140" w:type="dxa"/>
            <w:tcBorders>
              <w:top w:val="nil"/>
              <w:left w:val="nil"/>
              <w:bottom w:val="single" w:sz="4" w:space="0" w:color="auto"/>
              <w:right w:val="single" w:sz="4" w:space="0" w:color="auto"/>
            </w:tcBorders>
            <w:shd w:val="clear" w:color="auto" w:fill="auto"/>
            <w:noWrap/>
            <w:vAlign w:val="center"/>
            <w:hideMark/>
          </w:tcPr>
          <w:p w14:paraId="4E239B50"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116 781,30 zł</w:t>
            </w:r>
          </w:p>
        </w:tc>
        <w:tc>
          <w:tcPr>
            <w:tcW w:w="2420" w:type="dxa"/>
            <w:tcBorders>
              <w:top w:val="nil"/>
              <w:left w:val="nil"/>
              <w:bottom w:val="single" w:sz="4" w:space="0" w:color="auto"/>
              <w:right w:val="single" w:sz="4" w:space="0" w:color="auto"/>
            </w:tcBorders>
            <w:shd w:val="clear" w:color="auto" w:fill="auto"/>
            <w:noWrap/>
            <w:vAlign w:val="center"/>
            <w:hideMark/>
          </w:tcPr>
          <w:p w14:paraId="470A26F3"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Gmina Barwice</w:t>
            </w:r>
          </w:p>
        </w:tc>
        <w:tc>
          <w:tcPr>
            <w:tcW w:w="4780" w:type="dxa"/>
            <w:tcBorders>
              <w:top w:val="nil"/>
              <w:left w:val="nil"/>
              <w:bottom w:val="single" w:sz="4" w:space="0" w:color="auto"/>
              <w:right w:val="single" w:sz="4" w:space="0" w:color="auto"/>
            </w:tcBorders>
            <w:shd w:val="clear" w:color="auto" w:fill="auto"/>
            <w:vAlign w:val="bottom"/>
            <w:hideMark/>
          </w:tcPr>
          <w:p w14:paraId="6B851EC7"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Remont drogi gminnej w m. Ostropole o nr geodezyjnym 111, obręb Ostropole, gm. Barwice</w:t>
            </w:r>
          </w:p>
        </w:tc>
      </w:tr>
      <w:tr w:rsidR="002B5B6C" w14:paraId="1B413030" w14:textId="77777777" w:rsidTr="005D4872">
        <w:trPr>
          <w:trHeight w:val="900"/>
        </w:trPr>
        <w:tc>
          <w:tcPr>
            <w:tcW w:w="960" w:type="dxa"/>
            <w:vMerge/>
            <w:tcBorders>
              <w:top w:val="nil"/>
              <w:left w:val="single" w:sz="4" w:space="0" w:color="auto"/>
              <w:bottom w:val="single" w:sz="4" w:space="0" w:color="000000"/>
              <w:right w:val="single" w:sz="4" w:space="0" w:color="auto"/>
            </w:tcBorders>
            <w:vAlign w:val="center"/>
            <w:hideMark/>
          </w:tcPr>
          <w:p w14:paraId="668DD406" w14:textId="77777777" w:rsidR="002B5B6C" w:rsidRDefault="002B5B6C" w:rsidP="005D4872">
            <w:pPr>
              <w:rPr>
                <w:rFonts w:ascii="Calibri" w:hAnsi="Calibri" w:cs="Calibri"/>
                <w:color w:val="000000"/>
                <w:sz w:val="22"/>
                <w:szCs w:val="22"/>
              </w:rPr>
            </w:pPr>
          </w:p>
        </w:tc>
        <w:tc>
          <w:tcPr>
            <w:tcW w:w="2940" w:type="dxa"/>
            <w:vMerge/>
            <w:tcBorders>
              <w:top w:val="nil"/>
              <w:left w:val="single" w:sz="4" w:space="0" w:color="auto"/>
              <w:bottom w:val="single" w:sz="4" w:space="0" w:color="000000"/>
              <w:right w:val="single" w:sz="4" w:space="0" w:color="auto"/>
            </w:tcBorders>
            <w:vAlign w:val="center"/>
            <w:hideMark/>
          </w:tcPr>
          <w:p w14:paraId="6A0BD866" w14:textId="77777777" w:rsidR="002B5B6C" w:rsidRDefault="002B5B6C" w:rsidP="005D4872">
            <w:pPr>
              <w:rPr>
                <w:rFonts w:ascii="Calibri" w:hAnsi="Calibri" w:cs="Calibri"/>
                <w:color w:val="000000"/>
                <w:sz w:val="22"/>
                <w:szCs w:val="22"/>
              </w:rPr>
            </w:pPr>
          </w:p>
        </w:tc>
        <w:tc>
          <w:tcPr>
            <w:tcW w:w="1940" w:type="dxa"/>
            <w:vMerge/>
            <w:tcBorders>
              <w:top w:val="nil"/>
              <w:left w:val="single" w:sz="4" w:space="0" w:color="auto"/>
              <w:bottom w:val="single" w:sz="4" w:space="0" w:color="000000"/>
              <w:right w:val="single" w:sz="4" w:space="0" w:color="auto"/>
            </w:tcBorders>
            <w:vAlign w:val="center"/>
            <w:hideMark/>
          </w:tcPr>
          <w:p w14:paraId="6379A24F" w14:textId="77777777" w:rsidR="002B5B6C" w:rsidRDefault="002B5B6C" w:rsidP="005D4872">
            <w:pPr>
              <w:rPr>
                <w:rFonts w:ascii="Calibri" w:hAnsi="Calibri" w:cs="Calibri"/>
                <w:color w:val="000000"/>
                <w:sz w:val="22"/>
                <w:szCs w:val="22"/>
              </w:rPr>
            </w:pPr>
          </w:p>
        </w:tc>
        <w:tc>
          <w:tcPr>
            <w:tcW w:w="2140" w:type="dxa"/>
            <w:tcBorders>
              <w:top w:val="nil"/>
              <w:left w:val="nil"/>
              <w:bottom w:val="single" w:sz="4" w:space="0" w:color="auto"/>
              <w:right w:val="single" w:sz="4" w:space="0" w:color="auto"/>
            </w:tcBorders>
            <w:shd w:val="clear" w:color="auto" w:fill="auto"/>
            <w:noWrap/>
            <w:vAlign w:val="center"/>
            <w:hideMark/>
          </w:tcPr>
          <w:p w14:paraId="4C54A80F"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143 987,49 zł</w:t>
            </w:r>
          </w:p>
        </w:tc>
        <w:tc>
          <w:tcPr>
            <w:tcW w:w="2420" w:type="dxa"/>
            <w:tcBorders>
              <w:top w:val="nil"/>
              <w:left w:val="nil"/>
              <w:bottom w:val="single" w:sz="4" w:space="0" w:color="auto"/>
              <w:right w:val="single" w:sz="4" w:space="0" w:color="auto"/>
            </w:tcBorders>
            <w:shd w:val="clear" w:color="auto" w:fill="auto"/>
            <w:vAlign w:val="center"/>
            <w:hideMark/>
          </w:tcPr>
          <w:p w14:paraId="66C02ED9"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Gmina Barwice, Nadleśnictwo Połczyn Zdrój</w:t>
            </w:r>
          </w:p>
        </w:tc>
        <w:tc>
          <w:tcPr>
            <w:tcW w:w="4780" w:type="dxa"/>
            <w:tcBorders>
              <w:top w:val="nil"/>
              <w:left w:val="nil"/>
              <w:bottom w:val="single" w:sz="4" w:space="0" w:color="auto"/>
              <w:right w:val="single" w:sz="4" w:space="0" w:color="auto"/>
            </w:tcBorders>
            <w:shd w:val="clear" w:color="auto" w:fill="auto"/>
            <w:vAlign w:val="bottom"/>
            <w:hideMark/>
          </w:tcPr>
          <w:p w14:paraId="75D22E25"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Naprawa nawierzchni drogi gminnej wewnętrznej w m. Przybkowo, gmina Barwice- etap II</w:t>
            </w:r>
          </w:p>
        </w:tc>
      </w:tr>
      <w:tr w:rsidR="002B5B6C" w14:paraId="1DF1982B" w14:textId="77777777" w:rsidTr="005D4872">
        <w:trPr>
          <w:trHeight w:val="300"/>
        </w:trPr>
        <w:tc>
          <w:tcPr>
            <w:tcW w:w="960" w:type="dxa"/>
            <w:vMerge/>
            <w:tcBorders>
              <w:top w:val="nil"/>
              <w:left w:val="single" w:sz="4" w:space="0" w:color="auto"/>
              <w:bottom w:val="single" w:sz="4" w:space="0" w:color="000000"/>
              <w:right w:val="single" w:sz="4" w:space="0" w:color="auto"/>
            </w:tcBorders>
            <w:vAlign w:val="center"/>
            <w:hideMark/>
          </w:tcPr>
          <w:p w14:paraId="2EE266E6" w14:textId="77777777" w:rsidR="002B5B6C" w:rsidRDefault="002B5B6C" w:rsidP="005D4872">
            <w:pPr>
              <w:rPr>
                <w:rFonts w:ascii="Calibri" w:hAnsi="Calibri" w:cs="Calibri"/>
                <w:color w:val="000000"/>
                <w:sz w:val="22"/>
                <w:szCs w:val="22"/>
              </w:rPr>
            </w:pPr>
          </w:p>
        </w:tc>
        <w:tc>
          <w:tcPr>
            <w:tcW w:w="2940" w:type="dxa"/>
            <w:vMerge/>
            <w:tcBorders>
              <w:top w:val="nil"/>
              <w:left w:val="single" w:sz="4" w:space="0" w:color="auto"/>
              <w:bottom w:val="single" w:sz="4" w:space="0" w:color="000000"/>
              <w:right w:val="single" w:sz="4" w:space="0" w:color="auto"/>
            </w:tcBorders>
            <w:vAlign w:val="center"/>
            <w:hideMark/>
          </w:tcPr>
          <w:p w14:paraId="3E9247A4" w14:textId="77777777" w:rsidR="002B5B6C" w:rsidRDefault="002B5B6C" w:rsidP="005D4872">
            <w:pPr>
              <w:rPr>
                <w:rFonts w:ascii="Calibri" w:hAnsi="Calibri" w:cs="Calibri"/>
                <w:color w:val="000000"/>
                <w:sz w:val="22"/>
                <w:szCs w:val="22"/>
              </w:rPr>
            </w:pPr>
          </w:p>
        </w:tc>
        <w:tc>
          <w:tcPr>
            <w:tcW w:w="1940" w:type="dxa"/>
            <w:vMerge/>
            <w:tcBorders>
              <w:top w:val="nil"/>
              <w:left w:val="single" w:sz="4" w:space="0" w:color="auto"/>
              <w:bottom w:val="single" w:sz="4" w:space="0" w:color="000000"/>
              <w:right w:val="single" w:sz="4" w:space="0" w:color="auto"/>
            </w:tcBorders>
            <w:vAlign w:val="center"/>
            <w:hideMark/>
          </w:tcPr>
          <w:p w14:paraId="0CD3405D" w14:textId="77777777" w:rsidR="002B5B6C" w:rsidRDefault="002B5B6C" w:rsidP="005D4872">
            <w:pPr>
              <w:rPr>
                <w:rFonts w:ascii="Calibri" w:hAnsi="Calibri" w:cs="Calibri"/>
                <w:color w:val="000000"/>
                <w:sz w:val="22"/>
                <w:szCs w:val="22"/>
              </w:rPr>
            </w:pPr>
          </w:p>
        </w:tc>
        <w:tc>
          <w:tcPr>
            <w:tcW w:w="2140" w:type="dxa"/>
            <w:tcBorders>
              <w:top w:val="nil"/>
              <w:left w:val="nil"/>
              <w:bottom w:val="single" w:sz="4" w:space="0" w:color="auto"/>
              <w:right w:val="single" w:sz="4" w:space="0" w:color="auto"/>
            </w:tcBorders>
            <w:shd w:val="clear" w:color="auto" w:fill="auto"/>
            <w:noWrap/>
            <w:vAlign w:val="center"/>
            <w:hideMark/>
          </w:tcPr>
          <w:p w14:paraId="1F58E4D6"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43 708,55 zł</w:t>
            </w:r>
          </w:p>
        </w:tc>
        <w:tc>
          <w:tcPr>
            <w:tcW w:w="2420" w:type="dxa"/>
            <w:tcBorders>
              <w:top w:val="nil"/>
              <w:left w:val="nil"/>
              <w:bottom w:val="single" w:sz="4" w:space="0" w:color="auto"/>
              <w:right w:val="single" w:sz="4" w:space="0" w:color="auto"/>
            </w:tcBorders>
            <w:shd w:val="clear" w:color="auto" w:fill="auto"/>
            <w:vAlign w:val="center"/>
            <w:hideMark/>
          </w:tcPr>
          <w:p w14:paraId="304FB04C"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Gmina Barwice</w:t>
            </w:r>
          </w:p>
        </w:tc>
        <w:tc>
          <w:tcPr>
            <w:tcW w:w="4780" w:type="dxa"/>
            <w:tcBorders>
              <w:top w:val="nil"/>
              <w:left w:val="nil"/>
              <w:bottom w:val="single" w:sz="4" w:space="0" w:color="auto"/>
              <w:right w:val="single" w:sz="4" w:space="0" w:color="auto"/>
            </w:tcBorders>
            <w:shd w:val="clear" w:color="auto" w:fill="auto"/>
            <w:vAlign w:val="bottom"/>
            <w:hideMark/>
          </w:tcPr>
          <w:p w14:paraId="7C2B232E"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Utwardzenie powierzchni terenu w m. Tarmno, gm. Barwice</w:t>
            </w:r>
          </w:p>
        </w:tc>
      </w:tr>
      <w:tr w:rsidR="002B5B6C" w14:paraId="7B70FB61" w14:textId="77777777" w:rsidTr="005D4872">
        <w:trPr>
          <w:trHeight w:val="600"/>
        </w:trPr>
        <w:tc>
          <w:tcPr>
            <w:tcW w:w="960" w:type="dxa"/>
            <w:vMerge/>
            <w:tcBorders>
              <w:top w:val="nil"/>
              <w:left w:val="single" w:sz="4" w:space="0" w:color="auto"/>
              <w:bottom w:val="single" w:sz="4" w:space="0" w:color="000000"/>
              <w:right w:val="single" w:sz="4" w:space="0" w:color="auto"/>
            </w:tcBorders>
            <w:vAlign w:val="center"/>
            <w:hideMark/>
          </w:tcPr>
          <w:p w14:paraId="58677838" w14:textId="77777777" w:rsidR="002B5B6C" w:rsidRDefault="002B5B6C" w:rsidP="005D4872">
            <w:pPr>
              <w:rPr>
                <w:rFonts w:ascii="Calibri" w:hAnsi="Calibri" w:cs="Calibri"/>
                <w:color w:val="000000"/>
                <w:sz w:val="22"/>
                <w:szCs w:val="22"/>
              </w:rPr>
            </w:pPr>
          </w:p>
        </w:tc>
        <w:tc>
          <w:tcPr>
            <w:tcW w:w="2940" w:type="dxa"/>
            <w:vMerge/>
            <w:tcBorders>
              <w:top w:val="nil"/>
              <w:left w:val="single" w:sz="4" w:space="0" w:color="auto"/>
              <w:bottom w:val="single" w:sz="4" w:space="0" w:color="000000"/>
              <w:right w:val="single" w:sz="4" w:space="0" w:color="auto"/>
            </w:tcBorders>
            <w:vAlign w:val="center"/>
            <w:hideMark/>
          </w:tcPr>
          <w:p w14:paraId="147BEAF1" w14:textId="77777777" w:rsidR="002B5B6C" w:rsidRDefault="002B5B6C" w:rsidP="005D4872">
            <w:pPr>
              <w:rPr>
                <w:rFonts w:ascii="Calibri" w:hAnsi="Calibri" w:cs="Calibri"/>
                <w:color w:val="000000"/>
                <w:sz w:val="22"/>
                <w:szCs w:val="22"/>
              </w:rPr>
            </w:pPr>
          </w:p>
        </w:tc>
        <w:tc>
          <w:tcPr>
            <w:tcW w:w="1940" w:type="dxa"/>
            <w:vMerge/>
            <w:tcBorders>
              <w:top w:val="nil"/>
              <w:left w:val="single" w:sz="4" w:space="0" w:color="auto"/>
              <w:bottom w:val="single" w:sz="4" w:space="0" w:color="000000"/>
              <w:right w:val="single" w:sz="4" w:space="0" w:color="auto"/>
            </w:tcBorders>
            <w:vAlign w:val="center"/>
            <w:hideMark/>
          </w:tcPr>
          <w:p w14:paraId="70F0D6EC" w14:textId="77777777" w:rsidR="002B5B6C" w:rsidRDefault="002B5B6C" w:rsidP="005D4872">
            <w:pPr>
              <w:rPr>
                <w:rFonts w:ascii="Calibri" w:hAnsi="Calibri" w:cs="Calibri"/>
                <w:color w:val="000000"/>
                <w:sz w:val="22"/>
                <w:szCs w:val="22"/>
              </w:rPr>
            </w:pPr>
          </w:p>
        </w:tc>
        <w:tc>
          <w:tcPr>
            <w:tcW w:w="2140" w:type="dxa"/>
            <w:tcBorders>
              <w:top w:val="nil"/>
              <w:left w:val="nil"/>
              <w:bottom w:val="single" w:sz="4" w:space="0" w:color="auto"/>
              <w:right w:val="single" w:sz="4" w:space="0" w:color="auto"/>
            </w:tcBorders>
            <w:shd w:val="clear" w:color="auto" w:fill="auto"/>
            <w:noWrap/>
            <w:vAlign w:val="center"/>
            <w:hideMark/>
          </w:tcPr>
          <w:p w14:paraId="6271FE7D"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26 794,23 zł</w:t>
            </w:r>
          </w:p>
        </w:tc>
        <w:tc>
          <w:tcPr>
            <w:tcW w:w="2420" w:type="dxa"/>
            <w:tcBorders>
              <w:top w:val="nil"/>
              <w:left w:val="nil"/>
              <w:bottom w:val="single" w:sz="4" w:space="0" w:color="auto"/>
              <w:right w:val="single" w:sz="4" w:space="0" w:color="auto"/>
            </w:tcBorders>
            <w:shd w:val="clear" w:color="auto" w:fill="auto"/>
            <w:vAlign w:val="center"/>
            <w:hideMark/>
          </w:tcPr>
          <w:p w14:paraId="4A3CEAD5"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Gmina Barwice</w:t>
            </w:r>
          </w:p>
        </w:tc>
        <w:tc>
          <w:tcPr>
            <w:tcW w:w="4780" w:type="dxa"/>
            <w:tcBorders>
              <w:top w:val="nil"/>
              <w:left w:val="nil"/>
              <w:bottom w:val="single" w:sz="4" w:space="0" w:color="auto"/>
              <w:right w:val="single" w:sz="4" w:space="0" w:color="auto"/>
            </w:tcBorders>
            <w:shd w:val="clear" w:color="auto" w:fill="auto"/>
            <w:vAlign w:val="bottom"/>
            <w:hideMark/>
          </w:tcPr>
          <w:p w14:paraId="1E09DD06"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Wykonanie remontu drogi gminnej w m. Borzęcino w ramach funduszu sołeckiego</w:t>
            </w:r>
          </w:p>
        </w:tc>
      </w:tr>
      <w:tr w:rsidR="002B5B6C" w14:paraId="4E5985D0" w14:textId="77777777" w:rsidTr="005D4872">
        <w:trPr>
          <w:trHeight w:val="600"/>
        </w:trPr>
        <w:tc>
          <w:tcPr>
            <w:tcW w:w="960" w:type="dxa"/>
            <w:vMerge/>
            <w:tcBorders>
              <w:top w:val="nil"/>
              <w:left w:val="single" w:sz="4" w:space="0" w:color="auto"/>
              <w:bottom w:val="single" w:sz="4" w:space="0" w:color="000000"/>
              <w:right w:val="single" w:sz="4" w:space="0" w:color="auto"/>
            </w:tcBorders>
            <w:vAlign w:val="center"/>
            <w:hideMark/>
          </w:tcPr>
          <w:p w14:paraId="3868AE07" w14:textId="77777777" w:rsidR="002B5B6C" w:rsidRDefault="002B5B6C" w:rsidP="005D4872">
            <w:pPr>
              <w:rPr>
                <w:rFonts w:ascii="Calibri" w:hAnsi="Calibri" w:cs="Calibri"/>
                <w:color w:val="000000"/>
                <w:sz w:val="22"/>
                <w:szCs w:val="22"/>
              </w:rPr>
            </w:pPr>
          </w:p>
        </w:tc>
        <w:tc>
          <w:tcPr>
            <w:tcW w:w="2940" w:type="dxa"/>
            <w:vMerge/>
            <w:tcBorders>
              <w:top w:val="nil"/>
              <w:left w:val="single" w:sz="4" w:space="0" w:color="auto"/>
              <w:bottom w:val="single" w:sz="4" w:space="0" w:color="000000"/>
              <w:right w:val="single" w:sz="4" w:space="0" w:color="auto"/>
            </w:tcBorders>
            <w:vAlign w:val="center"/>
            <w:hideMark/>
          </w:tcPr>
          <w:p w14:paraId="22E90AB3" w14:textId="77777777" w:rsidR="002B5B6C" w:rsidRDefault="002B5B6C" w:rsidP="005D4872">
            <w:pPr>
              <w:rPr>
                <w:rFonts w:ascii="Calibri" w:hAnsi="Calibri" w:cs="Calibri"/>
                <w:color w:val="000000"/>
                <w:sz w:val="22"/>
                <w:szCs w:val="22"/>
              </w:rPr>
            </w:pPr>
          </w:p>
        </w:tc>
        <w:tc>
          <w:tcPr>
            <w:tcW w:w="1940" w:type="dxa"/>
            <w:vMerge/>
            <w:tcBorders>
              <w:top w:val="nil"/>
              <w:left w:val="single" w:sz="4" w:space="0" w:color="auto"/>
              <w:bottom w:val="single" w:sz="4" w:space="0" w:color="000000"/>
              <w:right w:val="single" w:sz="4" w:space="0" w:color="auto"/>
            </w:tcBorders>
            <w:vAlign w:val="center"/>
            <w:hideMark/>
          </w:tcPr>
          <w:p w14:paraId="614C4BCB" w14:textId="77777777" w:rsidR="002B5B6C" w:rsidRDefault="002B5B6C" w:rsidP="005D4872">
            <w:pPr>
              <w:rPr>
                <w:rFonts w:ascii="Calibri" w:hAnsi="Calibri" w:cs="Calibri"/>
                <w:color w:val="000000"/>
                <w:sz w:val="22"/>
                <w:szCs w:val="22"/>
              </w:rPr>
            </w:pPr>
          </w:p>
        </w:tc>
        <w:tc>
          <w:tcPr>
            <w:tcW w:w="2140" w:type="dxa"/>
            <w:tcBorders>
              <w:top w:val="nil"/>
              <w:left w:val="nil"/>
              <w:bottom w:val="single" w:sz="4" w:space="0" w:color="auto"/>
              <w:right w:val="single" w:sz="4" w:space="0" w:color="auto"/>
            </w:tcBorders>
            <w:shd w:val="clear" w:color="auto" w:fill="auto"/>
            <w:noWrap/>
            <w:vAlign w:val="center"/>
            <w:hideMark/>
          </w:tcPr>
          <w:p w14:paraId="4704919F"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64 098,38 zł</w:t>
            </w:r>
          </w:p>
        </w:tc>
        <w:tc>
          <w:tcPr>
            <w:tcW w:w="2420" w:type="dxa"/>
            <w:tcBorders>
              <w:top w:val="nil"/>
              <w:left w:val="nil"/>
              <w:bottom w:val="single" w:sz="4" w:space="0" w:color="auto"/>
              <w:right w:val="single" w:sz="4" w:space="0" w:color="auto"/>
            </w:tcBorders>
            <w:shd w:val="clear" w:color="auto" w:fill="auto"/>
            <w:vAlign w:val="center"/>
            <w:hideMark/>
          </w:tcPr>
          <w:p w14:paraId="155369AA"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Gmina Barwice</w:t>
            </w:r>
          </w:p>
        </w:tc>
        <w:tc>
          <w:tcPr>
            <w:tcW w:w="4780" w:type="dxa"/>
            <w:tcBorders>
              <w:top w:val="nil"/>
              <w:left w:val="nil"/>
              <w:bottom w:val="single" w:sz="4" w:space="0" w:color="auto"/>
              <w:right w:val="single" w:sz="4" w:space="0" w:color="auto"/>
            </w:tcBorders>
            <w:shd w:val="clear" w:color="auto" w:fill="auto"/>
            <w:vAlign w:val="bottom"/>
            <w:hideMark/>
          </w:tcPr>
          <w:p w14:paraId="3C095DA0"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Bieżąca naprawa i utrzymanie dróg gminnych- odcinkowa naprawa nawierzchni drogi w m. Ostropole</w:t>
            </w:r>
          </w:p>
        </w:tc>
      </w:tr>
      <w:tr w:rsidR="002B5B6C" w14:paraId="5F4E8D6D" w14:textId="77777777" w:rsidTr="005D4872">
        <w:trPr>
          <w:trHeight w:val="900"/>
        </w:trPr>
        <w:tc>
          <w:tcPr>
            <w:tcW w:w="960" w:type="dxa"/>
            <w:vMerge/>
            <w:tcBorders>
              <w:top w:val="nil"/>
              <w:left w:val="single" w:sz="4" w:space="0" w:color="auto"/>
              <w:bottom w:val="single" w:sz="4" w:space="0" w:color="000000"/>
              <w:right w:val="single" w:sz="4" w:space="0" w:color="auto"/>
            </w:tcBorders>
            <w:vAlign w:val="center"/>
            <w:hideMark/>
          </w:tcPr>
          <w:p w14:paraId="5B6F495D" w14:textId="77777777" w:rsidR="002B5B6C" w:rsidRDefault="002B5B6C" w:rsidP="005D4872">
            <w:pPr>
              <w:rPr>
                <w:rFonts w:ascii="Calibri" w:hAnsi="Calibri" w:cs="Calibri"/>
                <w:color w:val="000000"/>
                <w:sz w:val="22"/>
                <w:szCs w:val="22"/>
              </w:rPr>
            </w:pPr>
          </w:p>
        </w:tc>
        <w:tc>
          <w:tcPr>
            <w:tcW w:w="2940" w:type="dxa"/>
            <w:vMerge/>
            <w:tcBorders>
              <w:top w:val="nil"/>
              <w:left w:val="single" w:sz="4" w:space="0" w:color="auto"/>
              <w:bottom w:val="single" w:sz="4" w:space="0" w:color="000000"/>
              <w:right w:val="single" w:sz="4" w:space="0" w:color="auto"/>
            </w:tcBorders>
            <w:vAlign w:val="center"/>
            <w:hideMark/>
          </w:tcPr>
          <w:p w14:paraId="575E5597" w14:textId="77777777" w:rsidR="002B5B6C" w:rsidRDefault="002B5B6C" w:rsidP="005D4872">
            <w:pPr>
              <w:rPr>
                <w:rFonts w:ascii="Calibri" w:hAnsi="Calibri" w:cs="Calibri"/>
                <w:color w:val="000000"/>
                <w:sz w:val="22"/>
                <w:szCs w:val="22"/>
              </w:rPr>
            </w:pPr>
          </w:p>
        </w:tc>
        <w:tc>
          <w:tcPr>
            <w:tcW w:w="1940" w:type="dxa"/>
            <w:vMerge/>
            <w:tcBorders>
              <w:top w:val="nil"/>
              <w:left w:val="single" w:sz="4" w:space="0" w:color="auto"/>
              <w:bottom w:val="single" w:sz="4" w:space="0" w:color="000000"/>
              <w:right w:val="single" w:sz="4" w:space="0" w:color="auto"/>
            </w:tcBorders>
            <w:vAlign w:val="center"/>
            <w:hideMark/>
          </w:tcPr>
          <w:p w14:paraId="590675C5" w14:textId="77777777" w:rsidR="002B5B6C" w:rsidRDefault="002B5B6C" w:rsidP="005D4872">
            <w:pPr>
              <w:rPr>
                <w:rFonts w:ascii="Calibri" w:hAnsi="Calibri" w:cs="Calibri"/>
                <w:color w:val="000000"/>
                <w:sz w:val="22"/>
                <w:szCs w:val="22"/>
              </w:rPr>
            </w:pPr>
          </w:p>
        </w:tc>
        <w:tc>
          <w:tcPr>
            <w:tcW w:w="2140" w:type="dxa"/>
            <w:tcBorders>
              <w:top w:val="nil"/>
              <w:left w:val="nil"/>
              <w:bottom w:val="single" w:sz="4" w:space="0" w:color="auto"/>
              <w:right w:val="single" w:sz="4" w:space="0" w:color="auto"/>
            </w:tcBorders>
            <w:shd w:val="clear" w:color="auto" w:fill="auto"/>
            <w:noWrap/>
            <w:vAlign w:val="center"/>
            <w:hideMark/>
          </w:tcPr>
          <w:p w14:paraId="67E0E054"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106 307,05 zł</w:t>
            </w:r>
          </w:p>
        </w:tc>
        <w:tc>
          <w:tcPr>
            <w:tcW w:w="2420" w:type="dxa"/>
            <w:tcBorders>
              <w:top w:val="nil"/>
              <w:left w:val="nil"/>
              <w:bottom w:val="single" w:sz="4" w:space="0" w:color="auto"/>
              <w:right w:val="single" w:sz="4" w:space="0" w:color="auto"/>
            </w:tcBorders>
            <w:shd w:val="clear" w:color="auto" w:fill="auto"/>
            <w:vAlign w:val="center"/>
            <w:hideMark/>
          </w:tcPr>
          <w:p w14:paraId="390AE795"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Gmina Barwice</w:t>
            </w:r>
          </w:p>
        </w:tc>
        <w:tc>
          <w:tcPr>
            <w:tcW w:w="4780" w:type="dxa"/>
            <w:tcBorders>
              <w:top w:val="nil"/>
              <w:left w:val="nil"/>
              <w:bottom w:val="single" w:sz="4" w:space="0" w:color="auto"/>
              <w:right w:val="single" w:sz="4" w:space="0" w:color="auto"/>
            </w:tcBorders>
            <w:shd w:val="clear" w:color="auto" w:fill="auto"/>
            <w:vAlign w:val="bottom"/>
            <w:hideMark/>
          </w:tcPr>
          <w:p w14:paraId="72631CA3"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 xml:space="preserve">Bieżąca naprawa i utrzymanie dróg gminnych- naprawa nawierzchni dróg do </w:t>
            </w:r>
            <w:r>
              <w:rPr>
                <w:rFonts w:ascii="Calibri" w:hAnsi="Calibri" w:cs="Calibri"/>
                <w:color w:val="000000"/>
                <w:sz w:val="22"/>
                <w:szCs w:val="22"/>
              </w:rPr>
              <w:br/>
              <w:t>m. Lubostronie 9-12 i Kaźmierzewo, gm. Barwice</w:t>
            </w:r>
          </w:p>
        </w:tc>
      </w:tr>
      <w:tr w:rsidR="002B5B6C" w14:paraId="568374A4" w14:textId="77777777" w:rsidTr="005D4872">
        <w:trPr>
          <w:trHeight w:val="524"/>
        </w:trPr>
        <w:tc>
          <w:tcPr>
            <w:tcW w:w="960" w:type="dxa"/>
            <w:vMerge/>
            <w:tcBorders>
              <w:top w:val="nil"/>
              <w:left w:val="single" w:sz="4" w:space="0" w:color="auto"/>
              <w:bottom w:val="single" w:sz="4" w:space="0" w:color="000000"/>
              <w:right w:val="single" w:sz="4" w:space="0" w:color="auto"/>
            </w:tcBorders>
            <w:vAlign w:val="center"/>
            <w:hideMark/>
          </w:tcPr>
          <w:p w14:paraId="6394844F" w14:textId="77777777" w:rsidR="002B5B6C" w:rsidRDefault="002B5B6C" w:rsidP="005D4872">
            <w:pPr>
              <w:rPr>
                <w:rFonts w:ascii="Calibri" w:hAnsi="Calibri" w:cs="Calibri"/>
                <w:color w:val="000000"/>
                <w:sz w:val="22"/>
                <w:szCs w:val="22"/>
              </w:rPr>
            </w:pPr>
          </w:p>
        </w:tc>
        <w:tc>
          <w:tcPr>
            <w:tcW w:w="2940" w:type="dxa"/>
            <w:vMerge/>
            <w:tcBorders>
              <w:top w:val="nil"/>
              <w:left w:val="single" w:sz="4" w:space="0" w:color="auto"/>
              <w:bottom w:val="single" w:sz="4" w:space="0" w:color="000000"/>
              <w:right w:val="single" w:sz="4" w:space="0" w:color="auto"/>
            </w:tcBorders>
            <w:vAlign w:val="center"/>
            <w:hideMark/>
          </w:tcPr>
          <w:p w14:paraId="53A4B240" w14:textId="77777777" w:rsidR="002B5B6C" w:rsidRDefault="002B5B6C" w:rsidP="005D4872">
            <w:pPr>
              <w:rPr>
                <w:rFonts w:ascii="Calibri" w:hAnsi="Calibri" w:cs="Calibri"/>
                <w:color w:val="000000"/>
                <w:sz w:val="22"/>
                <w:szCs w:val="22"/>
              </w:rPr>
            </w:pPr>
          </w:p>
        </w:tc>
        <w:tc>
          <w:tcPr>
            <w:tcW w:w="1940" w:type="dxa"/>
            <w:vMerge/>
            <w:tcBorders>
              <w:top w:val="nil"/>
              <w:left w:val="single" w:sz="4" w:space="0" w:color="auto"/>
              <w:bottom w:val="single" w:sz="4" w:space="0" w:color="000000"/>
              <w:right w:val="single" w:sz="4" w:space="0" w:color="auto"/>
            </w:tcBorders>
            <w:vAlign w:val="center"/>
            <w:hideMark/>
          </w:tcPr>
          <w:p w14:paraId="70571C23" w14:textId="77777777" w:rsidR="002B5B6C" w:rsidRDefault="002B5B6C" w:rsidP="005D4872">
            <w:pPr>
              <w:rPr>
                <w:rFonts w:ascii="Calibri" w:hAnsi="Calibri" w:cs="Calibri"/>
                <w:color w:val="000000"/>
                <w:sz w:val="22"/>
                <w:szCs w:val="22"/>
              </w:rPr>
            </w:pPr>
          </w:p>
        </w:tc>
        <w:tc>
          <w:tcPr>
            <w:tcW w:w="2140" w:type="dxa"/>
            <w:tcBorders>
              <w:top w:val="nil"/>
              <w:left w:val="nil"/>
              <w:bottom w:val="single" w:sz="4" w:space="0" w:color="auto"/>
              <w:right w:val="single" w:sz="4" w:space="0" w:color="auto"/>
            </w:tcBorders>
            <w:shd w:val="clear" w:color="auto" w:fill="auto"/>
            <w:noWrap/>
            <w:vAlign w:val="center"/>
            <w:hideMark/>
          </w:tcPr>
          <w:p w14:paraId="58DF5137"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50 234,93 zł</w:t>
            </w:r>
          </w:p>
        </w:tc>
        <w:tc>
          <w:tcPr>
            <w:tcW w:w="2420" w:type="dxa"/>
            <w:tcBorders>
              <w:top w:val="nil"/>
              <w:left w:val="nil"/>
              <w:bottom w:val="single" w:sz="4" w:space="0" w:color="auto"/>
              <w:right w:val="single" w:sz="4" w:space="0" w:color="auto"/>
            </w:tcBorders>
            <w:shd w:val="clear" w:color="auto" w:fill="auto"/>
            <w:vAlign w:val="center"/>
            <w:hideMark/>
          </w:tcPr>
          <w:p w14:paraId="0A3B9768"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Gmina Barwice</w:t>
            </w:r>
          </w:p>
        </w:tc>
        <w:tc>
          <w:tcPr>
            <w:tcW w:w="4780" w:type="dxa"/>
            <w:tcBorders>
              <w:top w:val="nil"/>
              <w:left w:val="nil"/>
              <w:bottom w:val="single" w:sz="4" w:space="0" w:color="auto"/>
              <w:right w:val="single" w:sz="4" w:space="0" w:color="auto"/>
            </w:tcBorders>
            <w:shd w:val="clear" w:color="auto" w:fill="auto"/>
            <w:vAlign w:val="bottom"/>
            <w:hideMark/>
          </w:tcPr>
          <w:p w14:paraId="2B2C1DE4"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Remont drogi wewnętrznej w m. Górki, gm. Barwice</w:t>
            </w:r>
          </w:p>
        </w:tc>
      </w:tr>
      <w:tr w:rsidR="002B5B6C" w14:paraId="557EF51E" w14:textId="77777777" w:rsidTr="00EE4926">
        <w:trPr>
          <w:trHeight w:val="463"/>
        </w:trPr>
        <w:tc>
          <w:tcPr>
            <w:tcW w:w="960" w:type="dxa"/>
            <w:vMerge/>
            <w:tcBorders>
              <w:top w:val="nil"/>
              <w:left w:val="single" w:sz="4" w:space="0" w:color="auto"/>
              <w:bottom w:val="single" w:sz="4" w:space="0" w:color="000000"/>
              <w:right w:val="single" w:sz="4" w:space="0" w:color="auto"/>
            </w:tcBorders>
            <w:vAlign w:val="center"/>
            <w:hideMark/>
          </w:tcPr>
          <w:p w14:paraId="0C1E95FE" w14:textId="77777777" w:rsidR="002B5B6C" w:rsidRDefault="002B5B6C" w:rsidP="005D4872">
            <w:pPr>
              <w:rPr>
                <w:rFonts w:ascii="Calibri" w:hAnsi="Calibri" w:cs="Calibri"/>
                <w:color w:val="000000"/>
                <w:sz w:val="22"/>
                <w:szCs w:val="22"/>
              </w:rPr>
            </w:pPr>
          </w:p>
        </w:tc>
        <w:tc>
          <w:tcPr>
            <w:tcW w:w="2940" w:type="dxa"/>
            <w:vMerge/>
            <w:tcBorders>
              <w:top w:val="nil"/>
              <w:left w:val="single" w:sz="4" w:space="0" w:color="auto"/>
              <w:bottom w:val="single" w:sz="4" w:space="0" w:color="000000"/>
              <w:right w:val="single" w:sz="4" w:space="0" w:color="auto"/>
            </w:tcBorders>
            <w:vAlign w:val="center"/>
            <w:hideMark/>
          </w:tcPr>
          <w:p w14:paraId="0C6CDFA8" w14:textId="77777777" w:rsidR="002B5B6C" w:rsidRDefault="002B5B6C" w:rsidP="005D4872">
            <w:pPr>
              <w:rPr>
                <w:rFonts w:ascii="Calibri" w:hAnsi="Calibri" w:cs="Calibri"/>
                <w:color w:val="000000"/>
                <w:sz w:val="22"/>
                <w:szCs w:val="22"/>
              </w:rPr>
            </w:pPr>
          </w:p>
        </w:tc>
        <w:tc>
          <w:tcPr>
            <w:tcW w:w="1940" w:type="dxa"/>
            <w:vMerge/>
            <w:tcBorders>
              <w:top w:val="nil"/>
              <w:left w:val="single" w:sz="4" w:space="0" w:color="auto"/>
              <w:bottom w:val="single" w:sz="4" w:space="0" w:color="000000"/>
              <w:right w:val="single" w:sz="4" w:space="0" w:color="auto"/>
            </w:tcBorders>
            <w:vAlign w:val="center"/>
            <w:hideMark/>
          </w:tcPr>
          <w:p w14:paraId="47CCF437" w14:textId="77777777" w:rsidR="002B5B6C" w:rsidRDefault="002B5B6C" w:rsidP="005D4872">
            <w:pPr>
              <w:rPr>
                <w:rFonts w:ascii="Calibri" w:hAnsi="Calibri" w:cs="Calibri"/>
                <w:color w:val="000000"/>
                <w:sz w:val="22"/>
                <w:szCs w:val="22"/>
              </w:rPr>
            </w:pPr>
          </w:p>
        </w:tc>
        <w:tc>
          <w:tcPr>
            <w:tcW w:w="2140" w:type="dxa"/>
            <w:tcBorders>
              <w:top w:val="nil"/>
              <w:left w:val="nil"/>
              <w:bottom w:val="single" w:sz="4" w:space="0" w:color="auto"/>
              <w:right w:val="single" w:sz="4" w:space="0" w:color="auto"/>
            </w:tcBorders>
            <w:shd w:val="clear" w:color="auto" w:fill="auto"/>
            <w:noWrap/>
            <w:vAlign w:val="center"/>
            <w:hideMark/>
          </w:tcPr>
          <w:p w14:paraId="1CC1C710"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11 805,08 zł</w:t>
            </w:r>
          </w:p>
        </w:tc>
        <w:tc>
          <w:tcPr>
            <w:tcW w:w="2420" w:type="dxa"/>
            <w:tcBorders>
              <w:top w:val="nil"/>
              <w:left w:val="nil"/>
              <w:bottom w:val="single" w:sz="4" w:space="0" w:color="auto"/>
              <w:right w:val="single" w:sz="4" w:space="0" w:color="auto"/>
            </w:tcBorders>
            <w:shd w:val="clear" w:color="auto" w:fill="auto"/>
            <w:vAlign w:val="center"/>
            <w:hideMark/>
          </w:tcPr>
          <w:p w14:paraId="50FE6590"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Gmina Barwice</w:t>
            </w:r>
          </w:p>
        </w:tc>
        <w:tc>
          <w:tcPr>
            <w:tcW w:w="4780" w:type="dxa"/>
            <w:tcBorders>
              <w:top w:val="nil"/>
              <w:left w:val="nil"/>
              <w:bottom w:val="single" w:sz="4" w:space="0" w:color="auto"/>
              <w:right w:val="single" w:sz="4" w:space="0" w:color="auto"/>
            </w:tcBorders>
            <w:shd w:val="clear" w:color="auto" w:fill="auto"/>
            <w:vAlign w:val="bottom"/>
            <w:hideMark/>
          </w:tcPr>
          <w:p w14:paraId="4A8B1A5B"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Remont drogi gminnej do m. Liniec</w:t>
            </w:r>
          </w:p>
        </w:tc>
      </w:tr>
      <w:tr w:rsidR="002B5B6C" w14:paraId="0AF26909" w14:textId="77777777" w:rsidTr="00EE4926">
        <w:trPr>
          <w:trHeight w:val="1446"/>
        </w:trPr>
        <w:tc>
          <w:tcPr>
            <w:tcW w:w="960" w:type="dxa"/>
            <w:vMerge/>
            <w:tcBorders>
              <w:top w:val="nil"/>
              <w:left w:val="single" w:sz="4" w:space="0" w:color="auto"/>
              <w:bottom w:val="single" w:sz="4" w:space="0" w:color="000000"/>
              <w:right w:val="single" w:sz="4" w:space="0" w:color="auto"/>
            </w:tcBorders>
            <w:vAlign w:val="center"/>
            <w:hideMark/>
          </w:tcPr>
          <w:p w14:paraId="028E547F" w14:textId="77777777" w:rsidR="002B5B6C" w:rsidRDefault="002B5B6C" w:rsidP="005D4872">
            <w:pPr>
              <w:rPr>
                <w:rFonts w:ascii="Calibri" w:hAnsi="Calibri" w:cs="Calibri"/>
                <w:color w:val="000000"/>
                <w:sz w:val="22"/>
                <w:szCs w:val="22"/>
              </w:rPr>
            </w:pPr>
          </w:p>
        </w:tc>
        <w:tc>
          <w:tcPr>
            <w:tcW w:w="2940" w:type="dxa"/>
            <w:vMerge/>
            <w:tcBorders>
              <w:top w:val="nil"/>
              <w:left w:val="single" w:sz="4" w:space="0" w:color="auto"/>
              <w:bottom w:val="single" w:sz="4" w:space="0" w:color="000000"/>
              <w:right w:val="single" w:sz="4" w:space="0" w:color="auto"/>
            </w:tcBorders>
            <w:vAlign w:val="center"/>
            <w:hideMark/>
          </w:tcPr>
          <w:p w14:paraId="294C4263" w14:textId="77777777" w:rsidR="002B5B6C" w:rsidRDefault="002B5B6C" w:rsidP="005D4872">
            <w:pPr>
              <w:rPr>
                <w:rFonts w:ascii="Calibri" w:hAnsi="Calibri" w:cs="Calibri"/>
                <w:color w:val="000000"/>
                <w:sz w:val="22"/>
                <w:szCs w:val="22"/>
              </w:rPr>
            </w:pPr>
          </w:p>
        </w:tc>
        <w:tc>
          <w:tcPr>
            <w:tcW w:w="1940" w:type="dxa"/>
            <w:tcBorders>
              <w:top w:val="nil"/>
              <w:left w:val="nil"/>
              <w:bottom w:val="single" w:sz="4" w:space="0" w:color="auto"/>
              <w:right w:val="single" w:sz="4" w:space="0" w:color="auto"/>
            </w:tcBorders>
            <w:shd w:val="clear" w:color="auto" w:fill="auto"/>
            <w:noWrap/>
            <w:vAlign w:val="center"/>
            <w:hideMark/>
          </w:tcPr>
          <w:p w14:paraId="6D9B96EC"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2022</w:t>
            </w:r>
          </w:p>
        </w:tc>
        <w:tc>
          <w:tcPr>
            <w:tcW w:w="2140" w:type="dxa"/>
            <w:tcBorders>
              <w:top w:val="nil"/>
              <w:left w:val="nil"/>
              <w:bottom w:val="single" w:sz="4" w:space="0" w:color="auto"/>
              <w:right w:val="single" w:sz="4" w:space="0" w:color="auto"/>
            </w:tcBorders>
            <w:shd w:val="clear" w:color="auto" w:fill="auto"/>
            <w:noWrap/>
            <w:vAlign w:val="center"/>
            <w:hideMark/>
          </w:tcPr>
          <w:p w14:paraId="04F9CD1B"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61 500,00 zł</w:t>
            </w:r>
          </w:p>
        </w:tc>
        <w:tc>
          <w:tcPr>
            <w:tcW w:w="2420" w:type="dxa"/>
            <w:tcBorders>
              <w:top w:val="nil"/>
              <w:left w:val="nil"/>
              <w:bottom w:val="single" w:sz="4" w:space="0" w:color="auto"/>
              <w:right w:val="single" w:sz="4" w:space="0" w:color="auto"/>
            </w:tcBorders>
            <w:shd w:val="clear" w:color="auto" w:fill="auto"/>
            <w:vAlign w:val="center"/>
            <w:hideMark/>
          </w:tcPr>
          <w:p w14:paraId="7E3E318A"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Gmina Barwice</w:t>
            </w:r>
          </w:p>
        </w:tc>
        <w:tc>
          <w:tcPr>
            <w:tcW w:w="4780" w:type="dxa"/>
            <w:tcBorders>
              <w:top w:val="nil"/>
              <w:left w:val="nil"/>
              <w:bottom w:val="single" w:sz="4" w:space="0" w:color="auto"/>
              <w:right w:val="single" w:sz="4" w:space="0" w:color="auto"/>
            </w:tcBorders>
            <w:shd w:val="clear" w:color="auto" w:fill="auto"/>
            <w:vAlign w:val="bottom"/>
            <w:hideMark/>
          </w:tcPr>
          <w:p w14:paraId="32FF65D5"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Dostawa materiałów do remontów cząstkowych nawierzchni nieulepszonych jezdni dróg na terenie gminy Barwice u, kwota przeznaczona na dostawy: 61.500,00, ilość dostarczonego kruszywa: 685 Mg</w:t>
            </w:r>
          </w:p>
        </w:tc>
      </w:tr>
      <w:tr w:rsidR="002B5B6C" w14:paraId="0B884589" w14:textId="77777777" w:rsidTr="005D4872">
        <w:trPr>
          <w:trHeight w:val="4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0B42AC8"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4.</w:t>
            </w:r>
          </w:p>
        </w:tc>
        <w:tc>
          <w:tcPr>
            <w:tcW w:w="2940" w:type="dxa"/>
            <w:tcBorders>
              <w:top w:val="nil"/>
              <w:left w:val="nil"/>
              <w:bottom w:val="single" w:sz="4" w:space="0" w:color="auto"/>
              <w:right w:val="single" w:sz="4" w:space="0" w:color="auto"/>
            </w:tcBorders>
            <w:shd w:val="clear" w:color="auto" w:fill="auto"/>
            <w:noWrap/>
            <w:vAlign w:val="center"/>
            <w:hideMark/>
          </w:tcPr>
          <w:p w14:paraId="6AD9EA15"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Pomiar hałasu drogowego</w:t>
            </w:r>
          </w:p>
        </w:tc>
        <w:tc>
          <w:tcPr>
            <w:tcW w:w="1940" w:type="dxa"/>
            <w:tcBorders>
              <w:top w:val="nil"/>
              <w:left w:val="nil"/>
              <w:bottom w:val="single" w:sz="4" w:space="0" w:color="auto"/>
              <w:right w:val="single" w:sz="4" w:space="0" w:color="auto"/>
            </w:tcBorders>
            <w:shd w:val="clear" w:color="auto" w:fill="auto"/>
            <w:noWrap/>
            <w:vAlign w:val="center"/>
            <w:hideMark/>
          </w:tcPr>
          <w:p w14:paraId="44F62702"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2021</w:t>
            </w:r>
          </w:p>
        </w:tc>
        <w:tc>
          <w:tcPr>
            <w:tcW w:w="2140" w:type="dxa"/>
            <w:tcBorders>
              <w:top w:val="nil"/>
              <w:left w:val="nil"/>
              <w:bottom w:val="single" w:sz="4" w:space="0" w:color="auto"/>
              <w:right w:val="single" w:sz="4" w:space="0" w:color="auto"/>
            </w:tcBorders>
            <w:shd w:val="clear" w:color="auto" w:fill="auto"/>
            <w:noWrap/>
            <w:vAlign w:val="center"/>
            <w:hideMark/>
          </w:tcPr>
          <w:p w14:paraId="32434979"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b.d.</w:t>
            </w:r>
          </w:p>
        </w:tc>
        <w:tc>
          <w:tcPr>
            <w:tcW w:w="2420" w:type="dxa"/>
            <w:tcBorders>
              <w:top w:val="nil"/>
              <w:left w:val="nil"/>
              <w:bottom w:val="single" w:sz="4" w:space="0" w:color="auto"/>
              <w:right w:val="single" w:sz="4" w:space="0" w:color="auto"/>
            </w:tcBorders>
            <w:shd w:val="clear" w:color="auto" w:fill="auto"/>
            <w:noWrap/>
            <w:vAlign w:val="center"/>
            <w:hideMark/>
          </w:tcPr>
          <w:p w14:paraId="5A668750"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GIOŚ oddział w Szczecinie</w:t>
            </w:r>
          </w:p>
        </w:tc>
        <w:tc>
          <w:tcPr>
            <w:tcW w:w="4780" w:type="dxa"/>
            <w:tcBorders>
              <w:top w:val="nil"/>
              <w:left w:val="nil"/>
              <w:bottom w:val="single" w:sz="4" w:space="0" w:color="auto"/>
              <w:right w:val="single" w:sz="4" w:space="0" w:color="auto"/>
            </w:tcBorders>
            <w:shd w:val="clear" w:color="auto" w:fill="auto"/>
            <w:vAlign w:val="bottom"/>
            <w:hideMark/>
          </w:tcPr>
          <w:p w14:paraId="05CD000C"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 xml:space="preserve">Wykonano pomiar hałasu drogowego dla pory dnia (rozumianej jako przedział czasu od godz. 6.00 do godz. 22.00) oraz pory nocy (rozumianej jako przedział czasu od godz. 22.00 do godz. 6.00) w trzech punktach pomiarowych na terenie miasta Barwice tj. ul. Wojska Polskiego, ul. Zwycięzców oraz ul. 1000-lecia. Badania poziomu emisji hałasu wykonywane były przy pomocy automatycznych stacji monitorowania hałasu, przy równoczesnym pomiarze warunków meteorologicznych oraz struktury i natężenia ruchu komunikacyjnego. Dla pomiaru krótkookresowego nie zanotowano przekroczeń na ul. Wojska Polskiego, natomiast na ul. Zwycięzców dwa przekroczenia w porze nocnej od 0,2 do 0,3 dB. Dla pomiaru długookresowego na ul. 1000-lecia odnotowano przekroczenie na poziomie 2,4 </w:t>
            </w:r>
            <w:proofErr w:type="spellStart"/>
            <w:r>
              <w:rPr>
                <w:rFonts w:ascii="Calibri" w:hAnsi="Calibri" w:cs="Calibri"/>
                <w:color w:val="000000"/>
                <w:sz w:val="22"/>
                <w:szCs w:val="22"/>
              </w:rPr>
              <w:t>dB</w:t>
            </w:r>
            <w:proofErr w:type="spellEnd"/>
          </w:p>
          <w:p w14:paraId="2A61F888" w14:textId="00B0F190" w:rsidR="00EE4926" w:rsidRDefault="00EE4926" w:rsidP="005D4872">
            <w:pPr>
              <w:jc w:val="center"/>
              <w:rPr>
                <w:rFonts w:ascii="Calibri" w:hAnsi="Calibri" w:cs="Calibri"/>
                <w:color w:val="000000"/>
                <w:sz w:val="22"/>
                <w:szCs w:val="22"/>
              </w:rPr>
            </w:pPr>
          </w:p>
        </w:tc>
      </w:tr>
      <w:tr w:rsidR="002B5B6C" w14:paraId="6C1AD5CB" w14:textId="77777777" w:rsidTr="00EE4926">
        <w:trPr>
          <w:trHeight w:val="3560"/>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5E0613B"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lastRenderedPageBreak/>
              <w:t>5.</w:t>
            </w:r>
          </w:p>
        </w:tc>
        <w:tc>
          <w:tcPr>
            <w:tcW w:w="2940" w:type="dxa"/>
            <w:vMerge w:val="restart"/>
            <w:tcBorders>
              <w:top w:val="nil"/>
              <w:left w:val="single" w:sz="4" w:space="0" w:color="auto"/>
              <w:bottom w:val="single" w:sz="4" w:space="0" w:color="auto"/>
              <w:right w:val="single" w:sz="4" w:space="0" w:color="auto"/>
            </w:tcBorders>
            <w:shd w:val="clear" w:color="auto" w:fill="auto"/>
            <w:vAlign w:val="center"/>
            <w:hideMark/>
          </w:tcPr>
          <w:p w14:paraId="0BFEBA5A"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Promowanie transportu publicznego</w:t>
            </w:r>
          </w:p>
        </w:tc>
        <w:tc>
          <w:tcPr>
            <w:tcW w:w="1940" w:type="dxa"/>
            <w:tcBorders>
              <w:top w:val="nil"/>
              <w:left w:val="nil"/>
              <w:bottom w:val="single" w:sz="4" w:space="0" w:color="auto"/>
              <w:right w:val="single" w:sz="4" w:space="0" w:color="auto"/>
            </w:tcBorders>
            <w:shd w:val="clear" w:color="auto" w:fill="auto"/>
            <w:noWrap/>
            <w:vAlign w:val="center"/>
            <w:hideMark/>
          </w:tcPr>
          <w:p w14:paraId="463FBEB9"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2021</w:t>
            </w:r>
          </w:p>
        </w:tc>
        <w:tc>
          <w:tcPr>
            <w:tcW w:w="2140" w:type="dxa"/>
            <w:tcBorders>
              <w:top w:val="nil"/>
              <w:left w:val="nil"/>
              <w:bottom w:val="single" w:sz="4" w:space="0" w:color="auto"/>
              <w:right w:val="single" w:sz="4" w:space="0" w:color="auto"/>
            </w:tcBorders>
            <w:shd w:val="clear" w:color="auto" w:fill="auto"/>
            <w:noWrap/>
            <w:vAlign w:val="center"/>
            <w:hideMark/>
          </w:tcPr>
          <w:p w14:paraId="1684A99C"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66 678,40 zł</w:t>
            </w:r>
          </w:p>
        </w:tc>
        <w:tc>
          <w:tcPr>
            <w:tcW w:w="2420" w:type="dxa"/>
            <w:tcBorders>
              <w:top w:val="nil"/>
              <w:left w:val="nil"/>
              <w:bottom w:val="single" w:sz="4" w:space="0" w:color="auto"/>
              <w:right w:val="single" w:sz="4" w:space="0" w:color="auto"/>
            </w:tcBorders>
            <w:shd w:val="clear" w:color="auto" w:fill="auto"/>
            <w:vAlign w:val="center"/>
            <w:hideMark/>
          </w:tcPr>
          <w:p w14:paraId="7A6B7672"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Gmina Barwice, Zachodniopomorski Urząd Wojewódzki</w:t>
            </w:r>
          </w:p>
        </w:tc>
        <w:tc>
          <w:tcPr>
            <w:tcW w:w="4780" w:type="dxa"/>
            <w:tcBorders>
              <w:top w:val="nil"/>
              <w:left w:val="nil"/>
              <w:bottom w:val="single" w:sz="4" w:space="0" w:color="auto"/>
              <w:right w:val="single" w:sz="4" w:space="0" w:color="auto"/>
            </w:tcBorders>
            <w:shd w:val="clear" w:color="auto" w:fill="auto"/>
            <w:vAlign w:val="bottom"/>
            <w:hideMark/>
          </w:tcPr>
          <w:p w14:paraId="07ABFD23" w14:textId="77777777" w:rsidR="002B5B6C" w:rsidRDefault="002B5B6C" w:rsidP="005D4872">
            <w:pPr>
              <w:rPr>
                <w:rFonts w:ascii="Calibri" w:hAnsi="Calibri" w:cs="Calibri"/>
                <w:color w:val="000000"/>
                <w:sz w:val="22"/>
                <w:szCs w:val="22"/>
              </w:rPr>
            </w:pPr>
            <w:r>
              <w:rPr>
                <w:rFonts w:ascii="Calibri" w:hAnsi="Calibri" w:cs="Calibri"/>
                <w:color w:val="000000"/>
                <w:sz w:val="22"/>
                <w:szCs w:val="22"/>
              </w:rPr>
              <w:t>Linie uruchomione od 4 stycznia 2021 roku do 31 grudnia 2021 roku:</w:t>
            </w:r>
            <w:r>
              <w:rPr>
                <w:rFonts w:ascii="Calibri" w:hAnsi="Calibri" w:cs="Calibri"/>
                <w:color w:val="000000"/>
                <w:sz w:val="22"/>
                <w:szCs w:val="22"/>
              </w:rPr>
              <w:br/>
              <w:t>1. Barwice – Piaski – Barwice</w:t>
            </w:r>
            <w:r>
              <w:rPr>
                <w:rFonts w:ascii="Calibri" w:hAnsi="Calibri" w:cs="Calibri"/>
                <w:color w:val="000000"/>
                <w:sz w:val="22"/>
                <w:szCs w:val="22"/>
              </w:rPr>
              <w:br/>
              <w:t>2. Stary Chwalim – Barwice</w:t>
            </w:r>
            <w:r>
              <w:rPr>
                <w:rFonts w:ascii="Calibri" w:hAnsi="Calibri" w:cs="Calibri"/>
                <w:color w:val="000000"/>
                <w:sz w:val="22"/>
                <w:szCs w:val="22"/>
              </w:rPr>
              <w:br/>
              <w:t>3. Polne – Gonne Małe- Barwice</w:t>
            </w:r>
            <w:r>
              <w:rPr>
                <w:rFonts w:ascii="Calibri" w:hAnsi="Calibri" w:cs="Calibri"/>
                <w:color w:val="000000"/>
                <w:sz w:val="22"/>
                <w:szCs w:val="22"/>
              </w:rPr>
              <w:br/>
              <w:t>4. Barwice- Przybkowo- Chłopowo</w:t>
            </w:r>
            <w:r>
              <w:rPr>
                <w:rFonts w:ascii="Calibri" w:hAnsi="Calibri" w:cs="Calibri"/>
                <w:color w:val="000000"/>
                <w:sz w:val="22"/>
                <w:szCs w:val="22"/>
              </w:rPr>
              <w:br/>
              <w:t>5. Barwice – Łeknica – Białowąs – Sulikowo – Ostrowąsy – Barwice                                                                                                         Linia od 13.10.2021 r. do 31.12.2021 r.</w:t>
            </w:r>
            <w:r>
              <w:rPr>
                <w:rFonts w:ascii="Calibri" w:hAnsi="Calibri" w:cs="Calibri"/>
                <w:color w:val="000000"/>
                <w:sz w:val="22"/>
                <w:szCs w:val="22"/>
              </w:rPr>
              <w:br/>
              <w:t>1. Barwice-Ostropole-Jeziorki – Chwalimki – Nowy Chwalim – Knyki- Stary Chwalim- Barwice</w:t>
            </w:r>
          </w:p>
        </w:tc>
      </w:tr>
      <w:tr w:rsidR="002B5B6C" w14:paraId="55F294AA" w14:textId="77777777" w:rsidTr="005D4872">
        <w:trPr>
          <w:trHeight w:val="3600"/>
        </w:trPr>
        <w:tc>
          <w:tcPr>
            <w:tcW w:w="960" w:type="dxa"/>
            <w:vMerge/>
            <w:tcBorders>
              <w:top w:val="nil"/>
              <w:left w:val="single" w:sz="4" w:space="0" w:color="auto"/>
              <w:bottom w:val="single" w:sz="4" w:space="0" w:color="auto"/>
              <w:right w:val="single" w:sz="4" w:space="0" w:color="auto"/>
            </w:tcBorders>
            <w:vAlign w:val="center"/>
            <w:hideMark/>
          </w:tcPr>
          <w:p w14:paraId="5C88C1C8" w14:textId="77777777" w:rsidR="002B5B6C" w:rsidRDefault="002B5B6C" w:rsidP="005D4872">
            <w:pPr>
              <w:rPr>
                <w:rFonts w:ascii="Calibri" w:hAnsi="Calibri" w:cs="Calibri"/>
                <w:color w:val="000000"/>
                <w:sz w:val="22"/>
                <w:szCs w:val="22"/>
              </w:rPr>
            </w:pPr>
          </w:p>
        </w:tc>
        <w:tc>
          <w:tcPr>
            <w:tcW w:w="2940" w:type="dxa"/>
            <w:vMerge/>
            <w:tcBorders>
              <w:top w:val="nil"/>
              <w:left w:val="single" w:sz="4" w:space="0" w:color="auto"/>
              <w:bottom w:val="single" w:sz="4" w:space="0" w:color="auto"/>
              <w:right w:val="single" w:sz="4" w:space="0" w:color="auto"/>
            </w:tcBorders>
            <w:vAlign w:val="center"/>
            <w:hideMark/>
          </w:tcPr>
          <w:p w14:paraId="057F0B5F" w14:textId="77777777" w:rsidR="002B5B6C" w:rsidRDefault="002B5B6C" w:rsidP="005D4872">
            <w:pPr>
              <w:rPr>
                <w:rFonts w:ascii="Calibri" w:hAnsi="Calibri" w:cs="Calibri"/>
                <w:color w:val="000000"/>
                <w:sz w:val="22"/>
                <w:szCs w:val="22"/>
              </w:rPr>
            </w:pPr>
          </w:p>
        </w:tc>
        <w:tc>
          <w:tcPr>
            <w:tcW w:w="1940" w:type="dxa"/>
            <w:tcBorders>
              <w:top w:val="nil"/>
              <w:left w:val="nil"/>
              <w:bottom w:val="single" w:sz="4" w:space="0" w:color="auto"/>
              <w:right w:val="single" w:sz="4" w:space="0" w:color="auto"/>
            </w:tcBorders>
            <w:shd w:val="clear" w:color="auto" w:fill="auto"/>
            <w:noWrap/>
            <w:vAlign w:val="center"/>
            <w:hideMark/>
          </w:tcPr>
          <w:p w14:paraId="75E3FCB2"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2022</w:t>
            </w:r>
          </w:p>
        </w:tc>
        <w:tc>
          <w:tcPr>
            <w:tcW w:w="2140" w:type="dxa"/>
            <w:tcBorders>
              <w:top w:val="nil"/>
              <w:left w:val="nil"/>
              <w:bottom w:val="single" w:sz="4" w:space="0" w:color="auto"/>
              <w:right w:val="single" w:sz="4" w:space="0" w:color="auto"/>
            </w:tcBorders>
            <w:shd w:val="clear" w:color="auto" w:fill="auto"/>
            <w:noWrap/>
            <w:vAlign w:val="center"/>
            <w:hideMark/>
          </w:tcPr>
          <w:p w14:paraId="466239EA"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74 835,80 zł</w:t>
            </w:r>
          </w:p>
        </w:tc>
        <w:tc>
          <w:tcPr>
            <w:tcW w:w="2420" w:type="dxa"/>
            <w:tcBorders>
              <w:top w:val="nil"/>
              <w:left w:val="nil"/>
              <w:bottom w:val="single" w:sz="4" w:space="0" w:color="auto"/>
              <w:right w:val="single" w:sz="4" w:space="0" w:color="auto"/>
            </w:tcBorders>
            <w:shd w:val="clear" w:color="auto" w:fill="auto"/>
            <w:vAlign w:val="center"/>
            <w:hideMark/>
          </w:tcPr>
          <w:p w14:paraId="4154AC96"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Gmina Barwice, Zachodniopomorski Urząd Wojewódzki</w:t>
            </w:r>
          </w:p>
        </w:tc>
        <w:tc>
          <w:tcPr>
            <w:tcW w:w="4780" w:type="dxa"/>
            <w:tcBorders>
              <w:top w:val="nil"/>
              <w:left w:val="nil"/>
              <w:bottom w:val="single" w:sz="4" w:space="0" w:color="auto"/>
              <w:right w:val="single" w:sz="4" w:space="0" w:color="auto"/>
            </w:tcBorders>
            <w:shd w:val="clear" w:color="auto" w:fill="auto"/>
            <w:vAlign w:val="bottom"/>
            <w:hideMark/>
          </w:tcPr>
          <w:p w14:paraId="686DC384" w14:textId="77777777" w:rsidR="002B5B6C" w:rsidRDefault="002B5B6C" w:rsidP="005D4872">
            <w:pPr>
              <w:rPr>
                <w:rFonts w:ascii="Calibri" w:hAnsi="Calibri" w:cs="Calibri"/>
                <w:color w:val="000000"/>
                <w:sz w:val="22"/>
                <w:szCs w:val="22"/>
              </w:rPr>
            </w:pPr>
            <w:r>
              <w:rPr>
                <w:rFonts w:ascii="Calibri" w:hAnsi="Calibri" w:cs="Calibri"/>
                <w:color w:val="000000"/>
                <w:sz w:val="22"/>
                <w:szCs w:val="22"/>
              </w:rPr>
              <w:t>Linie uruchomione od 1 lutego 2022 roku do 31 grudnia 2022 roku.</w:t>
            </w:r>
            <w:r>
              <w:rPr>
                <w:rFonts w:ascii="Calibri" w:hAnsi="Calibri" w:cs="Calibri"/>
                <w:color w:val="000000"/>
                <w:sz w:val="22"/>
                <w:szCs w:val="22"/>
              </w:rPr>
              <w:br/>
              <w:t>1. Barwice – Piaski - Barwice</w:t>
            </w:r>
            <w:r>
              <w:rPr>
                <w:rFonts w:ascii="Calibri" w:hAnsi="Calibri" w:cs="Calibri"/>
                <w:color w:val="000000"/>
                <w:sz w:val="22"/>
                <w:szCs w:val="22"/>
              </w:rPr>
              <w:br/>
              <w:t>2. Barwice - Polne- Gonne Małe - Barwice</w:t>
            </w:r>
            <w:r>
              <w:rPr>
                <w:rFonts w:ascii="Calibri" w:hAnsi="Calibri" w:cs="Calibri"/>
                <w:color w:val="000000"/>
                <w:sz w:val="22"/>
                <w:szCs w:val="22"/>
              </w:rPr>
              <w:br/>
              <w:t>3. Barwice – Przybkowo – Chłopowo – Barwice</w:t>
            </w:r>
            <w:r>
              <w:rPr>
                <w:rFonts w:ascii="Calibri" w:hAnsi="Calibri" w:cs="Calibri"/>
                <w:color w:val="000000"/>
                <w:sz w:val="22"/>
                <w:szCs w:val="22"/>
              </w:rPr>
              <w:br/>
              <w:t>4. Barwice – Stary Chwalim – Knyki – Nowy Chwalim – Chwalimki – Jeziorki – Ostropole – Barwice</w:t>
            </w:r>
            <w:r>
              <w:rPr>
                <w:rFonts w:ascii="Calibri" w:hAnsi="Calibri" w:cs="Calibri"/>
                <w:color w:val="000000"/>
                <w:sz w:val="22"/>
                <w:szCs w:val="22"/>
              </w:rPr>
              <w:br/>
              <w:t>5. Barwice – Łeknica – Białowąs – Sulikowo – Ostrowąsy – Stary Chwalim - Barwice                                                                                       Od 6 lipca 2022 roku do 31 grudnia utworzona została linia :</w:t>
            </w:r>
            <w:r>
              <w:rPr>
                <w:rFonts w:ascii="Calibri" w:hAnsi="Calibri" w:cs="Calibri"/>
                <w:color w:val="000000"/>
                <w:sz w:val="22"/>
                <w:szCs w:val="22"/>
              </w:rPr>
              <w:br/>
              <w:t>1.Kłodzino-Cybulino-Borzęcino- Białowąs- Kaźmierzewo – Nowa Łeknica – Łeknica- Barwice</w:t>
            </w:r>
          </w:p>
        </w:tc>
      </w:tr>
    </w:tbl>
    <w:p w14:paraId="37A5BE6B" w14:textId="542C6CF7" w:rsidR="002B5B6C" w:rsidRDefault="002B5B6C" w:rsidP="00B45737">
      <w:pPr>
        <w:sectPr w:rsidR="002B5B6C" w:rsidSect="00B45737">
          <w:pgSz w:w="16838" w:h="11906" w:orient="landscape"/>
          <w:pgMar w:top="1418" w:right="1418" w:bottom="1418" w:left="1418" w:header="709" w:footer="709" w:gutter="0"/>
          <w:cols w:space="708"/>
          <w:titlePg/>
          <w:docGrid w:linePitch="360"/>
        </w:sectPr>
      </w:pPr>
    </w:p>
    <w:p w14:paraId="0E9605EF" w14:textId="1BB69D27" w:rsidR="00B45737" w:rsidRDefault="007578FD" w:rsidP="009E6567">
      <w:pPr>
        <w:spacing w:line="360" w:lineRule="auto"/>
        <w:ind w:firstLine="567"/>
        <w:jc w:val="both"/>
        <w:rPr>
          <w:rFonts w:ascii="Arial" w:hAnsi="Arial" w:cs="Arial"/>
          <w:sz w:val="22"/>
          <w:szCs w:val="22"/>
        </w:rPr>
      </w:pPr>
      <w:r>
        <w:rPr>
          <w:rFonts w:ascii="Arial" w:hAnsi="Arial" w:cs="Arial"/>
          <w:sz w:val="22"/>
          <w:szCs w:val="22"/>
        </w:rPr>
        <w:lastRenderedPageBreak/>
        <w:t>Przedstawione w tabeli</w:t>
      </w:r>
      <w:r w:rsidRPr="007578FD">
        <w:rPr>
          <w:rFonts w:ascii="Arial" w:hAnsi="Arial" w:cs="Arial"/>
          <w:sz w:val="22"/>
          <w:szCs w:val="22"/>
        </w:rPr>
        <w:t xml:space="preserve"> </w:t>
      </w:r>
      <w:r>
        <w:rPr>
          <w:rFonts w:ascii="Arial" w:hAnsi="Arial" w:cs="Arial"/>
          <w:sz w:val="22"/>
          <w:szCs w:val="22"/>
        </w:rPr>
        <w:t xml:space="preserve">działania polegające na poprawie stanu technicznego dróg, zwiększeniu płynności ruchu oraz promocji transportu zbiorowego </w:t>
      </w:r>
      <w:r w:rsidRPr="007578FD">
        <w:rPr>
          <w:rFonts w:ascii="Arial" w:hAnsi="Arial" w:cs="Arial"/>
          <w:sz w:val="22"/>
          <w:szCs w:val="22"/>
        </w:rPr>
        <w:t>wpłynęły na zmniejszenie uciążliwości systemu komunikacyjnego</w:t>
      </w:r>
      <w:r>
        <w:rPr>
          <w:rFonts w:ascii="Arial" w:hAnsi="Arial" w:cs="Arial"/>
          <w:sz w:val="22"/>
          <w:szCs w:val="22"/>
        </w:rPr>
        <w:t>, a co za tym idzie</w:t>
      </w:r>
      <w:r w:rsidRPr="007578FD">
        <w:rPr>
          <w:rFonts w:ascii="Arial" w:hAnsi="Arial" w:cs="Arial"/>
          <w:sz w:val="22"/>
          <w:szCs w:val="22"/>
        </w:rPr>
        <w:t xml:space="preserve"> ograniczona</w:t>
      </w:r>
      <w:r>
        <w:rPr>
          <w:rFonts w:ascii="Arial" w:hAnsi="Arial" w:cs="Arial"/>
          <w:sz w:val="22"/>
          <w:szCs w:val="22"/>
        </w:rPr>
        <w:t xml:space="preserve"> </w:t>
      </w:r>
      <w:r w:rsidRPr="007578FD">
        <w:rPr>
          <w:rFonts w:ascii="Arial" w:hAnsi="Arial" w:cs="Arial"/>
          <w:sz w:val="22"/>
          <w:szCs w:val="22"/>
        </w:rPr>
        <w:t>została emisja hałasu</w:t>
      </w:r>
      <w:r>
        <w:rPr>
          <w:rFonts w:ascii="Arial" w:hAnsi="Arial" w:cs="Arial"/>
          <w:sz w:val="22"/>
          <w:szCs w:val="22"/>
        </w:rPr>
        <w:t>, której głównym źródłem na terenie gminy Barwice</w:t>
      </w:r>
      <w:r w:rsidR="009E6567">
        <w:rPr>
          <w:rFonts w:ascii="Arial" w:hAnsi="Arial" w:cs="Arial"/>
          <w:sz w:val="22"/>
          <w:szCs w:val="22"/>
        </w:rPr>
        <w:t>, przy braku dużych zakładów przemysłowych jest właśnie komunikacja drogowa</w:t>
      </w:r>
      <w:r>
        <w:rPr>
          <w:rFonts w:ascii="Arial" w:hAnsi="Arial" w:cs="Arial"/>
          <w:sz w:val="22"/>
          <w:szCs w:val="22"/>
        </w:rPr>
        <w:t>.</w:t>
      </w:r>
    </w:p>
    <w:p w14:paraId="7B752661" w14:textId="6D9538C4" w:rsidR="009E6567" w:rsidRDefault="007578FD" w:rsidP="00562DF4">
      <w:pPr>
        <w:spacing w:line="360" w:lineRule="auto"/>
        <w:ind w:firstLine="567"/>
        <w:jc w:val="both"/>
        <w:rPr>
          <w:rFonts w:ascii="Arial" w:hAnsi="Arial" w:cs="Arial"/>
          <w:sz w:val="22"/>
          <w:szCs w:val="22"/>
        </w:rPr>
      </w:pPr>
      <w:r w:rsidRPr="007578FD">
        <w:rPr>
          <w:rFonts w:ascii="Arial" w:hAnsi="Arial" w:cs="Arial"/>
          <w:sz w:val="22"/>
          <w:szCs w:val="22"/>
        </w:rPr>
        <w:t xml:space="preserve">W </w:t>
      </w:r>
      <w:r w:rsidR="009E6567">
        <w:rPr>
          <w:rFonts w:ascii="Arial" w:hAnsi="Arial" w:cs="Arial"/>
          <w:sz w:val="22"/>
          <w:szCs w:val="22"/>
        </w:rPr>
        <w:t>2021 roku</w:t>
      </w:r>
      <w:r w:rsidRPr="007578FD">
        <w:rPr>
          <w:rFonts w:ascii="Arial" w:hAnsi="Arial" w:cs="Arial"/>
          <w:sz w:val="22"/>
          <w:szCs w:val="22"/>
        </w:rPr>
        <w:t xml:space="preserve"> </w:t>
      </w:r>
      <w:r w:rsidR="009E6567">
        <w:rPr>
          <w:rFonts w:ascii="Arial" w:hAnsi="Arial" w:cs="Arial"/>
          <w:sz w:val="22"/>
          <w:szCs w:val="22"/>
        </w:rPr>
        <w:t>w</w:t>
      </w:r>
      <w:r w:rsidRPr="007578FD">
        <w:rPr>
          <w:rFonts w:ascii="Arial" w:hAnsi="Arial" w:cs="Arial"/>
          <w:sz w:val="22"/>
          <w:szCs w:val="22"/>
        </w:rPr>
        <w:t xml:space="preserve"> </w:t>
      </w:r>
      <w:r>
        <w:rPr>
          <w:rFonts w:ascii="Arial" w:hAnsi="Arial" w:cs="Arial"/>
          <w:sz w:val="22"/>
          <w:szCs w:val="22"/>
        </w:rPr>
        <w:t>Barwic</w:t>
      </w:r>
      <w:r w:rsidR="009E6567">
        <w:rPr>
          <w:rFonts w:ascii="Arial" w:hAnsi="Arial" w:cs="Arial"/>
          <w:sz w:val="22"/>
          <w:szCs w:val="22"/>
        </w:rPr>
        <w:t>ach</w:t>
      </w:r>
      <w:r w:rsidRPr="007578FD">
        <w:rPr>
          <w:rFonts w:ascii="Arial" w:hAnsi="Arial" w:cs="Arial"/>
          <w:sz w:val="22"/>
          <w:szCs w:val="22"/>
        </w:rPr>
        <w:t xml:space="preserve"> były prowadzone badania poziomu</w:t>
      </w:r>
      <w:r w:rsidR="009E6567">
        <w:rPr>
          <w:rFonts w:ascii="Arial" w:hAnsi="Arial" w:cs="Arial"/>
          <w:sz w:val="22"/>
          <w:szCs w:val="22"/>
        </w:rPr>
        <w:t xml:space="preserve"> h</w:t>
      </w:r>
      <w:r w:rsidRPr="007578FD">
        <w:rPr>
          <w:rFonts w:ascii="Arial" w:hAnsi="Arial" w:cs="Arial"/>
          <w:sz w:val="22"/>
          <w:szCs w:val="22"/>
        </w:rPr>
        <w:t>ałasu</w:t>
      </w:r>
      <w:r w:rsidR="009E6567">
        <w:rPr>
          <w:rFonts w:ascii="Arial" w:hAnsi="Arial" w:cs="Arial"/>
          <w:sz w:val="22"/>
          <w:szCs w:val="22"/>
        </w:rPr>
        <w:t xml:space="preserve"> </w:t>
      </w:r>
      <w:r w:rsidR="009E6567" w:rsidRPr="009E6567">
        <w:rPr>
          <w:rFonts w:ascii="Arial" w:hAnsi="Arial" w:cs="Arial"/>
          <w:sz w:val="22"/>
          <w:szCs w:val="22"/>
        </w:rPr>
        <w:t>drogowego</w:t>
      </w:r>
      <w:r w:rsidR="009E6567">
        <w:rPr>
          <w:rFonts w:ascii="Arial" w:hAnsi="Arial" w:cs="Arial"/>
          <w:sz w:val="22"/>
          <w:szCs w:val="22"/>
        </w:rPr>
        <w:t>.</w:t>
      </w:r>
      <w:r w:rsidR="009E6567" w:rsidRPr="009E6567">
        <w:rPr>
          <w:rFonts w:ascii="Arial" w:hAnsi="Arial" w:cs="Arial"/>
          <w:sz w:val="22"/>
          <w:szCs w:val="22"/>
        </w:rPr>
        <w:t xml:space="preserve"> </w:t>
      </w:r>
      <w:r w:rsidR="009E6567">
        <w:rPr>
          <w:rFonts w:ascii="Arial" w:hAnsi="Arial" w:cs="Arial"/>
          <w:sz w:val="22"/>
          <w:szCs w:val="22"/>
        </w:rPr>
        <w:t>W</w:t>
      </w:r>
      <w:r w:rsidR="009E6567" w:rsidRPr="009E6567">
        <w:rPr>
          <w:rFonts w:ascii="Arial" w:hAnsi="Arial" w:cs="Arial"/>
          <w:sz w:val="22"/>
          <w:szCs w:val="22"/>
        </w:rPr>
        <w:t>ykonane</w:t>
      </w:r>
      <w:r w:rsidR="009E6567">
        <w:rPr>
          <w:rFonts w:ascii="Arial" w:hAnsi="Arial" w:cs="Arial"/>
          <w:sz w:val="22"/>
          <w:szCs w:val="22"/>
        </w:rPr>
        <w:t xml:space="preserve"> one </w:t>
      </w:r>
      <w:r w:rsidR="009E6567" w:rsidRPr="009E6567">
        <w:rPr>
          <w:rFonts w:ascii="Arial" w:hAnsi="Arial" w:cs="Arial"/>
          <w:sz w:val="22"/>
          <w:szCs w:val="22"/>
        </w:rPr>
        <w:t>zostały przez Centralne Laboratorium</w:t>
      </w:r>
      <w:r w:rsidR="009E6567">
        <w:rPr>
          <w:rFonts w:ascii="Arial" w:hAnsi="Arial" w:cs="Arial"/>
          <w:sz w:val="22"/>
          <w:szCs w:val="22"/>
        </w:rPr>
        <w:t xml:space="preserve"> </w:t>
      </w:r>
      <w:r w:rsidR="009E6567" w:rsidRPr="009E6567">
        <w:rPr>
          <w:rFonts w:ascii="Arial" w:hAnsi="Arial" w:cs="Arial"/>
          <w:sz w:val="22"/>
          <w:szCs w:val="22"/>
        </w:rPr>
        <w:t>Badawcze GIOŚ Oddział w Szczecinie w 9 punktach pomiarowych na terenie województwa</w:t>
      </w:r>
      <w:r w:rsidR="009E6567">
        <w:rPr>
          <w:rFonts w:ascii="Arial" w:hAnsi="Arial" w:cs="Arial"/>
          <w:sz w:val="22"/>
          <w:szCs w:val="22"/>
        </w:rPr>
        <w:t xml:space="preserve"> </w:t>
      </w:r>
      <w:r w:rsidR="009E6567" w:rsidRPr="009E6567">
        <w:rPr>
          <w:rFonts w:ascii="Arial" w:hAnsi="Arial" w:cs="Arial"/>
          <w:sz w:val="22"/>
          <w:szCs w:val="22"/>
        </w:rPr>
        <w:t>zachodniopomorskiego</w:t>
      </w:r>
      <w:r w:rsidR="009E6567">
        <w:rPr>
          <w:rFonts w:ascii="Arial" w:hAnsi="Arial" w:cs="Arial"/>
          <w:sz w:val="22"/>
          <w:szCs w:val="22"/>
        </w:rPr>
        <w:t xml:space="preserve"> w tym </w:t>
      </w:r>
      <w:r w:rsidR="009E6567" w:rsidRPr="009E6567">
        <w:rPr>
          <w:rFonts w:ascii="Arial" w:hAnsi="Arial" w:cs="Arial"/>
          <w:sz w:val="22"/>
          <w:szCs w:val="22"/>
        </w:rPr>
        <w:t>na terenie miasta Barwice w 3</w:t>
      </w:r>
      <w:r w:rsidR="00562DF4">
        <w:rPr>
          <w:rFonts w:ascii="Arial" w:hAnsi="Arial" w:cs="Arial"/>
          <w:sz w:val="22"/>
          <w:szCs w:val="22"/>
        </w:rPr>
        <w:t>, przy:</w:t>
      </w:r>
    </w:p>
    <w:p w14:paraId="584E5A23" w14:textId="6E9CC131" w:rsidR="009E6567" w:rsidRDefault="009E6567" w:rsidP="009E6567">
      <w:pPr>
        <w:pStyle w:val="Akapitzlist"/>
        <w:numPr>
          <w:ilvl w:val="0"/>
          <w:numId w:val="25"/>
        </w:numPr>
        <w:spacing w:line="360" w:lineRule="auto"/>
        <w:rPr>
          <w:rFonts w:ascii="Arial" w:hAnsi="Arial" w:cs="Arial"/>
          <w:sz w:val="22"/>
          <w:szCs w:val="22"/>
        </w:rPr>
      </w:pPr>
      <w:r w:rsidRPr="00562DF4">
        <w:rPr>
          <w:rFonts w:ascii="Arial" w:hAnsi="Arial" w:cs="Arial"/>
          <w:sz w:val="22"/>
          <w:szCs w:val="22"/>
        </w:rPr>
        <w:t>ul. 100-lecia (53°44’08.7”N, 16°21’39.7”E),</w:t>
      </w:r>
    </w:p>
    <w:p w14:paraId="50E4D724" w14:textId="1AF3CDD5" w:rsidR="009E6567" w:rsidRDefault="009E6567" w:rsidP="009E6567">
      <w:pPr>
        <w:pStyle w:val="Akapitzlist"/>
        <w:numPr>
          <w:ilvl w:val="0"/>
          <w:numId w:val="25"/>
        </w:numPr>
        <w:spacing w:line="360" w:lineRule="auto"/>
        <w:rPr>
          <w:rFonts w:ascii="Arial" w:hAnsi="Arial" w:cs="Arial"/>
          <w:sz w:val="22"/>
          <w:szCs w:val="22"/>
        </w:rPr>
      </w:pPr>
      <w:r w:rsidRPr="00562DF4">
        <w:rPr>
          <w:rFonts w:ascii="Arial" w:hAnsi="Arial" w:cs="Arial"/>
          <w:sz w:val="22"/>
          <w:szCs w:val="22"/>
        </w:rPr>
        <w:t>ul. Wojska Polskiego (53°45’07.6”N, 16°21’40.5”E),</w:t>
      </w:r>
    </w:p>
    <w:p w14:paraId="761E6587" w14:textId="05150164" w:rsidR="009E6567" w:rsidRPr="00562DF4" w:rsidRDefault="009E6567" w:rsidP="009E6567">
      <w:pPr>
        <w:pStyle w:val="Akapitzlist"/>
        <w:numPr>
          <w:ilvl w:val="0"/>
          <w:numId w:val="25"/>
        </w:numPr>
        <w:spacing w:line="360" w:lineRule="auto"/>
        <w:rPr>
          <w:rFonts w:ascii="Arial" w:hAnsi="Arial" w:cs="Arial"/>
          <w:sz w:val="22"/>
          <w:szCs w:val="22"/>
        </w:rPr>
      </w:pPr>
      <w:r w:rsidRPr="00562DF4">
        <w:rPr>
          <w:rFonts w:ascii="Arial" w:hAnsi="Arial" w:cs="Arial"/>
          <w:sz w:val="22"/>
          <w:szCs w:val="22"/>
        </w:rPr>
        <w:t>ul. Zwycięzców (53° 44’ 42.4”N, 16° 20’ 45.4”E).</w:t>
      </w:r>
    </w:p>
    <w:p w14:paraId="29DA526F" w14:textId="7B6C1D84" w:rsidR="009E6567" w:rsidRPr="009E6567" w:rsidRDefault="009E6567" w:rsidP="00562DF4">
      <w:pPr>
        <w:spacing w:line="360" w:lineRule="auto"/>
        <w:ind w:firstLine="567"/>
        <w:jc w:val="both"/>
        <w:rPr>
          <w:rFonts w:ascii="Arial" w:hAnsi="Arial" w:cs="Arial"/>
          <w:sz w:val="22"/>
          <w:szCs w:val="22"/>
        </w:rPr>
      </w:pPr>
      <w:r w:rsidRPr="009E6567">
        <w:rPr>
          <w:rFonts w:ascii="Arial" w:hAnsi="Arial" w:cs="Arial"/>
          <w:sz w:val="22"/>
          <w:szCs w:val="22"/>
        </w:rPr>
        <w:t>Badania poziomu emisji hałasu wykonywane były przy pomocy automatycznych stacji</w:t>
      </w:r>
      <w:r w:rsidR="00562DF4">
        <w:rPr>
          <w:rFonts w:ascii="Arial" w:hAnsi="Arial" w:cs="Arial"/>
          <w:sz w:val="22"/>
          <w:szCs w:val="22"/>
        </w:rPr>
        <w:t xml:space="preserve"> </w:t>
      </w:r>
      <w:r w:rsidRPr="009E6567">
        <w:rPr>
          <w:rFonts w:ascii="Arial" w:hAnsi="Arial" w:cs="Arial"/>
          <w:sz w:val="22"/>
          <w:szCs w:val="22"/>
        </w:rPr>
        <w:t>monitorowania hałasu, przy równoczesnym pomiarze warunków meteorologicznych oraz</w:t>
      </w:r>
      <w:r w:rsidR="00562DF4">
        <w:rPr>
          <w:rFonts w:ascii="Arial" w:hAnsi="Arial" w:cs="Arial"/>
          <w:sz w:val="22"/>
          <w:szCs w:val="22"/>
        </w:rPr>
        <w:t xml:space="preserve"> </w:t>
      </w:r>
      <w:r w:rsidRPr="009E6567">
        <w:rPr>
          <w:rFonts w:ascii="Arial" w:hAnsi="Arial" w:cs="Arial"/>
          <w:sz w:val="22"/>
          <w:szCs w:val="22"/>
        </w:rPr>
        <w:t>struktury i natężenia ruchu komunikacyjnego. Jako dane pomocnicze wykorzystano także</w:t>
      </w:r>
    </w:p>
    <w:p w14:paraId="066E7865" w14:textId="3B0A46CF" w:rsidR="009E6567" w:rsidRDefault="009E6567" w:rsidP="00562DF4">
      <w:pPr>
        <w:spacing w:line="360" w:lineRule="auto"/>
        <w:jc w:val="both"/>
        <w:rPr>
          <w:rFonts w:ascii="Arial" w:hAnsi="Arial" w:cs="Arial"/>
          <w:sz w:val="22"/>
          <w:szCs w:val="22"/>
        </w:rPr>
      </w:pPr>
      <w:r w:rsidRPr="009E6567">
        <w:rPr>
          <w:rFonts w:ascii="Arial" w:hAnsi="Arial" w:cs="Arial"/>
          <w:sz w:val="22"/>
          <w:szCs w:val="22"/>
        </w:rPr>
        <w:t xml:space="preserve">obraz wideo z kamery. </w:t>
      </w:r>
      <w:r w:rsidR="00F23F1F">
        <w:rPr>
          <w:rFonts w:ascii="Arial" w:hAnsi="Arial" w:cs="Arial"/>
          <w:sz w:val="22"/>
          <w:szCs w:val="22"/>
        </w:rPr>
        <w:t>Wyniki zaprezentowano w tabelach poniżej.</w:t>
      </w:r>
    </w:p>
    <w:p w14:paraId="280DE7D9" w14:textId="77777777" w:rsidR="00F23F1F" w:rsidRDefault="00F23F1F" w:rsidP="00C7235A">
      <w:pPr>
        <w:spacing w:line="360" w:lineRule="auto"/>
        <w:jc w:val="both"/>
        <w:rPr>
          <w:rFonts w:ascii="Arial" w:hAnsi="Arial" w:cs="Arial"/>
          <w:sz w:val="22"/>
          <w:szCs w:val="22"/>
        </w:rPr>
      </w:pPr>
    </w:p>
    <w:p w14:paraId="62BC8901" w14:textId="4FF57C16" w:rsidR="00C7235A" w:rsidRPr="00C7235A" w:rsidRDefault="00C7235A" w:rsidP="00C7235A">
      <w:pPr>
        <w:pStyle w:val="Legenda"/>
        <w:spacing w:after="0"/>
        <w:jc w:val="center"/>
        <w:rPr>
          <w:rFonts w:ascii="Arial" w:hAnsi="Arial" w:cs="Arial"/>
          <w:b/>
          <w:bCs/>
          <w:i w:val="0"/>
          <w:iCs w:val="0"/>
          <w:color w:val="auto"/>
          <w:sz w:val="20"/>
          <w:szCs w:val="20"/>
        </w:rPr>
      </w:pPr>
      <w:bookmarkStart w:id="21" w:name="_Toc154046305"/>
      <w:bookmarkStart w:id="22" w:name="_Hlk153871218"/>
      <w:r w:rsidRPr="00C7235A">
        <w:rPr>
          <w:rFonts w:ascii="Arial" w:hAnsi="Arial" w:cs="Arial"/>
          <w:b/>
          <w:bCs/>
          <w:i w:val="0"/>
          <w:iCs w:val="0"/>
          <w:color w:val="auto"/>
          <w:sz w:val="20"/>
          <w:szCs w:val="20"/>
        </w:rPr>
        <w:t xml:space="preserve">Tabela </w:t>
      </w:r>
      <w:r w:rsidRPr="00C7235A">
        <w:rPr>
          <w:rFonts w:ascii="Arial" w:hAnsi="Arial" w:cs="Arial"/>
          <w:b/>
          <w:bCs/>
          <w:i w:val="0"/>
          <w:iCs w:val="0"/>
          <w:color w:val="auto"/>
          <w:sz w:val="20"/>
          <w:szCs w:val="20"/>
        </w:rPr>
        <w:fldChar w:fldCharType="begin"/>
      </w:r>
      <w:r w:rsidRPr="00C7235A">
        <w:rPr>
          <w:rFonts w:ascii="Arial" w:hAnsi="Arial" w:cs="Arial"/>
          <w:b/>
          <w:bCs/>
          <w:i w:val="0"/>
          <w:iCs w:val="0"/>
          <w:color w:val="auto"/>
          <w:sz w:val="20"/>
          <w:szCs w:val="20"/>
        </w:rPr>
        <w:instrText xml:space="preserve"> SEQ Tabela \* ARABIC </w:instrText>
      </w:r>
      <w:r w:rsidRPr="00C7235A">
        <w:rPr>
          <w:rFonts w:ascii="Arial" w:hAnsi="Arial" w:cs="Arial"/>
          <w:b/>
          <w:bCs/>
          <w:i w:val="0"/>
          <w:iCs w:val="0"/>
          <w:color w:val="auto"/>
          <w:sz w:val="20"/>
          <w:szCs w:val="20"/>
        </w:rPr>
        <w:fldChar w:fldCharType="separate"/>
      </w:r>
      <w:r w:rsidR="00903D49">
        <w:rPr>
          <w:rFonts w:ascii="Arial" w:hAnsi="Arial" w:cs="Arial"/>
          <w:b/>
          <w:bCs/>
          <w:i w:val="0"/>
          <w:iCs w:val="0"/>
          <w:noProof/>
          <w:color w:val="auto"/>
          <w:sz w:val="20"/>
          <w:szCs w:val="20"/>
        </w:rPr>
        <w:t>3</w:t>
      </w:r>
      <w:r w:rsidRPr="00C7235A">
        <w:rPr>
          <w:rFonts w:ascii="Arial" w:hAnsi="Arial" w:cs="Arial"/>
          <w:b/>
          <w:bCs/>
          <w:i w:val="0"/>
          <w:iCs w:val="0"/>
          <w:color w:val="auto"/>
          <w:sz w:val="20"/>
          <w:szCs w:val="20"/>
        </w:rPr>
        <w:fldChar w:fldCharType="end"/>
      </w:r>
      <w:r w:rsidRPr="00C7235A">
        <w:rPr>
          <w:rFonts w:ascii="Arial" w:hAnsi="Arial" w:cs="Arial"/>
          <w:b/>
          <w:bCs/>
          <w:i w:val="0"/>
          <w:iCs w:val="0"/>
          <w:color w:val="auto"/>
          <w:sz w:val="20"/>
          <w:szCs w:val="20"/>
        </w:rPr>
        <w:t xml:space="preserve">. </w:t>
      </w:r>
      <w:r w:rsidR="00F23F1F" w:rsidRPr="00C7235A">
        <w:rPr>
          <w:rFonts w:ascii="Arial" w:hAnsi="Arial" w:cs="Arial"/>
          <w:b/>
          <w:bCs/>
          <w:i w:val="0"/>
          <w:iCs w:val="0"/>
          <w:color w:val="auto"/>
          <w:sz w:val="20"/>
          <w:szCs w:val="20"/>
        </w:rPr>
        <w:t>Wyniki pomiarów dobowych monitoringu hałasu drogowego w roku 2021</w:t>
      </w:r>
      <w:bookmarkEnd w:id="21"/>
      <w:r w:rsidR="00F23F1F" w:rsidRPr="00C7235A">
        <w:rPr>
          <w:rFonts w:ascii="Arial" w:hAnsi="Arial" w:cs="Arial"/>
          <w:b/>
          <w:bCs/>
          <w:i w:val="0"/>
          <w:iCs w:val="0"/>
          <w:color w:val="auto"/>
          <w:sz w:val="20"/>
          <w:szCs w:val="20"/>
        </w:rPr>
        <w:t xml:space="preserve"> </w:t>
      </w:r>
    </w:p>
    <w:p w14:paraId="63229683" w14:textId="1940B716" w:rsidR="00F23F1F" w:rsidRPr="00C7235A" w:rsidRDefault="00F23F1F" w:rsidP="00C7235A">
      <w:pPr>
        <w:pStyle w:val="Legenda"/>
        <w:spacing w:after="0"/>
        <w:jc w:val="center"/>
        <w:rPr>
          <w:rFonts w:ascii="Arial" w:hAnsi="Arial" w:cs="Arial"/>
          <w:b/>
          <w:bCs/>
          <w:i w:val="0"/>
          <w:iCs w:val="0"/>
          <w:color w:val="auto"/>
          <w:sz w:val="20"/>
          <w:szCs w:val="20"/>
        </w:rPr>
      </w:pPr>
      <w:r w:rsidRPr="00C7235A">
        <w:rPr>
          <w:rFonts w:ascii="Arial" w:hAnsi="Arial" w:cs="Arial"/>
          <w:b/>
          <w:bCs/>
          <w:i w:val="0"/>
          <w:iCs w:val="0"/>
          <w:color w:val="auto"/>
          <w:sz w:val="20"/>
          <w:szCs w:val="20"/>
        </w:rPr>
        <w:t>na terenie gminy Barwice</w:t>
      </w:r>
    </w:p>
    <w:tbl>
      <w:tblPr>
        <w:tblW w:w="10632" w:type="dxa"/>
        <w:tblInd w:w="-719" w:type="dxa"/>
        <w:tblLayout w:type="fixed"/>
        <w:tblCellMar>
          <w:left w:w="70" w:type="dxa"/>
          <w:right w:w="70" w:type="dxa"/>
        </w:tblCellMar>
        <w:tblLook w:val="04A0" w:firstRow="1" w:lastRow="0" w:firstColumn="1" w:lastColumn="0" w:noHBand="0" w:noVBand="1"/>
      </w:tblPr>
      <w:tblGrid>
        <w:gridCol w:w="851"/>
        <w:gridCol w:w="1311"/>
        <w:gridCol w:w="957"/>
        <w:gridCol w:w="1276"/>
        <w:gridCol w:w="1134"/>
        <w:gridCol w:w="1134"/>
        <w:gridCol w:w="1134"/>
        <w:gridCol w:w="992"/>
        <w:gridCol w:w="1843"/>
      </w:tblGrid>
      <w:tr w:rsidR="00F23F1F" w14:paraId="5FF6AA63" w14:textId="77777777" w:rsidTr="00F23F1F">
        <w:trPr>
          <w:trHeight w:val="185"/>
        </w:trPr>
        <w:tc>
          <w:tcPr>
            <w:tcW w:w="10632" w:type="dxa"/>
            <w:gridSpan w:val="9"/>
            <w:tcBorders>
              <w:top w:val="single" w:sz="8" w:space="0" w:color="auto"/>
              <w:left w:val="single" w:sz="8" w:space="0" w:color="auto"/>
              <w:bottom w:val="single" w:sz="4" w:space="0" w:color="auto"/>
              <w:right w:val="single" w:sz="8" w:space="0" w:color="000000"/>
            </w:tcBorders>
            <w:shd w:val="clear" w:color="000000" w:fill="D0CECE"/>
            <w:vAlign w:val="bottom"/>
            <w:hideMark/>
          </w:tcPr>
          <w:bookmarkEnd w:id="22"/>
          <w:p w14:paraId="449D41EB" w14:textId="77777777" w:rsidR="00F23F1F" w:rsidRPr="00F23F1F" w:rsidRDefault="00F23F1F">
            <w:pPr>
              <w:jc w:val="center"/>
              <w:rPr>
                <w:rFonts w:ascii="Arial" w:hAnsi="Arial" w:cs="Arial"/>
                <w:b/>
                <w:bCs/>
                <w:color w:val="000000"/>
                <w:sz w:val="18"/>
                <w:szCs w:val="18"/>
              </w:rPr>
            </w:pPr>
            <w:r w:rsidRPr="00F23F1F">
              <w:rPr>
                <w:rFonts w:ascii="Arial" w:hAnsi="Arial" w:cs="Arial"/>
                <w:b/>
                <w:bCs/>
                <w:color w:val="000000"/>
                <w:sz w:val="18"/>
                <w:szCs w:val="18"/>
              </w:rPr>
              <w:t>Pomiary krótkookresowe</w:t>
            </w:r>
          </w:p>
        </w:tc>
      </w:tr>
      <w:tr w:rsidR="00F23F1F" w14:paraId="0949AF91" w14:textId="77777777" w:rsidTr="00F23F1F">
        <w:trPr>
          <w:trHeight w:val="822"/>
        </w:trPr>
        <w:tc>
          <w:tcPr>
            <w:tcW w:w="851" w:type="dxa"/>
            <w:tcBorders>
              <w:top w:val="nil"/>
              <w:left w:val="single" w:sz="8" w:space="0" w:color="auto"/>
              <w:bottom w:val="single" w:sz="4" w:space="0" w:color="auto"/>
              <w:right w:val="single" w:sz="4" w:space="0" w:color="auto"/>
            </w:tcBorders>
            <w:shd w:val="clear" w:color="auto" w:fill="auto"/>
            <w:vAlign w:val="center"/>
            <w:hideMark/>
          </w:tcPr>
          <w:p w14:paraId="14F385E3" w14:textId="77777777" w:rsidR="00F23F1F" w:rsidRPr="00F23F1F" w:rsidRDefault="00F23F1F">
            <w:pPr>
              <w:jc w:val="center"/>
              <w:rPr>
                <w:rFonts w:ascii="Arial" w:hAnsi="Arial" w:cs="Arial"/>
                <w:b/>
                <w:bCs/>
                <w:color w:val="000000"/>
                <w:sz w:val="18"/>
                <w:szCs w:val="18"/>
              </w:rPr>
            </w:pPr>
            <w:r w:rsidRPr="00F23F1F">
              <w:rPr>
                <w:rFonts w:ascii="Arial" w:hAnsi="Arial" w:cs="Arial"/>
                <w:b/>
                <w:bCs/>
                <w:color w:val="000000"/>
                <w:sz w:val="18"/>
                <w:szCs w:val="18"/>
              </w:rPr>
              <w:t>Nr drogi</w:t>
            </w:r>
          </w:p>
        </w:tc>
        <w:tc>
          <w:tcPr>
            <w:tcW w:w="1311" w:type="dxa"/>
            <w:tcBorders>
              <w:top w:val="nil"/>
              <w:left w:val="nil"/>
              <w:bottom w:val="single" w:sz="4" w:space="0" w:color="auto"/>
              <w:right w:val="single" w:sz="4" w:space="0" w:color="auto"/>
            </w:tcBorders>
            <w:shd w:val="clear" w:color="auto" w:fill="auto"/>
            <w:vAlign w:val="center"/>
            <w:hideMark/>
          </w:tcPr>
          <w:p w14:paraId="5D641AD9" w14:textId="77777777" w:rsidR="00F23F1F" w:rsidRPr="00F23F1F" w:rsidRDefault="00F23F1F">
            <w:pPr>
              <w:jc w:val="center"/>
              <w:rPr>
                <w:rFonts w:ascii="Arial" w:hAnsi="Arial" w:cs="Arial"/>
                <w:b/>
                <w:bCs/>
                <w:color w:val="000000"/>
                <w:sz w:val="18"/>
                <w:szCs w:val="18"/>
              </w:rPr>
            </w:pPr>
            <w:r w:rsidRPr="00F23F1F">
              <w:rPr>
                <w:rFonts w:ascii="Arial" w:hAnsi="Arial" w:cs="Arial"/>
                <w:b/>
                <w:bCs/>
                <w:color w:val="000000"/>
                <w:sz w:val="18"/>
                <w:szCs w:val="18"/>
              </w:rPr>
              <w:t>Lokalizacja punktu pomiarowego</w:t>
            </w:r>
          </w:p>
        </w:tc>
        <w:tc>
          <w:tcPr>
            <w:tcW w:w="957" w:type="dxa"/>
            <w:tcBorders>
              <w:top w:val="nil"/>
              <w:left w:val="nil"/>
              <w:bottom w:val="single" w:sz="4" w:space="0" w:color="auto"/>
              <w:right w:val="single" w:sz="4" w:space="0" w:color="auto"/>
            </w:tcBorders>
            <w:shd w:val="clear" w:color="auto" w:fill="auto"/>
            <w:vAlign w:val="center"/>
            <w:hideMark/>
          </w:tcPr>
          <w:p w14:paraId="6466D850" w14:textId="77777777" w:rsidR="00F23F1F" w:rsidRPr="00F23F1F" w:rsidRDefault="00F23F1F">
            <w:pPr>
              <w:jc w:val="center"/>
              <w:rPr>
                <w:rFonts w:ascii="Arial" w:hAnsi="Arial" w:cs="Arial"/>
                <w:b/>
                <w:bCs/>
                <w:color w:val="000000"/>
                <w:sz w:val="18"/>
                <w:szCs w:val="18"/>
              </w:rPr>
            </w:pPr>
            <w:r w:rsidRPr="00F23F1F">
              <w:rPr>
                <w:rFonts w:ascii="Arial" w:hAnsi="Arial" w:cs="Arial"/>
                <w:b/>
                <w:bCs/>
                <w:color w:val="000000"/>
                <w:sz w:val="18"/>
                <w:szCs w:val="18"/>
              </w:rPr>
              <w:t>Miejscowość</w:t>
            </w:r>
          </w:p>
        </w:tc>
        <w:tc>
          <w:tcPr>
            <w:tcW w:w="1276" w:type="dxa"/>
            <w:tcBorders>
              <w:top w:val="nil"/>
              <w:left w:val="nil"/>
              <w:bottom w:val="single" w:sz="4" w:space="0" w:color="auto"/>
              <w:right w:val="single" w:sz="4" w:space="0" w:color="auto"/>
            </w:tcBorders>
            <w:shd w:val="clear" w:color="auto" w:fill="auto"/>
            <w:vAlign w:val="center"/>
            <w:hideMark/>
          </w:tcPr>
          <w:p w14:paraId="58855AF7" w14:textId="77777777" w:rsidR="00F23F1F" w:rsidRPr="00F23F1F" w:rsidRDefault="00F23F1F">
            <w:pPr>
              <w:jc w:val="center"/>
              <w:rPr>
                <w:rFonts w:ascii="Arial" w:hAnsi="Arial" w:cs="Arial"/>
                <w:b/>
                <w:bCs/>
                <w:color w:val="000000"/>
                <w:sz w:val="18"/>
                <w:szCs w:val="18"/>
              </w:rPr>
            </w:pPr>
            <w:r w:rsidRPr="00F23F1F">
              <w:rPr>
                <w:rFonts w:ascii="Arial" w:hAnsi="Arial" w:cs="Arial"/>
                <w:b/>
                <w:bCs/>
                <w:color w:val="000000"/>
                <w:sz w:val="18"/>
                <w:szCs w:val="18"/>
              </w:rPr>
              <w:t>Rodzaj terenu</w:t>
            </w:r>
          </w:p>
        </w:tc>
        <w:tc>
          <w:tcPr>
            <w:tcW w:w="1134" w:type="dxa"/>
            <w:tcBorders>
              <w:top w:val="nil"/>
              <w:left w:val="nil"/>
              <w:bottom w:val="single" w:sz="4" w:space="0" w:color="auto"/>
              <w:right w:val="single" w:sz="4" w:space="0" w:color="auto"/>
            </w:tcBorders>
            <w:shd w:val="clear" w:color="auto" w:fill="auto"/>
            <w:vAlign w:val="center"/>
            <w:hideMark/>
          </w:tcPr>
          <w:p w14:paraId="0EFF90C6" w14:textId="77777777" w:rsidR="00F23F1F" w:rsidRPr="00F23F1F" w:rsidRDefault="00F23F1F">
            <w:pPr>
              <w:jc w:val="center"/>
              <w:rPr>
                <w:rFonts w:ascii="Arial" w:hAnsi="Arial" w:cs="Arial"/>
                <w:b/>
                <w:bCs/>
                <w:color w:val="000000"/>
                <w:sz w:val="18"/>
                <w:szCs w:val="18"/>
              </w:rPr>
            </w:pPr>
            <w:r w:rsidRPr="00F23F1F">
              <w:rPr>
                <w:rFonts w:ascii="Arial" w:hAnsi="Arial" w:cs="Arial"/>
                <w:b/>
                <w:bCs/>
                <w:color w:val="000000"/>
                <w:sz w:val="18"/>
                <w:szCs w:val="18"/>
              </w:rPr>
              <w:t>Czas odniesienia</w:t>
            </w:r>
          </w:p>
        </w:tc>
        <w:tc>
          <w:tcPr>
            <w:tcW w:w="1134" w:type="dxa"/>
            <w:tcBorders>
              <w:top w:val="nil"/>
              <w:left w:val="nil"/>
              <w:bottom w:val="single" w:sz="4" w:space="0" w:color="auto"/>
              <w:right w:val="single" w:sz="4" w:space="0" w:color="auto"/>
            </w:tcBorders>
            <w:shd w:val="clear" w:color="auto" w:fill="auto"/>
            <w:vAlign w:val="center"/>
            <w:hideMark/>
          </w:tcPr>
          <w:p w14:paraId="7D61A3A3" w14:textId="77777777" w:rsidR="00F23F1F" w:rsidRPr="00F23F1F" w:rsidRDefault="00F23F1F">
            <w:pPr>
              <w:jc w:val="center"/>
              <w:rPr>
                <w:rFonts w:ascii="Arial" w:hAnsi="Arial" w:cs="Arial"/>
                <w:b/>
                <w:bCs/>
                <w:color w:val="000000"/>
                <w:sz w:val="18"/>
                <w:szCs w:val="18"/>
              </w:rPr>
            </w:pPr>
            <w:r w:rsidRPr="00F23F1F">
              <w:rPr>
                <w:rFonts w:ascii="Arial" w:hAnsi="Arial" w:cs="Arial"/>
                <w:b/>
                <w:bCs/>
                <w:color w:val="000000"/>
                <w:sz w:val="18"/>
                <w:szCs w:val="18"/>
              </w:rPr>
              <w:t>Data pomiaru</w:t>
            </w:r>
          </w:p>
        </w:tc>
        <w:tc>
          <w:tcPr>
            <w:tcW w:w="1134" w:type="dxa"/>
            <w:tcBorders>
              <w:top w:val="nil"/>
              <w:left w:val="nil"/>
              <w:bottom w:val="single" w:sz="4" w:space="0" w:color="auto"/>
              <w:right w:val="single" w:sz="4" w:space="0" w:color="auto"/>
            </w:tcBorders>
            <w:shd w:val="clear" w:color="auto" w:fill="auto"/>
            <w:vAlign w:val="center"/>
            <w:hideMark/>
          </w:tcPr>
          <w:p w14:paraId="25CFAEC2" w14:textId="77777777" w:rsidR="00F23F1F" w:rsidRPr="00F23F1F" w:rsidRDefault="00F23F1F">
            <w:pPr>
              <w:jc w:val="center"/>
              <w:rPr>
                <w:rFonts w:ascii="Arial" w:hAnsi="Arial" w:cs="Arial"/>
                <w:b/>
                <w:bCs/>
                <w:color w:val="000000"/>
                <w:sz w:val="18"/>
                <w:szCs w:val="18"/>
              </w:rPr>
            </w:pPr>
            <w:r w:rsidRPr="00F23F1F">
              <w:rPr>
                <w:rFonts w:ascii="Arial" w:hAnsi="Arial" w:cs="Arial"/>
                <w:b/>
                <w:bCs/>
                <w:color w:val="000000"/>
                <w:sz w:val="18"/>
                <w:szCs w:val="18"/>
              </w:rPr>
              <w:t>LAeq po</w:t>
            </w:r>
            <w:r w:rsidRPr="00F23F1F">
              <w:rPr>
                <w:rFonts w:ascii="Arial" w:hAnsi="Arial" w:cs="Arial"/>
                <w:b/>
                <w:bCs/>
                <w:color w:val="000000"/>
                <w:sz w:val="18"/>
                <w:szCs w:val="18"/>
              </w:rPr>
              <w:br/>
              <w:t>korekcie [dB]</w:t>
            </w:r>
          </w:p>
        </w:tc>
        <w:tc>
          <w:tcPr>
            <w:tcW w:w="992" w:type="dxa"/>
            <w:tcBorders>
              <w:top w:val="nil"/>
              <w:left w:val="nil"/>
              <w:bottom w:val="single" w:sz="4" w:space="0" w:color="auto"/>
              <w:right w:val="single" w:sz="4" w:space="0" w:color="auto"/>
            </w:tcBorders>
            <w:shd w:val="clear" w:color="auto" w:fill="auto"/>
            <w:vAlign w:val="center"/>
            <w:hideMark/>
          </w:tcPr>
          <w:p w14:paraId="2B701CC6" w14:textId="77777777" w:rsidR="00F23F1F" w:rsidRPr="00F23F1F" w:rsidRDefault="00F23F1F">
            <w:pPr>
              <w:jc w:val="center"/>
              <w:rPr>
                <w:rFonts w:ascii="Arial" w:hAnsi="Arial" w:cs="Arial"/>
                <w:b/>
                <w:bCs/>
                <w:color w:val="000000"/>
                <w:sz w:val="18"/>
                <w:szCs w:val="18"/>
              </w:rPr>
            </w:pPr>
            <w:r w:rsidRPr="00F23F1F">
              <w:rPr>
                <w:rFonts w:ascii="Arial" w:hAnsi="Arial" w:cs="Arial"/>
                <w:b/>
                <w:bCs/>
                <w:color w:val="000000"/>
                <w:sz w:val="18"/>
                <w:szCs w:val="18"/>
              </w:rPr>
              <w:t>Wartość dopuszczalna dla pory dnia</w:t>
            </w:r>
          </w:p>
        </w:tc>
        <w:tc>
          <w:tcPr>
            <w:tcW w:w="1843" w:type="dxa"/>
            <w:tcBorders>
              <w:top w:val="nil"/>
              <w:left w:val="nil"/>
              <w:bottom w:val="single" w:sz="4" w:space="0" w:color="auto"/>
              <w:right w:val="single" w:sz="8" w:space="0" w:color="auto"/>
            </w:tcBorders>
            <w:shd w:val="clear" w:color="auto" w:fill="auto"/>
            <w:vAlign w:val="center"/>
            <w:hideMark/>
          </w:tcPr>
          <w:p w14:paraId="070C98AC" w14:textId="77777777" w:rsidR="00F23F1F" w:rsidRPr="00F23F1F" w:rsidRDefault="00F23F1F">
            <w:pPr>
              <w:jc w:val="center"/>
              <w:rPr>
                <w:rFonts w:ascii="Arial" w:hAnsi="Arial" w:cs="Arial"/>
                <w:b/>
                <w:bCs/>
                <w:color w:val="000000"/>
                <w:sz w:val="18"/>
                <w:szCs w:val="18"/>
              </w:rPr>
            </w:pPr>
            <w:r w:rsidRPr="00F23F1F">
              <w:rPr>
                <w:rFonts w:ascii="Arial" w:hAnsi="Arial" w:cs="Arial"/>
                <w:b/>
                <w:bCs/>
                <w:color w:val="000000"/>
                <w:sz w:val="18"/>
                <w:szCs w:val="18"/>
              </w:rPr>
              <w:t>Wielkość przekroczenia [dB]</w:t>
            </w:r>
          </w:p>
        </w:tc>
      </w:tr>
      <w:tr w:rsidR="00F23F1F" w14:paraId="087E5777" w14:textId="77777777" w:rsidTr="00F23F1F">
        <w:trPr>
          <w:trHeight w:val="300"/>
        </w:trPr>
        <w:tc>
          <w:tcPr>
            <w:tcW w:w="851" w:type="dxa"/>
            <w:vMerge w:val="restart"/>
            <w:tcBorders>
              <w:top w:val="nil"/>
              <w:left w:val="single" w:sz="8" w:space="0" w:color="auto"/>
              <w:bottom w:val="single" w:sz="4" w:space="0" w:color="000000"/>
              <w:right w:val="single" w:sz="4" w:space="0" w:color="auto"/>
            </w:tcBorders>
            <w:shd w:val="clear" w:color="auto" w:fill="auto"/>
            <w:noWrap/>
            <w:vAlign w:val="center"/>
            <w:hideMark/>
          </w:tcPr>
          <w:p w14:paraId="6AE1002D"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DW 171</w:t>
            </w:r>
          </w:p>
        </w:tc>
        <w:tc>
          <w:tcPr>
            <w:tcW w:w="1311" w:type="dxa"/>
            <w:vMerge w:val="restart"/>
            <w:tcBorders>
              <w:top w:val="nil"/>
              <w:left w:val="single" w:sz="4" w:space="0" w:color="auto"/>
              <w:bottom w:val="single" w:sz="4" w:space="0" w:color="000000"/>
              <w:right w:val="single" w:sz="4" w:space="0" w:color="auto"/>
            </w:tcBorders>
            <w:shd w:val="clear" w:color="auto" w:fill="auto"/>
            <w:vAlign w:val="center"/>
            <w:hideMark/>
          </w:tcPr>
          <w:p w14:paraId="54D0A885"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Barwice ul. Wojska Polskiego</w:t>
            </w:r>
          </w:p>
        </w:tc>
        <w:tc>
          <w:tcPr>
            <w:tcW w:w="957" w:type="dxa"/>
            <w:vMerge w:val="restart"/>
            <w:tcBorders>
              <w:top w:val="nil"/>
              <w:left w:val="single" w:sz="4" w:space="0" w:color="auto"/>
              <w:bottom w:val="single" w:sz="4" w:space="0" w:color="000000"/>
              <w:right w:val="single" w:sz="4" w:space="0" w:color="auto"/>
            </w:tcBorders>
            <w:shd w:val="clear" w:color="auto" w:fill="auto"/>
            <w:vAlign w:val="center"/>
            <w:hideMark/>
          </w:tcPr>
          <w:p w14:paraId="63DDDEFD"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Barwice</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14:paraId="51C08699"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Teren zabudowy mieszkaniowo - usługowej</w:t>
            </w:r>
          </w:p>
        </w:tc>
        <w:tc>
          <w:tcPr>
            <w:tcW w:w="113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1F86AA1"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Dzień 16 h</w:t>
            </w:r>
          </w:p>
        </w:tc>
        <w:tc>
          <w:tcPr>
            <w:tcW w:w="1134" w:type="dxa"/>
            <w:tcBorders>
              <w:top w:val="nil"/>
              <w:left w:val="nil"/>
              <w:bottom w:val="single" w:sz="4" w:space="0" w:color="auto"/>
              <w:right w:val="single" w:sz="4" w:space="0" w:color="auto"/>
            </w:tcBorders>
            <w:shd w:val="clear" w:color="auto" w:fill="auto"/>
            <w:noWrap/>
            <w:vAlign w:val="center"/>
            <w:hideMark/>
          </w:tcPr>
          <w:p w14:paraId="121F9488"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20.05.2021</w:t>
            </w:r>
          </w:p>
        </w:tc>
        <w:tc>
          <w:tcPr>
            <w:tcW w:w="1134" w:type="dxa"/>
            <w:tcBorders>
              <w:top w:val="nil"/>
              <w:left w:val="nil"/>
              <w:bottom w:val="single" w:sz="4" w:space="0" w:color="auto"/>
              <w:right w:val="single" w:sz="4" w:space="0" w:color="auto"/>
            </w:tcBorders>
            <w:shd w:val="clear" w:color="auto" w:fill="auto"/>
            <w:noWrap/>
            <w:vAlign w:val="center"/>
            <w:hideMark/>
          </w:tcPr>
          <w:p w14:paraId="6091EA6A"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62,3</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8DAC983"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65</w:t>
            </w:r>
          </w:p>
        </w:tc>
        <w:tc>
          <w:tcPr>
            <w:tcW w:w="1843" w:type="dxa"/>
            <w:tcBorders>
              <w:top w:val="nil"/>
              <w:left w:val="nil"/>
              <w:bottom w:val="single" w:sz="4" w:space="0" w:color="auto"/>
              <w:right w:val="single" w:sz="8" w:space="0" w:color="auto"/>
            </w:tcBorders>
            <w:shd w:val="clear" w:color="auto" w:fill="auto"/>
            <w:noWrap/>
            <w:vAlign w:val="center"/>
            <w:hideMark/>
          </w:tcPr>
          <w:p w14:paraId="5C717ABC"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brak przekroczenia</w:t>
            </w:r>
          </w:p>
        </w:tc>
      </w:tr>
      <w:tr w:rsidR="00F23F1F" w14:paraId="428B016F" w14:textId="77777777" w:rsidTr="00F23F1F">
        <w:trPr>
          <w:trHeight w:val="300"/>
        </w:trPr>
        <w:tc>
          <w:tcPr>
            <w:tcW w:w="851" w:type="dxa"/>
            <w:vMerge/>
            <w:tcBorders>
              <w:top w:val="nil"/>
              <w:left w:val="single" w:sz="8" w:space="0" w:color="auto"/>
              <w:bottom w:val="single" w:sz="4" w:space="0" w:color="000000"/>
              <w:right w:val="single" w:sz="4" w:space="0" w:color="auto"/>
            </w:tcBorders>
            <w:vAlign w:val="center"/>
            <w:hideMark/>
          </w:tcPr>
          <w:p w14:paraId="71EE298C" w14:textId="77777777" w:rsidR="00F23F1F" w:rsidRPr="00F23F1F" w:rsidRDefault="00F23F1F">
            <w:pPr>
              <w:rPr>
                <w:rFonts w:ascii="Arial" w:hAnsi="Arial" w:cs="Arial"/>
                <w:color w:val="000000"/>
                <w:sz w:val="18"/>
                <w:szCs w:val="18"/>
              </w:rPr>
            </w:pPr>
          </w:p>
        </w:tc>
        <w:tc>
          <w:tcPr>
            <w:tcW w:w="1311" w:type="dxa"/>
            <w:vMerge/>
            <w:tcBorders>
              <w:top w:val="nil"/>
              <w:left w:val="single" w:sz="4" w:space="0" w:color="auto"/>
              <w:bottom w:val="single" w:sz="4" w:space="0" w:color="000000"/>
              <w:right w:val="single" w:sz="4" w:space="0" w:color="auto"/>
            </w:tcBorders>
            <w:vAlign w:val="center"/>
            <w:hideMark/>
          </w:tcPr>
          <w:p w14:paraId="58BCDE56" w14:textId="77777777" w:rsidR="00F23F1F" w:rsidRPr="00F23F1F" w:rsidRDefault="00F23F1F">
            <w:pPr>
              <w:rPr>
                <w:rFonts w:ascii="Arial" w:hAnsi="Arial" w:cs="Arial"/>
                <w:color w:val="000000"/>
                <w:sz w:val="18"/>
                <w:szCs w:val="18"/>
              </w:rPr>
            </w:pPr>
          </w:p>
        </w:tc>
        <w:tc>
          <w:tcPr>
            <w:tcW w:w="957" w:type="dxa"/>
            <w:vMerge/>
            <w:tcBorders>
              <w:top w:val="nil"/>
              <w:left w:val="single" w:sz="4" w:space="0" w:color="auto"/>
              <w:bottom w:val="single" w:sz="4" w:space="0" w:color="000000"/>
              <w:right w:val="single" w:sz="4" w:space="0" w:color="auto"/>
            </w:tcBorders>
            <w:vAlign w:val="center"/>
            <w:hideMark/>
          </w:tcPr>
          <w:p w14:paraId="60AA7A75" w14:textId="77777777" w:rsidR="00F23F1F" w:rsidRPr="00F23F1F" w:rsidRDefault="00F23F1F">
            <w:pPr>
              <w:rPr>
                <w:rFonts w:ascii="Arial" w:hAnsi="Arial" w:cs="Arial"/>
                <w:color w:val="000000"/>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14:paraId="0728C5F4" w14:textId="77777777" w:rsidR="00F23F1F" w:rsidRPr="00F23F1F" w:rsidRDefault="00F23F1F">
            <w:pPr>
              <w:rPr>
                <w:rFonts w:ascii="Arial" w:hAnsi="Arial" w:cs="Arial"/>
                <w:color w:val="000000"/>
                <w:sz w:val="18"/>
                <w:szCs w:val="18"/>
              </w:rPr>
            </w:pPr>
          </w:p>
        </w:tc>
        <w:tc>
          <w:tcPr>
            <w:tcW w:w="1134" w:type="dxa"/>
            <w:vMerge/>
            <w:tcBorders>
              <w:top w:val="nil"/>
              <w:left w:val="single" w:sz="4" w:space="0" w:color="auto"/>
              <w:bottom w:val="single" w:sz="4" w:space="0" w:color="000000"/>
              <w:right w:val="single" w:sz="4" w:space="0" w:color="auto"/>
            </w:tcBorders>
            <w:vAlign w:val="center"/>
            <w:hideMark/>
          </w:tcPr>
          <w:p w14:paraId="423EE740" w14:textId="77777777" w:rsidR="00F23F1F" w:rsidRPr="00F23F1F" w:rsidRDefault="00F23F1F">
            <w:pP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14:paraId="023A5247"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21.05.2021</w:t>
            </w:r>
          </w:p>
        </w:tc>
        <w:tc>
          <w:tcPr>
            <w:tcW w:w="1134" w:type="dxa"/>
            <w:tcBorders>
              <w:top w:val="nil"/>
              <w:left w:val="nil"/>
              <w:bottom w:val="single" w:sz="4" w:space="0" w:color="auto"/>
              <w:right w:val="single" w:sz="4" w:space="0" w:color="auto"/>
            </w:tcBorders>
            <w:shd w:val="clear" w:color="auto" w:fill="auto"/>
            <w:noWrap/>
            <w:vAlign w:val="center"/>
            <w:hideMark/>
          </w:tcPr>
          <w:p w14:paraId="127320F9"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62.0</w:t>
            </w:r>
          </w:p>
        </w:tc>
        <w:tc>
          <w:tcPr>
            <w:tcW w:w="992" w:type="dxa"/>
            <w:vMerge/>
            <w:tcBorders>
              <w:top w:val="nil"/>
              <w:left w:val="single" w:sz="4" w:space="0" w:color="auto"/>
              <w:bottom w:val="single" w:sz="4" w:space="0" w:color="000000"/>
              <w:right w:val="single" w:sz="4" w:space="0" w:color="auto"/>
            </w:tcBorders>
            <w:vAlign w:val="center"/>
            <w:hideMark/>
          </w:tcPr>
          <w:p w14:paraId="65C4A642" w14:textId="77777777" w:rsidR="00F23F1F" w:rsidRPr="00F23F1F" w:rsidRDefault="00F23F1F">
            <w:pPr>
              <w:rPr>
                <w:rFonts w:ascii="Arial" w:hAnsi="Arial" w:cs="Arial"/>
                <w:color w:val="000000"/>
                <w:sz w:val="18"/>
                <w:szCs w:val="18"/>
              </w:rPr>
            </w:pPr>
          </w:p>
        </w:tc>
        <w:tc>
          <w:tcPr>
            <w:tcW w:w="1843" w:type="dxa"/>
            <w:tcBorders>
              <w:top w:val="nil"/>
              <w:left w:val="nil"/>
              <w:bottom w:val="single" w:sz="4" w:space="0" w:color="auto"/>
              <w:right w:val="single" w:sz="8" w:space="0" w:color="auto"/>
            </w:tcBorders>
            <w:shd w:val="clear" w:color="auto" w:fill="auto"/>
            <w:noWrap/>
            <w:vAlign w:val="center"/>
            <w:hideMark/>
          </w:tcPr>
          <w:p w14:paraId="442B0C7D"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brak przekroczenia</w:t>
            </w:r>
          </w:p>
        </w:tc>
      </w:tr>
      <w:tr w:rsidR="00F23F1F" w14:paraId="1BF3176A" w14:textId="77777777" w:rsidTr="00F23F1F">
        <w:trPr>
          <w:trHeight w:val="300"/>
        </w:trPr>
        <w:tc>
          <w:tcPr>
            <w:tcW w:w="851" w:type="dxa"/>
            <w:vMerge/>
            <w:tcBorders>
              <w:top w:val="nil"/>
              <w:left w:val="single" w:sz="8" w:space="0" w:color="auto"/>
              <w:bottom w:val="single" w:sz="4" w:space="0" w:color="000000"/>
              <w:right w:val="single" w:sz="4" w:space="0" w:color="auto"/>
            </w:tcBorders>
            <w:vAlign w:val="center"/>
            <w:hideMark/>
          </w:tcPr>
          <w:p w14:paraId="69C2D9FC" w14:textId="77777777" w:rsidR="00F23F1F" w:rsidRPr="00F23F1F" w:rsidRDefault="00F23F1F">
            <w:pPr>
              <w:rPr>
                <w:rFonts w:ascii="Arial" w:hAnsi="Arial" w:cs="Arial"/>
                <w:color w:val="000000"/>
                <w:sz w:val="18"/>
                <w:szCs w:val="18"/>
              </w:rPr>
            </w:pPr>
          </w:p>
        </w:tc>
        <w:tc>
          <w:tcPr>
            <w:tcW w:w="1311" w:type="dxa"/>
            <w:vMerge/>
            <w:tcBorders>
              <w:top w:val="nil"/>
              <w:left w:val="single" w:sz="4" w:space="0" w:color="auto"/>
              <w:bottom w:val="single" w:sz="4" w:space="0" w:color="000000"/>
              <w:right w:val="single" w:sz="4" w:space="0" w:color="auto"/>
            </w:tcBorders>
            <w:vAlign w:val="center"/>
            <w:hideMark/>
          </w:tcPr>
          <w:p w14:paraId="73319081" w14:textId="77777777" w:rsidR="00F23F1F" w:rsidRPr="00F23F1F" w:rsidRDefault="00F23F1F">
            <w:pPr>
              <w:rPr>
                <w:rFonts w:ascii="Arial" w:hAnsi="Arial" w:cs="Arial"/>
                <w:color w:val="000000"/>
                <w:sz w:val="18"/>
                <w:szCs w:val="18"/>
              </w:rPr>
            </w:pPr>
          </w:p>
        </w:tc>
        <w:tc>
          <w:tcPr>
            <w:tcW w:w="957" w:type="dxa"/>
            <w:vMerge/>
            <w:tcBorders>
              <w:top w:val="nil"/>
              <w:left w:val="single" w:sz="4" w:space="0" w:color="auto"/>
              <w:bottom w:val="single" w:sz="4" w:space="0" w:color="000000"/>
              <w:right w:val="single" w:sz="4" w:space="0" w:color="auto"/>
            </w:tcBorders>
            <w:vAlign w:val="center"/>
            <w:hideMark/>
          </w:tcPr>
          <w:p w14:paraId="4F819DA6" w14:textId="77777777" w:rsidR="00F23F1F" w:rsidRPr="00F23F1F" w:rsidRDefault="00F23F1F">
            <w:pPr>
              <w:rPr>
                <w:rFonts w:ascii="Arial" w:hAnsi="Arial" w:cs="Arial"/>
                <w:color w:val="000000"/>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14:paraId="3A89BBA7" w14:textId="77777777" w:rsidR="00F23F1F" w:rsidRPr="00F23F1F" w:rsidRDefault="00F23F1F">
            <w:pPr>
              <w:rPr>
                <w:rFonts w:ascii="Arial" w:hAnsi="Arial" w:cs="Arial"/>
                <w:color w:val="000000"/>
                <w:sz w:val="18"/>
                <w:szCs w:val="18"/>
              </w:rPr>
            </w:pPr>
          </w:p>
        </w:tc>
        <w:tc>
          <w:tcPr>
            <w:tcW w:w="1134" w:type="dxa"/>
            <w:vMerge/>
            <w:tcBorders>
              <w:top w:val="nil"/>
              <w:left w:val="single" w:sz="4" w:space="0" w:color="auto"/>
              <w:bottom w:val="single" w:sz="4" w:space="0" w:color="000000"/>
              <w:right w:val="single" w:sz="4" w:space="0" w:color="auto"/>
            </w:tcBorders>
            <w:vAlign w:val="center"/>
            <w:hideMark/>
          </w:tcPr>
          <w:p w14:paraId="50F0C10C" w14:textId="77777777" w:rsidR="00F23F1F" w:rsidRPr="00F23F1F" w:rsidRDefault="00F23F1F">
            <w:pP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14:paraId="3F2AB8DC"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22.05.2021</w:t>
            </w:r>
          </w:p>
        </w:tc>
        <w:tc>
          <w:tcPr>
            <w:tcW w:w="1134" w:type="dxa"/>
            <w:tcBorders>
              <w:top w:val="nil"/>
              <w:left w:val="nil"/>
              <w:bottom w:val="single" w:sz="4" w:space="0" w:color="auto"/>
              <w:right w:val="single" w:sz="4" w:space="0" w:color="auto"/>
            </w:tcBorders>
            <w:shd w:val="clear" w:color="auto" w:fill="auto"/>
            <w:noWrap/>
            <w:vAlign w:val="center"/>
            <w:hideMark/>
          </w:tcPr>
          <w:p w14:paraId="65029F0B"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61.0</w:t>
            </w:r>
          </w:p>
        </w:tc>
        <w:tc>
          <w:tcPr>
            <w:tcW w:w="992" w:type="dxa"/>
            <w:vMerge/>
            <w:tcBorders>
              <w:top w:val="nil"/>
              <w:left w:val="single" w:sz="4" w:space="0" w:color="auto"/>
              <w:bottom w:val="single" w:sz="4" w:space="0" w:color="000000"/>
              <w:right w:val="single" w:sz="4" w:space="0" w:color="auto"/>
            </w:tcBorders>
            <w:vAlign w:val="center"/>
            <w:hideMark/>
          </w:tcPr>
          <w:p w14:paraId="309C6202" w14:textId="77777777" w:rsidR="00F23F1F" w:rsidRPr="00F23F1F" w:rsidRDefault="00F23F1F">
            <w:pPr>
              <w:rPr>
                <w:rFonts w:ascii="Arial" w:hAnsi="Arial" w:cs="Arial"/>
                <w:color w:val="000000"/>
                <w:sz w:val="18"/>
                <w:szCs w:val="18"/>
              </w:rPr>
            </w:pPr>
          </w:p>
        </w:tc>
        <w:tc>
          <w:tcPr>
            <w:tcW w:w="1843" w:type="dxa"/>
            <w:tcBorders>
              <w:top w:val="nil"/>
              <w:left w:val="nil"/>
              <w:bottom w:val="single" w:sz="4" w:space="0" w:color="auto"/>
              <w:right w:val="single" w:sz="8" w:space="0" w:color="auto"/>
            </w:tcBorders>
            <w:shd w:val="clear" w:color="auto" w:fill="auto"/>
            <w:noWrap/>
            <w:vAlign w:val="center"/>
            <w:hideMark/>
          </w:tcPr>
          <w:p w14:paraId="7A68A79C"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brak przekroczenia</w:t>
            </w:r>
          </w:p>
        </w:tc>
      </w:tr>
      <w:tr w:rsidR="00F23F1F" w14:paraId="7E24A6F1" w14:textId="77777777" w:rsidTr="00F23F1F">
        <w:trPr>
          <w:trHeight w:val="300"/>
        </w:trPr>
        <w:tc>
          <w:tcPr>
            <w:tcW w:w="851" w:type="dxa"/>
            <w:vMerge/>
            <w:tcBorders>
              <w:top w:val="nil"/>
              <w:left w:val="single" w:sz="8" w:space="0" w:color="auto"/>
              <w:bottom w:val="single" w:sz="4" w:space="0" w:color="000000"/>
              <w:right w:val="single" w:sz="4" w:space="0" w:color="auto"/>
            </w:tcBorders>
            <w:vAlign w:val="center"/>
            <w:hideMark/>
          </w:tcPr>
          <w:p w14:paraId="57D60E34" w14:textId="77777777" w:rsidR="00F23F1F" w:rsidRPr="00F23F1F" w:rsidRDefault="00F23F1F">
            <w:pPr>
              <w:rPr>
                <w:rFonts w:ascii="Arial" w:hAnsi="Arial" w:cs="Arial"/>
                <w:color w:val="000000"/>
                <w:sz w:val="18"/>
                <w:szCs w:val="18"/>
              </w:rPr>
            </w:pPr>
          </w:p>
        </w:tc>
        <w:tc>
          <w:tcPr>
            <w:tcW w:w="1311" w:type="dxa"/>
            <w:vMerge/>
            <w:tcBorders>
              <w:top w:val="nil"/>
              <w:left w:val="single" w:sz="4" w:space="0" w:color="auto"/>
              <w:bottom w:val="single" w:sz="4" w:space="0" w:color="000000"/>
              <w:right w:val="single" w:sz="4" w:space="0" w:color="auto"/>
            </w:tcBorders>
            <w:vAlign w:val="center"/>
            <w:hideMark/>
          </w:tcPr>
          <w:p w14:paraId="49EBD2C8" w14:textId="77777777" w:rsidR="00F23F1F" w:rsidRPr="00F23F1F" w:rsidRDefault="00F23F1F">
            <w:pPr>
              <w:rPr>
                <w:rFonts w:ascii="Arial" w:hAnsi="Arial" w:cs="Arial"/>
                <w:color w:val="000000"/>
                <w:sz w:val="18"/>
                <w:szCs w:val="18"/>
              </w:rPr>
            </w:pPr>
          </w:p>
        </w:tc>
        <w:tc>
          <w:tcPr>
            <w:tcW w:w="957" w:type="dxa"/>
            <w:vMerge/>
            <w:tcBorders>
              <w:top w:val="nil"/>
              <w:left w:val="single" w:sz="4" w:space="0" w:color="auto"/>
              <w:bottom w:val="single" w:sz="4" w:space="0" w:color="000000"/>
              <w:right w:val="single" w:sz="4" w:space="0" w:color="auto"/>
            </w:tcBorders>
            <w:vAlign w:val="center"/>
            <w:hideMark/>
          </w:tcPr>
          <w:p w14:paraId="77022017" w14:textId="77777777" w:rsidR="00F23F1F" w:rsidRPr="00F23F1F" w:rsidRDefault="00F23F1F">
            <w:pPr>
              <w:rPr>
                <w:rFonts w:ascii="Arial" w:hAnsi="Arial" w:cs="Arial"/>
                <w:color w:val="000000"/>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14:paraId="2795FF9A" w14:textId="77777777" w:rsidR="00F23F1F" w:rsidRPr="00F23F1F" w:rsidRDefault="00F23F1F">
            <w:pPr>
              <w:rPr>
                <w:rFonts w:ascii="Arial" w:hAnsi="Arial" w:cs="Arial"/>
                <w:color w:val="000000"/>
                <w:sz w:val="18"/>
                <w:szCs w:val="18"/>
              </w:rPr>
            </w:pPr>
          </w:p>
        </w:tc>
        <w:tc>
          <w:tcPr>
            <w:tcW w:w="1134" w:type="dxa"/>
            <w:vMerge/>
            <w:tcBorders>
              <w:top w:val="nil"/>
              <w:left w:val="single" w:sz="4" w:space="0" w:color="auto"/>
              <w:bottom w:val="single" w:sz="4" w:space="0" w:color="000000"/>
              <w:right w:val="single" w:sz="4" w:space="0" w:color="auto"/>
            </w:tcBorders>
            <w:vAlign w:val="center"/>
            <w:hideMark/>
          </w:tcPr>
          <w:p w14:paraId="407B8A7E" w14:textId="77777777" w:rsidR="00F23F1F" w:rsidRPr="00F23F1F" w:rsidRDefault="00F23F1F">
            <w:pP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14:paraId="5E7CCB8E"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23.05.2021</w:t>
            </w:r>
          </w:p>
        </w:tc>
        <w:tc>
          <w:tcPr>
            <w:tcW w:w="1134" w:type="dxa"/>
            <w:tcBorders>
              <w:top w:val="nil"/>
              <w:left w:val="nil"/>
              <w:bottom w:val="single" w:sz="4" w:space="0" w:color="auto"/>
              <w:right w:val="single" w:sz="4" w:space="0" w:color="auto"/>
            </w:tcBorders>
            <w:shd w:val="clear" w:color="auto" w:fill="auto"/>
            <w:noWrap/>
            <w:vAlign w:val="center"/>
            <w:hideMark/>
          </w:tcPr>
          <w:p w14:paraId="7499E0DF"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59,9</w:t>
            </w:r>
          </w:p>
        </w:tc>
        <w:tc>
          <w:tcPr>
            <w:tcW w:w="992" w:type="dxa"/>
            <w:vMerge/>
            <w:tcBorders>
              <w:top w:val="nil"/>
              <w:left w:val="single" w:sz="4" w:space="0" w:color="auto"/>
              <w:bottom w:val="single" w:sz="4" w:space="0" w:color="000000"/>
              <w:right w:val="single" w:sz="4" w:space="0" w:color="auto"/>
            </w:tcBorders>
            <w:vAlign w:val="center"/>
            <w:hideMark/>
          </w:tcPr>
          <w:p w14:paraId="4E54C67E" w14:textId="77777777" w:rsidR="00F23F1F" w:rsidRPr="00F23F1F" w:rsidRDefault="00F23F1F">
            <w:pPr>
              <w:rPr>
                <w:rFonts w:ascii="Arial" w:hAnsi="Arial" w:cs="Arial"/>
                <w:color w:val="000000"/>
                <w:sz w:val="18"/>
                <w:szCs w:val="18"/>
              </w:rPr>
            </w:pPr>
          </w:p>
        </w:tc>
        <w:tc>
          <w:tcPr>
            <w:tcW w:w="1843" w:type="dxa"/>
            <w:tcBorders>
              <w:top w:val="nil"/>
              <w:left w:val="nil"/>
              <w:bottom w:val="single" w:sz="4" w:space="0" w:color="auto"/>
              <w:right w:val="single" w:sz="8" w:space="0" w:color="auto"/>
            </w:tcBorders>
            <w:shd w:val="clear" w:color="auto" w:fill="auto"/>
            <w:noWrap/>
            <w:vAlign w:val="center"/>
            <w:hideMark/>
          </w:tcPr>
          <w:p w14:paraId="254FB6CD"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brak przekroczenia</w:t>
            </w:r>
          </w:p>
        </w:tc>
      </w:tr>
      <w:tr w:rsidR="00F23F1F" w14:paraId="093C3E97" w14:textId="77777777" w:rsidTr="00F23F1F">
        <w:trPr>
          <w:trHeight w:val="300"/>
        </w:trPr>
        <w:tc>
          <w:tcPr>
            <w:tcW w:w="851" w:type="dxa"/>
            <w:vMerge/>
            <w:tcBorders>
              <w:top w:val="nil"/>
              <w:left w:val="single" w:sz="8" w:space="0" w:color="auto"/>
              <w:bottom w:val="single" w:sz="4" w:space="0" w:color="000000"/>
              <w:right w:val="single" w:sz="4" w:space="0" w:color="auto"/>
            </w:tcBorders>
            <w:vAlign w:val="center"/>
            <w:hideMark/>
          </w:tcPr>
          <w:p w14:paraId="5F256EE6" w14:textId="77777777" w:rsidR="00F23F1F" w:rsidRPr="00F23F1F" w:rsidRDefault="00F23F1F">
            <w:pPr>
              <w:rPr>
                <w:rFonts w:ascii="Arial" w:hAnsi="Arial" w:cs="Arial"/>
                <w:color w:val="000000"/>
                <w:sz w:val="18"/>
                <w:szCs w:val="18"/>
              </w:rPr>
            </w:pPr>
          </w:p>
        </w:tc>
        <w:tc>
          <w:tcPr>
            <w:tcW w:w="1311" w:type="dxa"/>
            <w:vMerge/>
            <w:tcBorders>
              <w:top w:val="nil"/>
              <w:left w:val="single" w:sz="4" w:space="0" w:color="auto"/>
              <w:bottom w:val="single" w:sz="4" w:space="0" w:color="000000"/>
              <w:right w:val="single" w:sz="4" w:space="0" w:color="auto"/>
            </w:tcBorders>
            <w:vAlign w:val="center"/>
            <w:hideMark/>
          </w:tcPr>
          <w:p w14:paraId="3A1C576E" w14:textId="77777777" w:rsidR="00F23F1F" w:rsidRPr="00F23F1F" w:rsidRDefault="00F23F1F">
            <w:pPr>
              <w:rPr>
                <w:rFonts w:ascii="Arial" w:hAnsi="Arial" w:cs="Arial"/>
                <w:color w:val="000000"/>
                <w:sz w:val="18"/>
                <w:szCs w:val="18"/>
              </w:rPr>
            </w:pPr>
          </w:p>
        </w:tc>
        <w:tc>
          <w:tcPr>
            <w:tcW w:w="957" w:type="dxa"/>
            <w:vMerge/>
            <w:tcBorders>
              <w:top w:val="nil"/>
              <w:left w:val="single" w:sz="4" w:space="0" w:color="auto"/>
              <w:bottom w:val="single" w:sz="4" w:space="0" w:color="000000"/>
              <w:right w:val="single" w:sz="4" w:space="0" w:color="auto"/>
            </w:tcBorders>
            <w:vAlign w:val="center"/>
            <w:hideMark/>
          </w:tcPr>
          <w:p w14:paraId="6C52E3AF" w14:textId="77777777" w:rsidR="00F23F1F" w:rsidRPr="00F23F1F" w:rsidRDefault="00F23F1F">
            <w:pPr>
              <w:rPr>
                <w:rFonts w:ascii="Arial" w:hAnsi="Arial" w:cs="Arial"/>
                <w:color w:val="000000"/>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14:paraId="42F5B0C7" w14:textId="77777777" w:rsidR="00F23F1F" w:rsidRPr="00F23F1F" w:rsidRDefault="00F23F1F">
            <w:pPr>
              <w:rPr>
                <w:rFonts w:ascii="Arial" w:hAnsi="Arial" w:cs="Arial"/>
                <w:color w:val="000000"/>
                <w:sz w:val="18"/>
                <w:szCs w:val="18"/>
              </w:rPr>
            </w:pPr>
          </w:p>
        </w:tc>
        <w:tc>
          <w:tcPr>
            <w:tcW w:w="113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68B940A"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Noc 8h</w:t>
            </w:r>
          </w:p>
        </w:tc>
        <w:tc>
          <w:tcPr>
            <w:tcW w:w="1134" w:type="dxa"/>
            <w:tcBorders>
              <w:top w:val="nil"/>
              <w:left w:val="nil"/>
              <w:bottom w:val="single" w:sz="4" w:space="0" w:color="auto"/>
              <w:right w:val="single" w:sz="4" w:space="0" w:color="auto"/>
            </w:tcBorders>
            <w:shd w:val="clear" w:color="auto" w:fill="auto"/>
            <w:noWrap/>
            <w:vAlign w:val="center"/>
            <w:hideMark/>
          </w:tcPr>
          <w:p w14:paraId="13BB23FE"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20.05.2021</w:t>
            </w:r>
          </w:p>
        </w:tc>
        <w:tc>
          <w:tcPr>
            <w:tcW w:w="1134" w:type="dxa"/>
            <w:tcBorders>
              <w:top w:val="nil"/>
              <w:left w:val="nil"/>
              <w:bottom w:val="single" w:sz="4" w:space="0" w:color="auto"/>
              <w:right w:val="single" w:sz="4" w:space="0" w:color="auto"/>
            </w:tcBorders>
            <w:shd w:val="clear" w:color="auto" w:fill="auto"/>
            <w:noWrap/>
            <w:vAlign w:val="center"/>
            <w:hideMark/>
          </w:tcPr>
          <w:p w14:paraId="0D609162"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52,1</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CB6025D"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56</w:t>
            </w:r>
          </w:p>
        </w:tc>
        <w:tc>
          <w:tcPr>
            <w:tcW w:w="1843" w:type="dxa"/>
            <w:tcBorders>
              <w:top w:val="nil"/>
              <w:left w:val="nil"/>
              <w:bottom w:val="single" w:sz="4" w:space="0" w:color="auto"/>
              <w:right w:val="single" w:sz="8" w:space="0" w:color="auto"/>
            </w:tcBorders>
            <w:shd w:val="clear" w:color="auto" w:fill="auto"/>
            <w:noWrap/>
            <w:vAlign w:val="center"/>
            <w:hideMark/>
          </w:tcPr>
          <w:p w14:paraId="7D85989A"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brak przekroczenia</w:t>
            </w:r>
          </w:p>
        </w:tc>
      </w:tr>
      <w:tr w:rsidR="00F23F1F" w14:paraId="4BD3D4E0" w14:textId="77777777" w:rsidTr="00F23F1F">
        <w:trPr>
          <w:trHeight w:val="300"/>
        </w:trPr>
        <w:tc>
          <w:tcPr>
            <w:tcW w:w="851" w:type="dxa"/>
            <w:vMerge/>
            <w:tcBorders>
              <w:top w:val="nil"/>
              <w:left w:val="single" w:sz="8" w:space="0" w:color="auto"/>
              <w:bottom w:val="single" w:sz="4" w:space="0" w:color="000000"/>
              <w:right w:val="single" w:sz="4" w:space="0" w:color="auto"/>
            </w:tcBorders>
            <w:vAlign w:val="center"/>
            <w:hideMark/>
          </w:tcPr>
          <w:p w14:paraId="6739D708" w14:textId="77777777" w:rsidR="00F23F1F" w:rsidRPr="00F23F1F" w:rsidRDefault="00F23F1F">
            <w:pPr>
              <w:rPr>
                <w:rFonts w:ascii="Arial" w:hAnsi="Arial" w:cs="Arial"/>
                <w:color w:val="000000"/>
                <w:sz w:val="18"/>
                <w:szCs w:val="18"/>
              </w:rPr>
            </w:pPr>
          </w:p>
        </w:tc>
        <w:tc>
          <w:tcPr>
            <w:tcW w:w="1311" w:type="dxa"/>
            <w:vMerge/>
            <w:tcBorders>
              <w:top w:val="nil"/>
              <w:left w:val="single" w:sz="4" w:space="0" w:color="auto"/>
              <w:bottom w:val="single" w:sz="4" w:space="0" w:color="000000"/>
              <w:right w:val="single" w:sz="4" w:space="0" w:color="auto"/>
            </w:tcBorders>
            <w:vAlign w:val="center"/>
            <w:hideMark/>
          </w:tcPr>
          <w:p w14:paraId="30FB463E" w14:textId="77777777" w:rsidR="00F23F1F" w:rsidRPr="00F23F1F" w:rsidRDefault="00F23F1F">
            <w:pPr>
              <w:rPr>
                <w:rFonts w:ascii="Arial" w:hAnsi="Arial" w:cs="Arial"/>
                <w:color w:val="000000"/>
                <w:sz w:val="18"/>
                <w:szCs w:val="18"/>
              </w:rPr>
            </w:pPr>
          </w:p>
        </w:tc>
        <w:tc>
          <w:tcPr>
            <w:tcW w:w="957" w:type="dxa"/>
            <w:vMerge/>
            <w:tcBorders>
              <w:top w:val="nil"/>
              <w:left w:val="single" w:sz="4" w:space="0" w:color="auto"/>
              <w:bottom w:val="single" w:sz="4" w:space="0" w:color="000000"/>
              <w:right w:val="single" w:sz="4" w:space="0" w:color="auto"/>
            </w:tcBorders>
            <w:vAlign w:val="center"/>
            <w:hideMark/>
          </w:tcPr>
          <w:p w14:paraId="32C2876D" w14:textId="77777777" w:rsidR="00F23F1F" w:rsidRPr="00F23F1F" w:rsidRDefault="00F23F1F">
            <w:pPr>
              <w:rPr>
                <w:rFonts w:ascii="Arial" w:hAnsi="Arial" w:cs="Arial"/>
                <w:color w:val="000000"/>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14:paraId="6BD21E56" w14:textId="77777777" w:rsidR="00F23F1F" w:rsidRPr="00F23F1F" w:rsidRDefault="00F23F1F">
            <w:pPr>
              <w:rPr>
                <w:rFonts w:ascii="Arial" w:hAnsi="Arial" w:cs="Arial"/>
                <w:color w:val="000000"/>
                <w:sz w:val="18"/>
                <w:szCs w:val="18"/>
              </w:rPr>
            </w:pPr>
          </w:p>
        </w:tc>
        <w:tc>
          <w:tcPr>
            <w:tcW w:w="1134" w:type="dxa"/>
            <w:vMerge/>
            <w:tcBorders>
              <w:top w:val="nil"/>
              <w:left w:val="single" w:sz="4" w:space="0" w:color="auto"/>
              <w:bottom w:val="single" w:sz="4" w:space="0" w:color="000000"/>
              <w:right w:val="single" w:sz="4" w:space="0" w:color="auto"/>
            </w:tcBorders>
            <w:vAlign w:val="center"/>
            <w:hideMark/>
          </w:tcPr>
          <w:p w14:paraId="76E2BCDB" w14:textId="77777777" w:rsidR="00F23F1F" w:rsidRPr="00F23F1F" w:rsidRDefault="00F23F1F">
            <w:pP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14:paraId="737401E3"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21.05.2021</w:t>
            </w:r>
          </w:p>
        </w:tc>
        <w:tc>
          <w:tcPr>
            <w:tcW w:w="1134" w:type="dxa"/>
            <w:tcBorders>
              <w:top w:val="nil"/>
              <w:left w:val="nil"/>
              <w:bottom w:val="single" w:sz="4" w:space="0" w:color="auto"/>
              <w:right w:val="single" w:sz="4" w:space="0" w:color="auto"/>
            </w:tcBorders>
            <w:shd w:val="clear" w:color="auto" w:fill="auto"/>
            <w:noWrap/>
            <w:vAlign w:val="center"/>
            <w:hideMark/>
          </w:tcPr>
          <w:p w14:paraId="447943B2"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52,4</w:t>
            </w:r>
          </w:p>
        </w:tc>
        <w:tc>
          <w:tcPr>
            <w:tcW w:w="992" w:type="dxa"/>
            <w:vMerge/>
            <w:tcBorders>
              <w:top w:val="nil"/>
              <w:left w:val="single" w:sz="4" w:space="0" w:color="auto"/>
              <w:bottom w:val="single" w:sz="4" w:space="0" w:color="000000"/>
              <w:right w:val="single" w:sz="4" w:space="0" w:color="auto"/>
            </w:tcBorders>
            <w:vAlign w:val="center"/>
            <w:hideMark/>
          </w:tcPr>
          <w:p w14:paraId="7B26E298" w14:textId="77777777" w:rsidR="00F23F1F" w:rsidRPr="00F23F1F" w:rsidRDefault="00F23F1F">
            <w:pPr>
              <w:rPr>
                <w:rFonts w:ascii="Arial" w:hAnsi="Arial" w:cs="Arial"/>
                <w:color w:val="000000"/>
                <w:sz w:val="18"/>
                <w:szCs w:val="18"/>
              </w:rPr>
            </w:pPr>
          </w:p>
        </w:tc>
        <w:tc>
          <w:tcPr>
            <w:tcW w:w="1843" w:type="dxa"/>
            <w:tcBorders>
              <w:top w:val="nil"/>
              <w:left w:val="nil"/>
              <w:bottom w:val="single" w:sz="4" w:space="0" w:color="auto"/>
              <w:right w:val="single" w:sz="8" w:space="0" w:color="auto"/>
            </w:tcBorders>
            <w:shd w:val="clear" w:color="auto" w:fill="auto"/>
            <w:noWrap/>
            <w:vAlign w:val="center"/>
            <w:hideMark/>
          </w:tcPr>
          <w:p w14:paraId="1DCFE6BE"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brak przekroczenia</w:t>
            </w:r>
          </w:p>
        </w:tc>
      </w:tr>
      <w:tr w:rsidR="00F23F1F" w14:paraId="5B82EE67" w14:textId="77777777" w:rsidTr="00F23F1F">
        <w:trPr>
          <w:trHeight w:val="300"/>
        </w:trPr>
        <w:tc>
          <w:tcPr>
            <w:tcW w:w="851" w:type="dxa"/>
            <w:vMerge/>
            <w:tcBorders>
              <w:top w:val="nil"/>
              <w:left w:val="single" w:sz="8" w:space="0" w:color="auto"/>
              <w:bottom w:val="single" w:sz="4" w:space="0" w:color="000000"/>
              <w:right w:val="single" w:sz="4" w:space="0" w:color="auto"/>
            </w:tcBorders>
            <w:vAlign w:val="center"/>
            <w:hideMark/>
          </w:tcPr>
          <w:p w14:paraId="189A64A7" w14:textId="77777777" w:rsidR="00F23F1F" w:rsidRPr="00F23F1F" w:rsidRDefault="00F23F1F">
            <w:pPr>
              <w:rPr>
                <w:rFonts w:ascii="Arial" w:hAnsi="Arial" w:cs="Arial"/>
                <w:color w:val="000000"/>
                <w:sz w:val="18"/>
                <w:szCs w:val="18"/>
              </w:rPr>
            </w:pPr>
          </w:p>
        </w:tc>
        <w:tc>
          <w:tcPr>
            <w:tcW w:w="1311" w:type="dxa"/>
            <w:vMerge/>
            <w:tcBorders>
              <w:top w:val="nil"/>
              <w:left w:val="single" w:sz="4" w:space="0" w:color="auto"/>
              <w:bottom w:val="single" w:sz="4" w:space="0" w:color="000000"/>
              <w:right w:val="single" w:sz="4" w:space="0" w:color="auto"/>
            </w:tcBorders>
            <w:vAlign w:val="center"/>
            <w:hideMark/>
          </w:tcPr>
          <w:p w14:paraId="761414E2" w14:textId="77777777" w:rsidR="00F23F1F" w:rsidRPr="00F23F1F" w:rsidRDefault="00F23F1F">
            <w:pPr>
              <w:rPr>
                <w:rFonts w:ascii="Arial" w:hAnsi="Arial" w:cs="Arial"/>
                <w:color w:val="000000"/>
                <w:sz w:val="18"/>
                <w:szCs w:val="18"/>
              </w:rPr>
            </w:pPr>
          </w:p>
        </w:tc>
        <w:tc>
          <w:tcPr>
            <w:tcW w:w="957" w:type="dxa"/>
            <w:vMerge/>
            <w:tcBorders>
              <w:top w:val="nil"/>
              <w:left w:val="single" w:sz="4" w:space="0" w:color="auto"/>
              <w:bottom w:val="single" w:sz="4" w:space="0" w:color="000000"/>
              <w:right w:val="single" w:sz="4" w:space="0" w:color="auto"/>
            </w:tcBorders>
            <w:vAlign w:val="center"/>
            <w:hideMark/>
          </w:tcPr>
          <w:p w14:paraId="7B722778" w14:textId="77777777" w:rsidR="00F23F1F" w:rsidRPr="00F23F1F" w:rsidRDefault="00F23F1F">
            <w:pPr>
              <w:rPr>
                <w:rFonts w:ascii="Arial" w:hAnsi="Arial" w:cs="Arial"/>
                <w:color w:val="000000"/>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14:paraId="65613315" w14:textId="77777777" w:rsidR="00F23F1F" w:rsidRPr="00F23F1F" w:rsidRDefault="00F23F1F">
            <w:pPr>
              <w:rPr>
                <w:rFonts w:ascii="Arial" w:hAnsi="Arial" w:cs="Arial"/>
                <w:color w:val="000000"/>
                <w:sz w:val="18"/>
                <w:szCs w:val="18"/>
              </w:rPr>
            </w:pPr>
          </w:p>
        </w:tc>
        <w:tc>
          <w:tcPr>
            <w:tcW w:w="1134" w:type="dxa"/>
            <w:vMerge/>
            <w:tcBorders>
              <w:top w:val="nil"/>
              <w:left w:val="single" w:sz="4" w:space="0" w:color="auto"/>
              <w:bottom w:val="single" w:sz="4" w:space="0" w:color="000000"/>
              <w:right w:val="single" w:sz="4" w:space="0" w:color="auto"/>
            </w:tcBorders>
            <w:vAlign w:val="center"/>
            <w:hideMark/>
          </w:tcPr>
          <w:p w14:paraId="5CF19CA5" w14:textId="77777777" w:rsidR="00F23F1F" w:rsidRPr="00F23F1F" w:rsidRDefault="00F23F1F">
            <w:pP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14:paraId="3C1354FC"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22.05.2021</w:t>
            </w:r>
          </w:p>
        </w:tc>
        <w:tc>
          <w:tcPr>
            <w:tcW w:w="1134" w:type="dxa"/>
            <w:tcBorders>
              <w:top w:val="nil"/>
              <w:left w:val="nil"/>
              <w:bottom w:val="single" w:sz="4" w:space="0" w:color="auto"/>
              <w:right w:val="single" w:sz="4" w:space="0" w:color="auto"/>
            </w:tcBorders>
            <w:shd w:val="clear" w:color="auto" w:fill="auto"/>
            <w:noWrap/>
            <w:vAlign w:val="center"/>
            <w:hideMark/>
          </w:tcPr>
          <w:p w14:paraId="4CB028BA"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51,5</w:t>
            </w:r>
          </w:p>
        </w:tc>
        <w:tc>
          <w:tcPr>
            <w:tcW w:w="992" w:type="dxa"/>
            <w:vMerge/>
            <w:tcBorders>
              <w:top w:val="nil"/>
              <w:left w:val="single" w:sz="4" w:space="0" w:color="auto"/>
              <w:bottom w:val="single" w:sz="4" w:space="0" w:color="000000"/>
              <w:right w:val="single" w:sz="4" w:space="0" w:color="auto"/>
            </w:tcBorders>
            <w:vAlign w:val="center"/>
            <w:hideMark/>
          </w:tcPr>
          <w:p w14:paraId="1D1757F7" w14:textId="77777777" w:rsidR="00F23F1F" w:rsidRPr="00F23F1F" w:rsidRDefault="00F23F1F">
            <w:pPr>
              <w:rPr>
                <w:rFonts w:ascii="Arial" w:hAnsi="Arial" w:cs="Arial"/>
                <w:color w:val="000000"/>
                <w:sz w:val="18"/>
                <w:szCs w:val="18"/>
              </w:rPr>
            </w:pPr>
          </w:p>
        </w:tc>
        <w:tc>
          <w:tcPr>
            <w:tcW w:w="1843" w:type="dxa"/>
            <w:tcBorders>
              <w:top w:val="nil"/>
              <w:left w:val="nil"/>
              <w:bottom w:val="single" w:sz="4" w:space="0" w:color="auto"/>
              <w:right w:val="single" w:sz="8" w:space="0" w:color="auto"/>
            </w:tcBorders>
            <w:shd w:val="clear" w:color="auto" w:fill="auto"/>
            <w:noWrap/>
            <w:vAlign w:val="center"/>
            <w:hideMark/>
          </w:tcPr>
          <w:p w14:paraId="239663E4"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brak przekroczenia</w:t>
            </w:r>
          </w:p>
        </w:tc>
      </w:tr>
      <w:tr w:rsidR="00F23F1F" w14:paraId="388DB4C7" w14:textId="77777777" w:rsidTr="00F23F1F">
        <w:trPr>
          <w:trHeight w:val="300"/>
        </w:trPr>
        <w:tc>
          <w:tcPr>
            <w:tcW w:w="851" w:type="dxa"/>
            <w:vMerge/>
            <w:tcBorders>
              <w:top w:val="nil"/>
              <w:left w:val="single" w:sz="8" w:space="0" w:color="auto"/>
              <w:bottom w:val="single" w:sz="4" w:space="0" w:color="000000"/>
              <w:right w:val="single" w:sz="4" w:space="0" w:color="auto"/>
            </w:tcBorders>
            <w:vAlign w:val="center"/>
            <w:hideMark/>
          </w:tcPr>
          <w:p w14:paraId="4900D7AF" w14:textId="77777777" w:rsidR="00F23F1F" w:rsidRPr="00F23F1F" w:rsidRDefault="00F23F1F">
            <w:pPr>
              <w:rPr>
                <w:rFonts w:ascii="Arial" w:hAnsi="Arial" w:cs="Arial"/>
                <w:color w:val="000000"/>
                <w:sz w:val="18"/>
                <w:szCs w:val="18"/>
              </w:rPr>
            </w:pPr>
          </w:p>
        </w:tc>
        <w:tc>
          <w:tcPr>
            <w:tcW w:w="1311" w:type="dxa"/>
            <w:vMerge/>
            <w:tcBorders>
              <w:top w:val="nil"/>
              <w:left w:val="single" w:sz="4" w:space="0" w:color="auto"/>
              <w:bottom w:val="single" w:sz="4" w:space="0" w:color="000000"/>
              <w:right w:val="single" w:sz="4" w:space="0" w:color="auto"/>
            </w:tcBorders>
            <w:vAlign w:val="center"/>
            <w:hideMark/>
          </w:tcPr>
          <w:p w14:paraId="405F2E7D" w14:textId="77777777" w:rsidR="00F23F1F" w:rsidRPr="00F23F1F" w:rsidRDefault="00F23F1F">
            <w:pPr>
              <w:rPr>
                <w:rFonts w:ascii="Arial" w:hAnsi="Arial" w:cs="Arial"/>
                <w:color w:val="000000"/>
                <w:sz w:val="18"/>
                <w:szCs w:val="18"/>
              </w:rPr>
            </w:pPr>
          </w:p>
        </w:tc>
        <w:tc>
          <w:tcPr>
            <w:tcW w:w="957" w:type="dxa"/>
            <w:vMerge/>
            <w:tcBorders>
              <w:top w:val="nil"/>
              <w:left w:val="single" w:sz="4" w:space="0" w:color="auto"/>
              <w:bottom w:val="single" w:sz="4" w:space="0" w:color="000000"/>
              <w:right w:val="single" w:sz="4" w:space="0" w:color="auto"/>
            </w:tcBorders>
            <w:vAlign w:val="center"/>
            <w:hideMark/>
          </w:tcPr>
          <w:p w14:paraId="1E874A0D" w14:textId="77777777" w:rsidR="00F23F1F" w:rsidRPr="00F23F1F" w:rsidRDefault="00F23F1F">
            <w:pPr>
              <w:rPr>
                <w:rFonts w:ascii="Arial" w:hAnsi="Arial" w:cs="Arial"/>
                <w:color w:val="000000"/>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14:paraId="4730A9FE" w14:textId="77777777" w:rsidR="00F23F1F" w:rsidRPr="00F23F1F" w:rsidRDefault="00F23F1F">
            <w:pPr>
              <w:rPr>
                <w:rFonts w:ascii="Arial" w:hAnsi="Arial" w:cs="Arial"/>
                <w:color w:val="000000"/>
                <w:sz w:val="18"/>
                <w:szCs w:val="18"/>
              </w:rPr>
            </w:pPr>
          </w:p>
        </w:tc>
        <w:tc>
          <w:tcPr>
            <w:tcW w:w="1134" w:type="dxa"/>
            <w:vMerge/>
            <w:tcBorders>
              <w:top w:val="nil"/>
              <w:left w:val="single" w:sz="4" w:space="0" w:color="auto"/>
              <w:bottom w:val="single" w:sz="4" w:space="0" w:color="000000"/>
              <w:right w:val="single" w:sz="4" w:space="0" w:color="auto"/>
            </w:tcBorders>
            <w:vAlign w:val="center"/>
            <w:hideMark/>
          </w:tcPr>
          <w:p w14:paraId="30F643E0" w14:textId="77777777" w:rsidR="00F23F1F" w:rsidRPr="00F23F1F" w:rsidRDefault="00F23F1F">
            <w:pP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14:paraId="7296B09A"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23.05.2021</w:t>
            </w:r>
          </w:p>
        </w:tc>
        <w:tc>
          <w:tcPr>
            <w:tcW w:w="1134" w:type="dxa"/>
            <w:tcBorders>
              <w:top w:val="nil"/>
              <w:left w:val="nil"/>
              <w:bottom w:val="single" w:sz="4" w:space="0" w:color="auto"/>
              <w:right w:val="single" w:sz="4" w:space="0" w:color="auto"/>
            </w:tcBorders>
            <w:shd w:val="clear" w:color="auto" w:fill="auto"/>
            <w:noWrap/>
            <w:vAlign w:val="center"/>
            <w:hideMark/>
          </w:tcPr>
          <w:p w14:paraId="1A02080C"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55,6</w:t>
            </w:r>
          </w:p>
        </w:tc>
        <w:tc>
          <w:tcPr>
            <w:tcW w:w="992" w:type="dxa"/>
            <w:vMerge/>
            <w:tcBorders>
              <w:top w:val="nil"/>
              <w:left w:val="single" w:sz="4" w:space="0" w:color="auto"/>
              <w:bottom w:val="single" w:sz="4" w:space="0" w:color="000000"/>
              <w:right w:val="single" w:sz="4" w:space="0" w:color="auto"/>
            </w:tcBorders>
            <w:vAlign w:val="center"/>
            <w:hideMark/>
          </w:tcPr>
          <w:p w14:paraId="5AFB70D3" w14:textId="77777777" w:rsidR="00F23F1F" w:rsidRPr="00F23F1F" w:rsidRDefault="00F23F1F">
            <w:pPr>
              <w:rPr>
                <w:rFonts w:ascii="Arial" w:hAnsi="Arial" w:cs="Arial"/>
                <w:color w:val="000000"/>
                <w:sz w:val="18"/>
                <w:szCs w:val="18"/>
              </w:rPr>
            </w:pPr>
          </w:p>
        </w:tc>
        <w:tc>
          <w:tcPr>
            <w:tcW w:w="1843" w:type="dxa"/>
            <w:tcBorders>
              <w:top w:val="nil"/>
              <w:left w:val="nil"/>
              <w:bottom w:val="single" w:sz="4" w:space="0" w:color="auto"/>
              <w:right w:val="single" w:sz="8" w:space="0" w:color="auto"/>
            </w:tcBorders>
            <w:shd w:val="clear" w:color="auto" w:fill="auto"/>
            <w:noWrap/>
            <w:vAlign w:val="center"/>
            <w:hideMark/>
          </w:tcPr>
          <w:p w14:paraId="7B243EE4"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brak przekroczenia</w:t>
            </w:r>
          </w:p>
        </w:tc>
      </w:tr>
      <w:tr w:rsidR="00F23F1F" w14:paraId="059CECDA" w14:textId="77777777" w:rsidTr="00F23F1F">
        <w:trPr>
          <w:trHeight w:val="300"/>
        </w:trPr>
        <w:tc>
          <w:tcPr>
            <w:tcW w:w="851" w:type="dxa"/>
            <w:vMerge w:val="restart"/>
            <w:tcBorders>
              <w:top w:val="nil"/>
              <w:left w:val="single" w:sz="8" w:space="0" w:color="auto"/>
              <w:bottom w:val="single" w:sz="8" w:space="0" w:color="000000"/>
              <w:right w:val="single" w:sz="4" w:space="0" w:color="auto"/>
            </w:tcBorders>
            <w:shd w:val="clear" w:color="auto" w:fill="auto"/>
            <w:noWrap/>
            <w:vAlign w:val="center"/>
            <w:hideMark/>
          </w:tcPr>
          <w:p w14:paraId="2F5D0B30"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DW 172</w:t>
            </w:r>
          </w:p>
        </w:tc>
        <w:tc>
          <w:tcPr>
            <w:tcW w:w="1311" w:type="dxa"/>
            <w:vMerge w:val="restart"/>
            <w:tcBorders>
              <w:top w:val="nil"/>
              <w:left w:val="single" w:sz="4" w:space="0" w:color="auto"/>
              <w:bottom w:val="single" w:sz="8" w:space="0" w:color="000000"/>
              <w:right w:val="single" w:sz="4" w:space="0" w:color="auto"/>
            </w:tcBorders>
            <w:shd w:val="clear" w:color="auto" w:fill="auto"/>
            <w:vAlign w:val="center"/>
            <w:hideMark/>
          </w:tcPr>
          <w:p w14:paraId="1F830290"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Barwice, ul. Zwycięzców</w:t>
            </w:r>
          </w:p>
        </w:tc>
        <w:tc>
          <w:tcPr>
            <w:tcW w:w="957" w:type="dxa"/>
            <w:vMerge w:val="restart"/>
            <w:tcBorders>
              <w:top w:val="nil"/>
              <w:left w:val="single" w:sz="4" w:space="0" w:color="auto"/>
              <w:bottom w:val="single" w:sz="8" w:space="0" w:color="000000"/>
              <w:right w:val="single" w:sz="4" w:space="0" w:color="auto"/>
            </w:tcBorders>
            <w:shd w:val="clear" w:color="auto" w:fill="auto"/>
            <w:vAlign w:val="center"/>
            <w:hideMark/>
          </w:tcPr>
          <w:p w14:paraId="000604CA"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Barwice</w:t>
            </w:r>
          </w:p>
        </w:tc>
        <w:tc>
          <w:tcPr>
            <w:tcW w:w="1276" w:type="dxa"/>
            <w:vMerge w:val="restart"/>
            <w:tcBorders>
              <w:top w:val="nil"/>
              <w:left w:val="single" w:sz="4" w:space="0" w:color="auto"/>
              <w:bottom w:val="single" w:sz="8" w:space="0" w:color="000000"/>
              <w:right w:val="single" w:sz="4" w:space="0" w:color="auto"/>
            </w:tcBorders>
            <w:shd w:val="clear" w:color="auto" w:fill="auto"/>
            <w:vAlign w:val="center"/>
            <w:hideMark/>
          </w:tcPr>
          <w:p w14:paraId="01F26EE3"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Teren zabudowy mieszkaniowo - usługowej</w:t>
            </w:r>
          </w:p>
        </w:tc>
        <w:tc>
          <w:tcPr>
            <w:tcW w:w="113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C94A21A"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Dzień 16 h</w:t>
            </w:r>
          </w:p>
        </w:tc>
        <w:tc>
          <w:tcPr>
            <w:tcW w:w="1134" w:type="dxa"/>
            <w:tcBorders>
              <w:top w:val="nil"/>
              <w:left w:val="nil"/>
              <w:bottom w:val="single" w:sz="4" w:space="0" w:color="auto"/>
              <w:right w:val="single" w:sz="4" w:space="0" w:color="auto"/>
            </w:tcBorders>
            <w:shd w:val="clear" w:color="auto" w:fill="auto"/>
            <w:noWrap/>
            <w:vAlign w:val="center"/>
            <w:hideMark/>
          </w:tcPr>
          <w:p w14:paraId="7D1BAA4F"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27.05.2021</w:t>
            </w:r>
          </w:p>
        </w:tc>
        <w:tc>
          <w:tcPr>
            <w:tcW w:w="1134" w:type="dxa"/>
            <w:tcBorders>
              <w:top w:val="nil"/>
              <w:left w:val="nil"/>
              <w:bottom w:val="single" w:sz="4" w:space="0" w:color="auto"/>
              <w:right w:val="single" w:sz="4" w:space="0" w:color="auto"/>
            </w:tcBorders>
            <w:shd w:val="clear" w:color="auto" w:fill="auto"/>
            <w:noWrap/>
            <w:vAlign w:val="center"/>
            <w:hideMark/>
          </w:tcPr>
          <w:p w14:paraId="296191C9"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63,1</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F2293E1"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65</w:t>
            </w:r>
          </w:p>
        </w:tc>
        <w:tc>
          <w:tcPr>
            <w:tcW w:w="1843" w:type="dxa"/>
            <w:tcBorders>
              <w:top w:val="nil"/>
              <w:left w:val="nil"/>
              <w:bottom w:val="single" w:sz="4" w:space="0" w:color="auto"/>
              <w:right w:val="single" w:sz="8" w:space="0" w:color="auto"/>
            </w:tcBorders>
            <w:shd w:val="clear" w:color="auto" w:fill="auto"/>
            <w:noWrap/>
            <w:vAlign w:val="center"/>
            <w:hideMark/>
          </w:tcPr>
          <w:p w14:paraId="0C8FD9A3"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brak przekroczenia</w:t>
            </w:r>
          </w:p>
        </w:tc>
      </w:tr>
      <w:tr w:rsidR="00F23F1F" w14:paraId="4F589100" w14:textId="77777777" w:rsidTr="00F23F1F">
        <w:trPr>
          <w:trHeight w:val="300"/>
        </w:trPr>
        <w:tc>
          <w:tcPr>
            <w:tcW w:w="851" w:type="dxa"/>
            <w:vMerge/>
            <w:tcBorders>
              <w:top w:val="nil"/>
              <w:left w:val="single" w:sz="8" w:space="0" w:color="auto"/>
              <w:bottom w:val="single" w:sz="8" w:space="0" w:color="000000"/>
              <w:right w:val="single" w:sz="4" w:space="0" w:color="auto"/>
            </w:tcBorders>
            <w:vAlign w:val="center"/>
            <w:hideMark/>
          </w:tcPr>
          <w:p w14:paraId="7037283B" w14:textId="77777777" w:rsidR="00F23F1F" w:rsidRPr="00F23F1F" w:rsidRDefault="00F23F1F">
            <w:pPr>
              <w:rPr>
                <w:rFonts w:ascii="Arial" w:hAnsi="Arial" w:cs="Arial"/>
                <w:color w:val="000000"/>
                <w:sz w:val="18"/>
                <w:szCs w:val="18"/>
              </w:rPr>
            </w:pPr>
          </w:p>
        </w:tc>
        <w:tc>
          <w:tcPr>
            <w:tcW w:w="1311" w:type="dxa"/>
            <w:vMerge/>
            <w:tcBorders>
              <w:top w:val="nil"/>
              <w:left w:val="single" w:sz="4" w:space="0" w:color="auto"/>
              <w:bottom w:val="single" w:sz="8" w:space="0" w:color="000000"/>
              <w:right w:val="single" w:sz="4" w:space="0" w:color="auto"/>
            </w:tcBorders>
            <w:vAlign w:val="center"/>
            <w:hideMark/>
          </w:tcPr>
          <w:p w14:paraId="0F0F52C0" w14:textId="77777777" w:rsidR="00F23F1F" w:rsidRPr="00F23F1F" w:rsidRDefault="00F23F1F">
            <w:pPr>
              <w:rPr>
                <w:rFonts w:ascii="Arial" w:hAnsi="Arial" w:cs="Arial"/>
                <w:color w:val="000000"/>
                <w:sz w:val="18"/>
                <w:szCs w:val="18"/>
              </w:rPr>
            </w:pPr>
          </w:p>
        </w:tc>
        <w:tc>
          <w:tcPr>
            <w:tcW w:w="957" w:type="dxa"/>
            <w:vMerge/>
            <w:tcBorders>
              <w:top w:val="nil"/>
              <w:left w:val="single" w:sz="4" w:space="0" w:color="auto"/>
              <w:bottom w:val="single" w:sz="8" w:space="0" w:color="000000"/>
              <w:right w:val="single" w:sz="4" w:space="0" w:color="auto"/>
            </w:tcBorders>
            <w:vAlign w:val="center"/>
            <w:hideMark/>
          </w:tcPr>
          <w:p w14:paraId="59E65834" w14:textId="77777777" w:rsidR="00F23F1F" w:rsidRPr="00F23F1F" w:rsidRDefault="00F23F1F">
            <w:pPr>
              <w:rPr>
                <w:rFonts w:ascii="Arial" w:hAnsi="Arial" w:cs="Arial"/>
                <w:color w:val="000000"/>
                <w:sz w:val="18"/>
                <w:szCs w:val="18"/>
              </w:rPr>
            </w:pPr>
          </w:p>
        </w:tc>
        <w:tc>
          <w:tcPr>
            <w:tcW w:w="1276" w:type="dxa"/>
            <w:vMerge/>
            <w:tcBorders>
              <w:top w:val="nil"/>
              <w:left w:val="single" w:sz="4" w:space="0" w:color="auto"/>
              <w:bottom w:val="single" w:sz="8" w:space="0" w:color="000000"/>
              <w:right w:val="single" w:sz="4" w:space="0" w:color="auto"/>
            </w:tcBorders>
            <w:vAlign w:val="center"/>
            <w:hideMark/>
          </w:tcPr>
          <w:p w14:paraId="74D2B587" w14:textId="77777777" w:rsidR="00F23F1F" w:rsidRPr="00F23F1F" w:rsidRDefault="00F23F1F">
            <w:pPr>
              <w:rPr>
                <w:rFonts w:ascii="Arial" w:hAnsi="Arial" w:cs="Arial"/>
                <w:color w:val="000000"/>
                <w:sz w:val="18"/>
                <w:szCs w:val="18"/>
              </w:rPr>
            </w:pPr>
          </w:p>
        </w:tc>
        <w:tc>
          <w:tcPr>
            <w:tcW w:w="1134" w:type="dxa"/>
            <w:vMerge/>
            <w:tcBorders>
              <w:top w:val="nil"/>
              <w:left w:val="single" w:sz="4" w:space="0" w:color="auto"/>
              <w:bottom w:val="single" w:sz="4" w:space="0" w:color="000000"/>
              <w:right w:val="single" w:sz="4" w:space="0" w:color="auto"/>
            </w:tcBorders>
            <w:vAlign w:val="center"/>
            <w:hideMark/>
          </w:tcPr>
          <w:p w14:paraId="528AF8CC" w14:textId="77777777" w:rsidR="00F23F1F" w:rsidRPr="00F23F1F" w:rsidRDefault="00F23F1F">
            <w:pP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14:paraId="38779495"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28.05.2021</w:t>
            </w:r>
          </w:p>
        </w:tc>
        <w:tc>
          <w:tcPr>
            <w:tcW w:w="1134" w:type="dxa"/>
            <w:tcBorders>
              <w:top w:val="nil"/>
              <w:left w:val="nil"/>
              <w:bottom w:val="single" w:sz="4" w:space="0" w:color="auto"/>
              <w:right w:val="single" w:sz="4" w:space="0" w:color="auto"/>
            </w:tcBorders>
            <w:shd w:val="clear" w:color="auto" w:fill="auto"/>
            <w:noWrap/>
            <w:vAlign w:val="center"/>
            <w:hideMark/>
          </w:tcPr>
          <w:p w14:paraId="5E8BF63D"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64,5</w:t>
            </w:r>
          </w:p>
        </w:tc>
        <w:tc>
          <w:tcPr>
            <w:tcW w:w="992" w:type="dxa"/>
            <w:vMerge/>
            <w:tcBorders>
              <w:top w:val="nil"/>
              <w:left w:val="single" w:sz="4" w:space="0" w:color="auto"/>
              <w:bottom w:val="single" w:sz="4" w:space="0" w:color="000000"/>
              <w:right w:val="single" w:sz="4" w:space="0" w:color="auto"/>
            </w:tcBorders>
            <w:vAlign w:val="center"/>
            <w:hideMark/>
          </w:tcPr>
          <w:p w14:paraId="3A726165" w14:textId="77777777" w:rsidR="00F23F1F" w:rsidRPr="00F23F1F" w:rsidRDefault="00F23F1F">
            <w:pPr>
              <w:rPr>
                <w:rFonts w:ascii="Arial" w:hAnsi="Arial" w:cs="Arial"/>
                <w:color w:val="000000"/>
                <w:sz w:val="18"/>
                <w:szCs w:val="18"/>
              </w:rPr>
            </w:pPr>
          </w:p>
        </w:tc>
        <w:tc>
          <w:tcPr>
            <w:tcW w:w="1843" w:type="dxa"/>
            <w:tcBorders>
              <w:top w:val="nil"/>
              <w:left w:val="nil"/>
              <w:bottom w:val="single" w:sz="4" w:space="0" w:color="auto"/>
              <w:right w:val="single" w:sz="8" w:space="0" w:color="auto"/>
            </w:tcBorders>
            <w:shd w:val="clear" w:color="auto" w:fill="auto"/>
            <w:noWrap/>
            <w:vAlign w:val="center"/>
            <w:hideMark/>
          </w:tcPr>
          <w:p w14:paraId="510F345C"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brak przekroczenia</w:t>
            </w:r>
          </w:p>
        </w:tc>
      </w:tr>
      <w:tr w:rsidR="00F23F1F" w14:paraId="0D32911E" w14:textId="77777777" w:rsidTr="00F23F1F">
        <w:trPr>
          <w:trHeight w:val="300"/>
        </w:trPr>
        <w:tc>
          <w:tcPr>
            <w:tcW w:w="851" w:type="dxa"/>
            <w:vMerge/>
            <w:tcBorders>
              <w:top w:val="nil"/>
              <w:left w:val="single" w:sz="8" w:space="0" w:color="auto"/>
              <w:bottom w:val="single" w:sz="8" w:space="0" w:color="000000"/>
              <w:right w:val="single" w:sz="4" w:space="0" w:color="auto"/>
            </w:tcBorders>
            <w:vAlign w:val="center"/>
            <w:hideMark/>
          </w:tcPr>
          <w:p w14:paraId="13BF9634" w14:textId="77777777" w:rsidR="00F23F1F" w:rsidRPr="00F23F1F" w:rsidRDefault="00F23F1F">
            <w:pPr>
              <w:rPr>
                <w:rFonts w:ascii="Arial" w:hAnsi="Arial" w:cs="Arial"/>
                <w:color w:val="000000"/>
                <w:sz w:val="18"/>
                <w:szCs w:val="18"/>
              </w:rPr>
            </w:pPr>
          </w:p>
        </w:tc>
        <w:tc>
          <w:tcPr>
            <w:tcW w:w="1311" w:type="dxa"/>
            <w:vMerge/>
            <w:tcBorders>
              <w:top w:val="nil"/>
              <w:left w:val="single" w:sz="4" w:space="0" w:color="auto"/>
              <w:bottom w:val="single" w:sz="8" w:space="0" w:color="000000"/>
              <w:right w:val="single" w:sz="4" w:space="0" w:color="auto"/>
            </w:tcBorders>
            <w:vAlign w:val="center"/>
            <w:hideMark/>
          </w:tcPr>
          <w:p w14:paraId="37F1FD44" w14:textId="77777777" w:rsidR="00F23F1F" w:rsidRPr="00F23F1F" w:rsidRDefault="00F23F1F">
            <w:pPr>
              <w:rPr>
                <w:rFonts w:ascii="Arial" w:hAnsi="Arial" w:cs="Arial"/>
                <w:color w:val="000000"/>
                <w:sz w:val="18"/>
                <w:szCs w:val="18"/>
              </w:rPr>
            </w:pPr>
          </w:p>
        </w:tc>
        <w:tc>
          <w:tcPr>
            <w:tcW w:w="957" w:type="dxa"/>
            <w:vMerge/>
            <w:tcBorders>
              <w:top w:val="nil"/>
              <w:left w:val="single" w:sz="4" w:space="0" w:color="auto"/>
              <w:bottom w:val="single" w:sz="8" w:space="0" w:color="000000"/>
              <w:right w:val="single" w:sz="4" w:space="0" w:color="auto"/>
            </w:tcBorders>
            <w:vAlign w:val="center"/>
            <w:hideMark/>
          </w:tcPr>
          <w:p w14:paraId="598DF244" w14:textId="77777777" w:rsidR="00F23F1F" w:rsidRPr="00F23F1F" w:rsidRDefault="00F23F1F">
            <w:pPr>
              <w:rPr>
                <w:rFonts w:ascii="Arial" w:hAnsi="Arial" w:cs="Arial"/>
                <w:color w:val="000000"/>
                <w:sz w:val="18"/>
                <w:szCs w:val="18"/>
              </w:rPr>
            </w:pPr>
          </w:p>
        </w:tc>
        <w:tc>
          <w:tcPr>
            <w:tcW w:w="1276" w:type="dxa"/>
            <w:vMerge/>
            <w:tcBorders>
              <w:top w:val="nil"/>
              <w:left w:val="single" w:sz="4" w:space="0" w:color="auto"/>
              <w:bottom w:val="single" w:sz="8" w:space="0" w:color="000000"/>
              <w:right w:val="single" w:sz="4" w:space="0" w:color="auto"/>
            </w:tcBorders>
            <w:vAlign w:val="center"/>
            <w:hideMark/>
          </w:tcPr>
          <w:p w14:paraId="35940F5E" w14:textId="77777777" w:rsidR="00F23F1F" w:rsidRPr="00F23F1F" w:rsidRDefault="00F23F1F">
            <w:pPr>
              <w:rPr>
                <w:rFonts w:ascii="Arial" w:hAnsi="Arial" w:cs="Arial"/>
                <w:color w:val="000000"/>
                <w:sz w:val="18"/>
                <w:szCs w:val="18"/>
              </w:rPr>
            </w:pPr>
          </w:p>
        </w:tc>
        <w:tc>
          <w:tcPr>
            <w:tcW w:w="1134" w:type="dxa"/>
            <w:vMerge/>
            <w:tcBorders>
              <w:top w:val="nil"/>
              <w:left w:val="single" w:sz="4" w:space="0" w:color="auto"/>
              <w:bottom w:val="single" w:sz="4" w:space="0" w:color="000000"/>
              <w:right w:val="single" w:sz="4" w:space="0" w:color="auto"/>
            </w:tcBorders>
            <w:vAlign w:val="center"/>
            <w:hideMark/>
          </w:tcPr>
          <w:p w14:paraId="0C1E5BDF" w14:textId="77777777" w:rsidR="00F23F1F" w:rsidRPr="00F23F1F" w:rsidRDefault="00F23F1F">
            <w:pP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14:paraId="03B741DF"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29.05.2021</w:t>
            </w:r>
          </w:p>
        </w:tc>
        <w:tc>
          <w:tcPr>
            <w:tcW w:w="1134" w:type="dxa"/>
            <w:tcBorders>
              <w:top w:val="nil"/>
              <w:left w:val="nil"/>
              <w:bottom w:val="single" w:sz="4" w:space="0" w:color="auto"/>
              <w:right w:val="single" w:sz="4" w:space="0" w:color="auto"/>
            </w:tcBorders>
            <w:shd w:val="clear" w:color="auto" w:fill="auto"/>
            <w:noWrap/>
            <w:vAlign w:val="center"/>
            <w:hideMark/>
          </w:tcPr>
          <w:p w14:paraId="2866C2E8"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61,5</w:t>
            </w:r>
          </w:p>
        </w:tc>
        <w:tc>
          <w:tcPr>
            <w:tcW w:w="992" w:type="dxa"/>
            <w:vMerge/>
            <w:tcBorders>
              <w:top w:val="nil"/>
              <w:left w:val="single" w:sz="4" w:space="0" w:color="auto"/>
              <w:bottom w:val="single" w:sz="4" w:space="0" w:color="000000"/>
              <w:right w:val="single" w:sz="4" w:space="0" w:color="auto"/>
            </w:tcBorders>
            <w:vAlign w:val="center"/>
            <w:hideMark/>
          </w:tcPr>
          <w:p w14:paraId="09500F48" w14:textId="77777777" w:rsidR="00F23F1F" w:rsidRPr="00F23F1F" w:rsidRDefault="00F23F1F">
            <w:pPr>
              <w:rPr>
                <w:rFonts w:ascii="Arial" w:hAnsi="Arial" w:cs="Arial"/>
                <w:color w:val="000000"/>
                <w:sz w:val="18"/>
                <w:szCs w:val="18"/>
              </w:rPr>
            </w:pPr>
          </w:p>
        </w:tc>
        <w:tc>
          <w:tcPr>
            <w:tcW w:w="1843" w:type="dxa"/>
            <w:tcBorders>
              <w:top w:val="nil"/>
              <w:left w:val="nil"/>
              <w:bottom w:val="single" w:sz="4" w:space="0" w:color="auto"/>
              <w:right w:val="single" w:sz="8" w:space="0" w:color="auto"/>
            </w:tcBorders>
            <w:shd w:val="clear" w:color="auto" w:fill="auto"/>
            <w:noWrap/>
            <w:vAlign w:val="center"/>
            <w:hideMark/>
          </w:tcPr>
          <w:p w14:paraId="5F66FE31"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brak przekroczenia</w:t>
            </w:r>
          </w:p>
        </w:tc>
      </w:tr>
      <w:tr w:rsidR="00F23F1F" w14:paraId="03793F32" w14:textId="77777777" w:rsidTr="00F23F1F">
        <w:trPr>
          <w:trHeight w:val="300"/>
        </w:trPr>
        <w:tc>
          <w:tcPr>
            <w:tcW w:w="851" w:type="dxa"/>
            <w:vMerge/>
            <w:tcBorders>
              <w:top w:val="nil"/>
              <w:left w:val="single" w:sz="8" w:space="0" w:color="auto"/>
              <w:bottom w:val="single" w:sz="8" w:space="0" w:color="000000"/>
              <w:right w:val="single" w:sz="4" w:space="0" w:color="auto"/>
            </w:tcBorders>
            <w:vAlign w:val="center"/>
            <w:hideMark/>
          </w:tcPr>
          <w:p w14:paraId="67F5F447" w14:textId="77777777" w:rsidR="00F23F1F" w:rsidRPr="00F23F1F" w:rsidRDefault="00F23F1F">
            <w:pPr>
              <w:rPr>
                <w:rFonts w:ascii="Arial" w:hAnsi="Arial" w:cs="Arial"/>
                <w:color w:val="000000"/>
                <w:sz w:val="18"/>
                <w:szCs w:val="18"/>
              </w:rPr>
            </w:pPr>
          </w:p>
        </w:tc>
        <w:tc>
          <w:tcPr>
            <w:tcW w:w="1311" w:type="dxa"/>
            <w:vMerge/>
            <w:tcBorders>
              <w:top w:val="nil"/>
              <w:left w:val="single" w:sz="4" w:space="0" w:color="auto"/>
              <w:bottom w:val="single" w:sz="8" w:space="0" w:color="000000"/>
              <w:right w:val="single" w:sz="4" w:space="0" w:color="auto"/>
            </w:tcBorders>
            <w:vAlign w:val="center"/>
            <w:hideMark/>
          </w:tcPr>
          <w:p w14:paraId="61A93377" w14:textId="77777777" w:rsidR="00F23F1F" w:rsidRPr="00F23F1F" w:rsidRDefault="00F23F1F">
            <w:pPr>
              <w:rPr>
                <w:rFonts w:ascii="Arial" w:hAnsi="Arial" w:cs="Arial"/>
                <w:color w:val="000000"/>
                <w:sz w:val="18"/>
                <w:szCs w:val="18"/>
              </w:rPr>
            </w:pPr>
          </w:p>
        </w:tc>
        <w:tc>
          <w:tcPr>
            <w:tcW w:w="957" w:type="dxa"/>
            <w:vMerge/>
            <w:tcBorders>
              <w:top w:val="nil"/>
              <w:left w:val="single" w:sz="4" w:space="0" w:color="auto"/>
              <w:bottom w:val="single" w:sz="8" w:space="0" w:color="000000"/>
              <w:right w:val="single" w:sz="4" w:space="0" w:color="auto"/>
            </w:tcBorders>
            <w:vAlign w:val="center"/>
            <w:hideMark/>
          </w:tcPr>
          <w:p w14:paraId="332836BF" w14:textId="77777777" w:rsidR="00F23F1F" w:rsidRPr="00F23F1F" w:rsidRDefault="00F23F1F">
            <w:pPr>
              <w:rPr>
                <w:rFonts w:ascii="Arial" w:hAnsi="Arial" w:cs="Arial"/>
                <w:color w:val="000000"/>
                <w:sz w:val="18"/>
                <w:szCs w:val="18"/>
              </w:rPr>
            </w:pPr>
          </w:p>
        </w:tc>
        <w:tc>
          <w:tcPr>
            <w:tcW w:w="1276" w:type="dxa"/>
            <w:vMerge/>
            <w:tcBorders>
              <w:top w:val="nil"/>
              <w:left w:val="single" w:sz="4" w:space="0" w:color="auto"/>
              <w:bottom w:val="single" w:sz="8" w:space="0" w:color="000000"/>
              <w:right w:val="single" w:sz="4" w:space="0" w:color="auto"/>
            </w:tcBorders>
            <w:vAlign w:val="center"/>
            <w:hideMark/>
          </w:tcPr>
          <w:p w14:paraId="28C9010C" w14:textId="77777777" w:rsidR="00F23F1F" w:rsidRPr="00F23F1F" w:rsidRDefault="00F23F1F">
            <w:pPr>
              <w:rPr>
                <w:rFonts w:ascii="Arial" w:hAnsi="Arial" w:cs="Arial"/>
                <w:color w:val="000000"/>
                <w:sz w:val="18"/>
                <w:szCs w:val="18"/>
              </w:rPr>
            </w:pPr>
          </w:p>
        </w:tc>
        <w:tc>
          <w:tcPr>
            <w:tcW w:w="1134" w:type="dxa"/>
            <w:vMerge/>
            <w:tcBorders>
              <w:top w:val="nil"/>
              <w:left w:val="single" w:sz="4" w:space="0" w:color="auto"/>
              <w:bottom w:val="single" w:sz="4" w:space="0" w:color="000000"/>
              <w:right w:val="single" w:sz="4" w:space="0" w:color="auto"/>
            </w:tcBorders>
            <w:vAlign w:val="center"/>
            <w:hideMark/>
          </w:tcPr>
          <w:p w14:paraId="423A0406" w14:textId="77777777" w:rsidR="00F23F1F" w:rsidRPr="00F23F1F" w:rsidRDefault="00F23F1F">
            <w:pP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14:paraId="46B92BC7"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30.05.2021</w:t>
            </w:r>
          </w:p>
        </w:tc>
        <w:tc>
          <w:tcPr>
            <w:tcW w:w="1134" w:type="dxa"/>
            <w:tcBorders>
              <w:top w:val="nil"/>
              <w:left w:val="nil"/>
              <w:bottom w:val="single" w:sz="4" w:space="0" w:color="auto"/>
              <w:right w:val="single" w:sz="4" w:space="0" w:color="auto"/>
            </w:tcBorders>
            <w:shd w:val="clear" w:color="auto" w:fill="auto"/>
            <w:noWrap/>
            <w:vAlign w:val="center"/>
            <w:hideMark/>
          </w:tcPr>
          <w:p w14:paraId="48D143B7"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60.0</w:t>
            </w:r>
          </w:p>
        </w:tc>
        <w:tc>
          <w:tcPr>
            <w:tcW w:w="992" w:type="dxa"/>
            <w:vMerge/>
            <w:tcBorders>
              <w:top w:val="nil"/>
              <w:left w:val="single" w:sz="4" w:space="0" w:color="auto"/>
              <w:bottom w:val="single" w:sz="4" w:space="0" w:color="000000"/>
              <w:right w:val="single" w:sz="4" w:space="0" w:color="auto"/>
            </w:tcBorders>
            <w:vAlign w:val="center"/>
            <w:hideMark/>
          </w:tcPr>
          <w:p w14:paraId="1F1F95D4" w14:textId="77777777" w:rsidR="00F23F1F" w:rsidRPr="00F23F1F" w:rsidRDefault="00F23F1F">
            <w:pPr>
              <w:rPr>
                <w:rFonts w:ascii="Arial" w:hAnsi="Arial" w:cs="Arial"/>
                <w:color w:val="000000"/>
                <w:sz w:val="18"/>
                <w:szCs w:val="18"/>
              </w:rPr>
            </w:pPr>
          </w:p>
        </w:tc>
        <w:tc>
          <w:tcPr>
            <w:tcW w:w="1843" w:type="dxa"/>
            <w:tcBorders>
              <w:top w:val="nil"/>
              <w:left w:val="nil"/>
              <w:bottom w:val="single" w:sz="4" w:space="0" w:color="auto"/>
              <w:right w:val="single" w:sz="8" w:space="0" w:color="auto"/>
            </w:tcBorders>
            <w:shd w:val="clear" w:color="auto" w:fill="auto"/>
            <w:noWrap/>
            <w:vAlign w:val="center"/>
            <w:hideMark/>
          </w:tcPr>
          <w:p w14:paraId="19C3B165"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brak przekroczenia</w:t>
            </w:r>
          </w:p>
        </w:tc>
      </w:tr>
      <w:tr w:rsidR="00F23F1F" w14:paraId="294090C6" w14:textId="77777777" w:rsidTr="00F23F1F">
        <w:trPr>
          <w:trHeight w:val="300"/>
        </w:trPr>
        <w:tc>
          <w:tcPr>
            <w:tcW w:w="851" w:type="dxa"/>
            <w:vMerge/>
            <w:tcBorders>
              <w:top w:val="nil"/>
              <w:left w:val="single" w:sz="8" w:space="0" w:color="auto"/>
              <w:bottom w:val="single" w:sz="8" w:space="0" w:color="000000"/>
              <w:right w:val="single" w:sz="4" w:space="0" w:color="auto"/>
            </w:tcBorders>
            <w:vAlign w:val="center"/>
            <w:hideMark/>
          </w:tcPr>
          <w:p w14:paraId="5D7A09EC" w14:textId="77777777" w:rsidR="00F23F1F" w:rsidRPr="00F23F1F" w:rsidRDefault="00F23F1F">
            <w:pPr>
              <w:rPr>
                <w:rFonts w:ascii="Arial" w:hAnsi="Arial" w:cs="Arial"/>
                <w:color w:val="000000"/>
                <w:sz w:val="18"/>
                <w:szCs w:val="18"/>
              </w:rPr>
            </w:pPr>
          </w:p>
        </w:tc>
        <w:tc>
          <w:tcPr>
            <w:tcW w:w="1311" w:type="dxa"/>
            <w:vMerge/>
            <w:tcBorders>
              <w:top w:val="nil"/>
              <w:left w:val="single" w:sz="4" w:space="0" w:color="auto"/>
              <w:bottom w:val="single" w:sz="8" w:space="0" w:color="000000"/>
              <w:right w:val="single" w:sz="4" w:space="0" w:color="auto"/>
            </w:tcBorders>
            <w:vAlign w:val="center"/>
            <w:hideMark/>
          </w:tcPr>
          <w:p w14:paraId="2DDB9BBF" w14:textId="77777777" w:rsidR="00F23F1F" w:rsidRPr="00F23F1F" w:rsidRDefault="00F23F1F">
            <w:pPr>
              <w:rPr>
                <w:rFonts w:ascii="Arial" w:hAnsi="Arial" w:cs="Arial"/>
                <w:color w:val="000000"/>
                <w:sz w:val="18"/>
                <w:szCs w:val="18"/>
              </w:rPr>
            </w:pPr>
          </w:p>
        </w:tc>
        <w:tc>
          <w:tcPr>
            <w:tcW w:w="957" w:type="dxa"/>
            <w:vMerge/>
            <w:tcBorders>
              <w:top w:val="nil"/>
              <w:left w:val="single" w:sz="4" w:space="0" w:color="auto"/>
              <w:bottom w:val="single" w:sz="8" w:space="0" w:color="000000"/>
              <w:right w:val="single" w:sz="4" w:space="0" w:color="auto"/>
            </w:tcBorders>
            <w:vAlign w:val="center"/>
            <w:hideMark/>
          </w:tcPr>
          <w:p w14:paraId="5CF2AF46" w14:textId="77777777" w:rsidR="00F23F1F" w:rsidRPr="00F23F1F" w:rsidRDefault="00F23F1F">
            <w:pPr>
              <w:rPr>
                <w:rFonts w:ascii="Arial" w:hAnsi="Arial" w:cs="Arial"/>
                <w:color w:val="000000"/>
                <w:sz w:val="18"/>
                <w:szCs w:val="18"/>
              </w:rPr>
            </w:pPr>
          </w:p>
        </w:tc>
        <w:tc>
          <w:tcPr>
            <w:tcW w:w="1276" w:type="dxa"/>
            <w:vMerge/>
            <w:tcBorders>
              <w:top w:val="nil"/>
              <w:left w:val="single" w:sz="4" w:space="0" w:color="auto"/>
              <w:bottom w:val="single" w:sz="8" w:space="0" w:color="000000"/>
              <w:right w:val="single" w:sz="4" w:space="0" w:color="auto"/>
            </w:tcBorders>
            <w:vAlign w:val="center"/>
            <w:hideMark/>
          </w:tcPr>
          <w:p w14:paraId="653AF5CE" w14:textId="77777777" w:rsidR="00F23F1F" w:rsidRPr="00F23F1F" w:rsidRDefault="00F23F1F">
            <w:pPr>
              <w:rPr>
                <w:rFonts w:ascii="Arial" w:hAnsi="Arial" w:cs="Arial"/>
                <w:color w:val="000000"/>
                <w:sz w:val="18"/>
                <w:szCs w:val="18"/>
              </w:rPr>
            </w:pPr>
          </w:p>
        </w:tc>
        <w:tc>
          <w:tcPr>
            <w:tcW w:w="1134" w:type="dxa"/>
            <w:vMerge w:val="restart"/>
            <w:tcBorders>
              <w:top w:val="nil"/>
              <w:left w:val="single" w:sz="4" w:space="0" w:color="auto"/>
              <w:bottom w:val="single" w:sz="8" w:space="0" w:color="000000"/>
              <w:right w:val="single" w:sz="4" w:space="0" w:color="auto"/>
            </w:tcBorders>
            <w:shd w:val="clear" w:color="auto" w:fill="auto"/>
            <w:noWrap/>
            <w:vAlign w:val="center"/>
            <w:hideMark/>
          </w:tcPr>
          <w:p w14:paraId="21F4D6D3"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Noc 8h</w:t>
            </w:r>
          </w:p>
        </w:tc>
        <w:tc>
          <w:tcPr>
            <w:tcW w:w="1134" w:type="dxa"/>
            <w:tcBorders>
              <w:top w:val="nil"/>
              <w:left w:val="nil"/>
              <w:bottom w:val="single" w:sz="4" w:space="0" w:color="auto"/>
              <w:right w:val="single" w:sz="4" w:space="0" w:color="auto"/>
            </w:tcBorders>
            <w:shd w:val="clear" w:color="auto" w:fill="auto"/>
            <w:noWrap/>
            <w:vAlign w:val="center"/>
            <w:hideMark/>
          </w:tcPr>
          <w:p w14:paraId="48E22136"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27.05.2021</w:t>
            </w:r>
          </w:p>
        </w:tc>
        <w:tc>
          <w:tcPr>
            <w:tcW w:w="1134" w:type="dxa"/>
            <w:tcBorders>
              <w:top w:val="nil"/>
              <w:left w:val="nil"/>
              <w:bottom w:val="single" w:sz="4" w:space="0" w:color="auto"/>
              <w:right w:val="single" w:sz="4" w:space="0" w:color="auto"/>
            </w:tcBorders>
            <w:shd w:val="clear" w:color="auto" w:fill="auto"/>
            <w:noWrap/>
            <w:vAlign w:val="center"/>
            <w:hideMark/>
          </w:tcPr>
          <w:p w14:paraId="2620F62D"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56,2</w:t>
            </w:r>
          </w:p>
        </w:tc>
        <w:tc>
          <w:tcPr>
            <w:tcW w:w="992" w:type="dxa"/>
            <w:vMerge w:val="restart"/>
            <w:tcBorders>
              <w:top w:val="nil"/>
              <w:left w:val="single" w:sz="4" w:space="0" w:color="auto"/>
              <w:bottom w:val="single" w:sz="8" w:space="0" w:color="000000"/>
              <w:right w:val="single" w:sz="4" w:space="0" w:color="auto"/>
            </w:tcBorders>
            <w:shd w:val="clear" w:color="auto" w:fill="auto"/>
            <w:noWrap/>
            <w:vAlign w:val="center"/>
            <w:hideMark/>
          </w:tcPr>
          <w:p w14:paraId="5990E2DB"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56</w:t>
            </w:r>
          </w:p>
        </w:tc>
        <w:tc>
          <w:tcPr>
            <w:tcW w:w="1843" w:type="dxa"/>
            <w:tcBorders>
              <w:top w:val="nil"/>
              <w:left w:val="nil"/>
              <w:bottom w:val="single" w:sz="4" w:space="0" w:color="auto"/>
              <w:right w:val="single" w:sz="8" w:space="0" w:color="auto"/>
            </w:tcBorders>
            <w:shd w:val="clear" w:color="auto" w:fill="auto"/>
            <w:noWrap/>
            <w:vAlign w:val="center"/>
            <w:hideMark/>
          </w:tcPr>
          <w:p w14:paraId="265BC27A"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0,2</w:t>
            </w:r>
          </w:p>
        </w:tc>
      </w:tr>
      <w:tr w:rsidR="00F23F1F" w14:paraId="5D3969B8" w14:textId="77777777" w:rsidTr="00F23F1F">
        <w:trPr>
          <w:trHeight w:val="300"/>
        </w:trPr>
        <w:tc>
          <w:tcPr>
            <w:tcW w:w="851" w:type="dxa"/>
            <w:vMerge/>
            <w:tcBorders>
              <w:top w:val="nil"/>
              <w:left w:val="single" w:sz="8" w:space="0" w:color="auto"/>
              <w:bottom w:val="single" w:sz="8" w:space="0" w:color="000000"/>
              <w:right w:val="single" w:sz="4" w:space="0" w:color="auto"/>
            </w:tcBorders>
            <w:vAlign w:val="center"/>
            <w:hideMark/>
          </w:tcPr>
          <w:p w14:paraId="2CFEB63A" w14:textId="77777777" w:rsidR="00F23F1F" w:rsidRPr="00F23F1F" w:rsidRDefault="00F23F1F">
            <w:pPr>
              <w:rPr>
                <w:rFonts w:ascii="Arial" w:hAnsi="Arial" w:cs="Arial"/>
                <w:color w:val="000000"/>
                <w:sz w:val="18"/>
                <w:szCs w:val="18"/>
              </w:rPr>
            </w:pPr>
          </w:p>
        </w:tc>
        <w:tc>
          <w:tcPr>
            <w:tcW w:w="1311" w:type="dxa"/>
            <w:vMerge/>
            <w:tcBorders>
              <w:top w:val="nil"/>
              <w:left w:val="single" w:sz="4" w:space="0" w:color="auto"/>
              <w:bottom w:val="single" w:sz="8" w:space="0" w:color="000000"/>
              <w:right w:val="single" w:sz="4" w:space="0" w:color="auto"/>
            </w:tcBorders>
            <w:vAlign w:val="center"/>
            <w:hideMark/>
          </w:tcPr>
          <w:p w14:paraId="42A18EAF" w14:textId="77777777" w:rsidR="00F23F1F" w:rsidRPr="00F23F1F" w:rsidRDefault="00F23F1F">
            <w:pPr>
              <w:rPr>
                <w:rFonts w:ascii="Arial" w:hAnsi="Arial" w:cs="Arial"/>
                <w:color w:val="000000"/>
                <w:sz w:val="18"/>
                <w:szCs w:val="18"/>
              </w:rPr>
            </w:pPr>
          </w:p>
        </w:tc>
        <w:tc>
          <w:tcPr>
            <w:tcW w:w="957" w:type="dxa"/>
            <w:vMerge/>
            <w:tcBorders>
              <w:top w:val="nil"/>
              <w:left w:val="single" w:sz="4" w:space="0" w:color="auto"/>
              <w:bottom w:val="single" w:sz="8" w:space="0" w:color="000000"/>
              <w:right w:val="single" w:sz="4" w:space="0" w:color="auto"/>
            </w:tcBorders>
            <w:vAlign w:val="center"/>
            <w:hideMark/>
          </w:tcPr>
          <w:p w14:paraId="4AEBB195" w14:textId="77777777" w:rsidR="00F23F1F" w:rsidRPr="00F23F1F" w:rsidRDefault="00F23F1F">
            <w:pPr>
              <w:rPr>
                <w:rFonts w:ascii="Arial" w:hAnsi="Arial" w:cs="Arial"/>
                <w:color w:val="000000"/>
                <w:sz w:val="18"/>
                <w:szCs w:val="18"/>
              </w:rPr>
            </w:pPr>
          </w:p>
        </w:tc>
        <w:tc>
          <w:tcPr>
            <w:tcW w:w="1276" w:type="dxa"/>
            <w:vMerge/>
            <w:tcBorders>
              <w:top w:val="nil"/>
              <w:left w:val="single" w:sz="4" w:space="0" w:color="auto"/>
              <w:bottom w:val="single" w:sz="8" w:space="0" w:color="000000"/>
              <w:right w:val="single" w:sz="4" w:space="0" w:color="auto"/>
            </w:tcBorders>
            <w:vAlign w:val="center"/>
            <w:hideMark/>
          </w:tcPr>
          <w:p w14:paraId="4F086B15" w14:textId="77777777" w:rsidR="00F23F1F" w:rsidRPr="00F23F1F" w:rsidRDefault="00F23F1F">
            <w:pPr>
              <w:rPr>
                <w:rFonts w:ascii="Arial" w:hAnsi="Arial" w:cs="Arial"/>
                <w:color w:val="000000"/>
                <w:sz w:val="18"/>
                <w:szCs w:val="18"/>
              </w:rPr>
            </w:pPr>
          </w:p>
        </w:tc>
        <w:tc>
          <w:tcPr>
            <w:tcW w:w="1134" w:type="dxa"/>
            <w:vMerge/>
            <w:tcBorders>
              <w:top w:val="nil"/>
              <w:left w:val="single" w:sz="4" w:space="0" w:color="auto"/>
              <w:bottom w:val="single" w:sz="8" w:space="0" w:color="000000"/>
              <w:right w:val="single" w:sz="4" w:space="0" w:color="auto"/>
            </w:tcBorders>
            <w:vAlign w:val="center"/>
            <w:hideMark/>
          </w:tcPr>
          <w:p w14:paraId="1100E930" w14:textId="77777777" w:rsidR="00F23F1F" w:rsidRPr="00F23F1F" w:rsidRDefault="00F23F1F">
            <w:pP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14:paraId="6AFE80C5"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28.05.2021</w:t>
            </w:r>
          </w:p>
        </w:tc>
        <w:tc>
          <w:tcPr>
            <w:tcW w:w="1134" w:type="dxa"/>
            <w:tcBorders>
              <w:top w:val="nil"/>
              <w:left w:val="nil"/>
              <w:bottom w:val="single" w:sz="4" w:space="0" w:color="auto"/>
              <w:right w:val="single" w:sz="4" w:space="0" w:color="auto"/>
            </w:tcBorders>
            <w:shd w:val="clear" w:color="auto" w:fill="auto"/>
            <w:noWrap/>
            <w:vAlign w:val="center"/>
            <w:hideMark/>
          </w:tcPr>
          <w:p w14:paraId="409EF775"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55.0</w:t>
            </w:r>
          </w:p>
        </w:tc>
        <w:tc>
          <w:tcPr>
            <w:tcW w:w="992" w:type="dxa"/>
            <w:vMerge/>
            <w:tcBorders>
              <w:top w:val="nil"/>
              <w:left w:val="single" w:sz="4" w:space="0" w:color="auto"/>
              <w:bottom w:val="single" w:sz="8" w:space="0" w:color="000000"/>
              <w:right w:val="single" w:sz="4" w:space="0" w:color="auto"/>
            </w:tcBorders>
            <w:vAlign w:val="center"/>
            <w:hideMark/>
          </w:tcPr>
          <w:p w14:paraId="2D8820F1" w14:textId="77777777" w:rsidR="00F23F1F" w:rsidRPr="00F23F1F" w:rsidRDefault="00F23F1F">
            <w:pPr>
              <w:rPr>
                <w:rFonts w:ascii="Arial" w:hAnsi="Arial" w:cs="Arial"/>
                <w:color w:val="000000"/>
                <w:sz w:val="18"/>
                <w:szCs w:val="18"/>
              </w:rPr>
            </w:pPr>
          </w:p>
        </w:tc>
        <w:tc>
          <w:tcPr>
            <w:tcW w:w="1843" w:type="dxa"/>
            <w:tcBorders>
              <w:top w:val="nil"/>
              <w:left w:val="nil"/>
              <w:bottom w:val="single" w:sz="4" w:space="0" w:color="auto"/>
              <w:right w:val="single" w:sz="8" w:space="0" w:color="auto"/>
            </w:tcBorders>
            <w:shd w:val="clear" w:color="auto" w:fill="auto"/>
            <w:noWrap/>
            <w:vAlign w:val="center"/>
            <w:hideMark/>
          </w:tcPr>
          <w:p w14:paraId="5A64846F"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brak przekroczenia</w:t>
            </w:r>
          </w:p>
        </w:tc>
      </w:tr>
      <w:tr w:rsidR="00F23F1F" w14:paraId="5D69F075" w14:textId="77777777" w:rsidTr="00F23F1F">
        <w:trPr>
          <w:trHeight w:val="300"/>
        </w:trPr>
        <w:tc>
          <w:tcPr>
            <w:tcW w:w="851" w:type="dxa"/>
            <w:vMerge/>
            <w:tcBorders>
              <w:top w:val="nil"/>
              <w:left w:val="single" w:sz="8" w:space="0" w:color="auto"/>
              <w:bottom w:val="single" w:sz="8" w:space="0" w:color="000000"/>
              <w:right w:val="single" w:sz="4" w:space="0" w:color="auto"/>
            </w:tcBorders>
            <w:vAlign w:val="center"/>
            <w:hideMark/>
          </w:tcPr>
          <w:p w14:paraId="7E99980C" w14:textId="77777777" w:rsidR="00F23F1F" w:rsidRPr="00F23F1F" w:rsidRDefault="00F23F1F">
            <w:pPr>
              <w:rPr>
                <w:rFonts w:ascii="Arial" w:hAnsi="Arial" w:cs="Arial"/>
                <w:color w:val="000000"/>
                <w:sz w:val="18"/>
                <w:szCs w:val="18"/>
              </w:rPr>
            </w:pPr>
          </w:p>
        </w:tc>
        <w:tc>
          <w:tcPr>
            <w:tcW w:w="1311" w:type="dxa"/>
            <w:vMerge/>
            <w:tcBorders>
              <w:top w:val="nil"/>
              <w:left w:val="single" w:sz="4" w:space="0" w:color="auto"/>
              <w:bottom w:val="single" w:sz="8" w:space="0" w:color="000000"/>
              <w:right w:val="single" w:sz="4" w:space="0" w:color="auto"/>
            </w:tcBorders>
            <w:vAlign w:val="center"/>
            <w:hideMark/>
          </w:tcPr>
          <w:p w14:paraId="656B0D40" w14:textId="77777777" w:rsidR="00F23F1F" w:rsidRPr="00F23F1F" w:rsidRDefault="00F23F1F">
            <w:pPr>
              <w:rPr>
                <w:rFonts w:ascii="Arial" w:hAnsi="Arial" w:cs="Arial"/>
                <w:color w:val="000000"/>
                <w:sz w:val="18"/>
                <w:szCs w:val="18"/>
              </w:rPr>
            </w:pPr>
          </w:p>
        </w:tc>
        <w:tc>
          <w:tcPr>
            <w:tcW w:w="957" w:type="dxa"/>
            <w:vMerge/>
            <w:tcBorders>
              <w:top w:val="nil"/>
              <w:left w:val="single" w:sz="4" w:space="0" w:color="auto"/>
              <w:bottom w:val="single" w:sz="8" w:space="0" w:color="000000"/>
              <w:right w:val="single" w:sz="4" w:space="0" w:color="auto"/>
            </w:tcBorders>
            <w:vAlign w:val="center"/>
            <w:hideMark/>
          </w:tcPr>
          <w:p w14:paraId="56E84B0E" w14:textId="77777777" w:rsidR="00F23F1F" w:rsidRPr="00F23F1F" w:rsidRDefault="00F23F1F">
            <w:pPr>
              <w:rPr>
                <w:rFonts w:ascii="Arial" w:hAnsi="Arial" w:cs="Arial"/>
                <w:color w:val="000000"/>
                <w:sz w:val="18"/>
                <w:szCs w:val="18"/>
              </w:rPr>
            </w:pPr>
          </w:p>
        </w:tc>
        <w:tc>
          <w:tcPr>
            <w:tcW w:w="1276" w:type="dxa"/>
            <w:vMerge/>
            <w:tcBorders>
              <w:top w:val="nil"/>
              <w:left w:val="single" w:sz="4" w:space="0" w:color="auto"/>
              <w:bottom w:val="single" w:sz="8" w:space="0" w:color="000000"/>
              <w:right w:val="single" w:sz="4" w:space="0" w:color="auto"/>
            </w:tcBorders>
            <w:vAlign w:val="center"/>
            <w:hideMark/>
          </w:tcPr>
          <w:p w14:paraId="28944D20" w14:textId="77777777" w:rsidR="00F23F1F" w:rsidRPr="00F23F1F" w:rsidRDefault="00F23F1F">
            <w:pPr>
              <w:rPr>
                <w:rFonts w:ascii="Arial" w:hAnsi="Arial" w:cs="Arial"/>
                <w:color w:val="000000"/>
                <w:sz w:val="18"/>
                <w:szCs w:val="18"/>
              </w:rPr>
            </w:pPr>
          </w:p>
        </w:tc>
        <w:tc>
          <w:tcPr>
            <w:tcW w:w="1134" w:type="dxa"/>
            <w:vMerge/>
            <w:tcBorders>
              <w:top w:val="nil"/>
              <w:left w:val="single" w:sz="4" w:space="0" w:color="auto"/>
              <w:bottom w:val="single" w:sz="8" w:space="0" w:color="000000"/>
              <w:right w:val="single" w:sz="4" w:space="0" w:color="auto"/>
            </w:tcBorders>
            <w:vAlign w:val="center"/>
            <w:hideMark/>
          </w:tcPr>
          <w:p w14:paraId="5C5F93D3" w14:textId="77777777" w:rsidR="00F23F1F" w:rsidRPr="00F23F1F" w:rsidRDefault="00F23F1F">
            <w:pP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14:paraId="59B6DF44"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29.05.2021</w:t>
            </w:r>
          </w:p>
        </w:tc>
        <w:tc>
          <w:tcPr>
            <w:tcW w:w="1134" w:type="dxa"/>
            <w:tcBorders>
              <w:top w:val="nil"/>
              <w:left w:val="nil"/>
              <w:bottom w:val="single" w:sz="4" w:space="0" w:color="auto"/>
              <w:right w:val="single" w:sz="4" w:space="0" w:color="auto"/>
            </w:tcBorders>
            <w:shd w:val="clear" w:color="auto" w:fill="auto"/>
            <w:noWrap/>
            <w:vAlign w:val="center"/>
            <w:hideMark/>
          </w:tcPr>
          <w:p w14:paraId="57A016D5"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53,2</w:t>
            </w:r>
          </w:p>
        </w:tc>
        <w:tc>
          <w:tcPr>
            <w:tcW w:w="992" w:type="dxa"/>
            <w:vMerge/>
            <w:tcBorders>
              <w:top w:val="nil"/>
              <w:left w:val="single" w:sz="4" w:space="0" w:color="auto"/>
              <w:bottom w:val="single" w:sz="8" w:space="0" w:color="000000"/>
              <w:right w:val="single" w:sz="4" w:space="0" w:color="auto"/>
            </w:tcBorders>
            <w:vAlign w:val="center"/>
            <w:hideMark/>
          </w:tcPr>
          <w:p w14:paraId="3398CF22" w14:textId="77777777" w:rsidR="00F23F1F" w:rsidRPr="00F23F1F" w:rsidRDefault="00F23F1F">
            <w:pPr>
              <w:rPr>
                <w:rFonts w:ascii="Arial" w:hAnsi="Arial" w:cs="Arial"/>
                <w:color w:val="000000"/>
                <w:sz w:val="18"/>
                <w:szCs w:val="18"/>
              </w:rPr>
            </w:pPr>
          </w:p>
        </w:tc>
        <w:tc>
          <w:tcPr>
            <w:tcW w:w="1843" w:type="dxa"/>
            <w:tcBorders>
              <w:top w:val="nil"/>
              <w:left w:val="nil"/>
              <w:bottom w:val="single" w:sz="4" w:space="0" w:color="auto"/>
              <w:right w:val="single" w:sz="8" w:space="0" w:color="auto"/>
            </w:tcBorders>
            <w:shd w:val="clear" w:color="auto" w:fill="auto"/>
            <w:noWrap/>
            <w:vAlign w:val="center"/>
            <w:hideMark/>
          </w:tcPr>
          <w:p w14:paraId="084F1875"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brak przekroczenia</w:t>
            </w:r>
          </w:p>
        </w:tc>
      </w:tr>
      <w:tr w:rsidR="00F23F1F" w14:paraId="5DE2E6E7" w14:textId="77777777" w:rsidTr="00F23F1F">
        <w:trPr>
          <w:trHeight w:val="315"/>
        </w:trPr>
        <w:tc>
          <w:tcPr>
            <w:tcW w:w="851" w:type="dxa"/>
            <w:vMerge/>
            <w:tcBorders>
              <w:top w:val="nil"/>
              <w:left w:val="single" w:sz="8" w:space="0" w:color="auto"/>
              <w:bottom w:val="single" w:sz="8" w:space="0" w:color="000000"/>
              <w:right w:val="single" w:sz="4" w:space="0" w:color="auto"/>
            </w:tcBorders>
            <w:vAlign w:val="center"/>
            <w:hideMark/>
          </w:tcPr>
          <w:p w14:paraId="443A9BEF" w14:textId="77777777" w:rsidR="00F23F1F" w:rsidRPr="00F23F1F" w:rsidRDefault="00F23F1F">
            <w:pPr>
              <w:rPr>
                <w:rFonts w:ascii="Arial" w:hAnsi="Arial" w:cs="Arial"/>
                <w:color w:val="000000"/>
                <w:sz w:val="18"/>
                <w:szCs w:val="18"/>
              </w:rPr>
            </w:pPr>
          </w:p>
        </w:tc>
        <w:tc>
          <w:tcPr>
            <w:tcW w:w="1311" w:type="dxa"/>
            <w:vMerge/>
            <w:tcBorders>
              <w:top w:val="nil"/>
              <w:left w:val="single" w:sz="4" w:space="0" w:color="auto"/>
              <w:bottom w:val="single" w:sz="8" w:space="0" w:color="000000"/>
              <w:right w:val="single" w:sz="4" w:space="0" w:color="auto"/>
            </w:tcBorders>
            <w:vAlign w:val="center"/>
            <w:hideMark/>
          </w:tcPr>
          <w:p w14:paraId="177CFB17" w14:textId="77777777" w:rsidR="00F23F1F" w:rsidRPr="00F23F1F" w:rsidRDefault="00F23F1F">
            <w:pPr>
              <w:rPr>
                <w:rFonts w:ascii="Arial" w:hAnsi="Arial" w:cs="Arial"/>
                <w:color w:val="000000"/>
                <w:sz w:val="18"/>
                <w:szCs w:val="18"/>
              </w:rPr>
            </w:pPr>
          </w:p>
        </w:tc>
        <w:tc>
          <w:tcPr>
            <w:tcW w:w="957" w:type="dxa"/>
            <w:vMerge/>
            <w:tcBorders>
              <w:top w:val="nil"/>
              <w:left w:val="single" w:sz="4" w:space="0" w:color="auto"/>
              <w:bottom w:val="single" w:sz="8" w:space="0" w:color="000000"/>
              <w:right w:val="single" w:sz="4" w:space="0" w:color="auto"/>
            </w:tcBorders>
            <w:vAlign w:val="center"/>
            <w:hideMark/>
          </w:tcPr>
          <w:p w14:paraId="30B95DF9" w14:textId="77777777" w:rsidR="00F23F1F" w:rsidRPr="00F23F1F" w:rsidRDefault="00F23F1F">
            <w:pPr>
              <w:rPr>
                <w:rFonts w:ascii="Arial" w:hAnsi="Arial" w:cs="Arial"/>
                <w:color w:val="000000"/>
                <w:sz w:val="18"/>
                <w:szCs w:val="18"/>
              </w:rPr>
            </w:pPr>
          </w:p>
        </w:tc>
        <w:tc>
          <w:tcPr>
            <w:tcW w:w="1276" w:type="dxa"/>
            <w:vMerge/>
            <w:tcBorders>
              <w:top w:val="nil"/>
              <w:left w:val="single" w:sz="4" w:space="0" w:color="auto"/>
              <w:bottom w:val="single" w:sz="8" w:space="0" w:color="000000"/>
              <w:right w:val="single" w:sz="4" w:space="0" w:color="auto"/>
            </w:tcBorders>
            <w:vAlign w:val="center"/>
            <w:hideMark/>
          </w:tcPr>
          <w:p w14:paraId="5256F146" w14:textId="77777777" w:rsidR="00F23F1F" w:rsidRPr="00F23F1F" w:rsidRDefault="00F23F1F">
            <w:pPr>
              <w:rPr>
                <w:rFonts w:ascii="Arial" w:hAnsi="Arial" w:cs="Arial"/>
                <w:color w:val="000000"/>
                <w:sz w:val="18"/>
                <w:szCs w:val="18"/>
              </w:rPr>
            </w:pPr>
          </w:p>
        </w:tc>
        <w:tc>
          <w:tcPr>
            <w:tcW w:w="1134" w:type="dxa"/>
            <w:vMerge/>
            <w:tcBorders>
              <w:top w:val="nil"/>
              <w:left w:val="single" w:sz="4" w:space="0" w:color="auto"/>
              <w:bottom w:val="single" w:sz="8" w:space="0" w:color="000000"/>
              <w:right w:val="single" w:sz="4" w:space="0" w:color="auto"/>
            </w:tcBorders>
            <w:vAlign w:val="center"/>
            <w:hideMark/>
          </w:tcPr>
          <w:p w14:paraId="6C72DFC5" w14:textId="77777777" w:rsidR="00F23F1F" w:rsidRPr="00F23F1F" w:rsidRDefault="00F23F1F">
            <w:pPr>
              <w:rPr>
                <w:rFonts w:ascii="Arial" w:hAnsi="Arial" w:cs="Arial"/>
                <w:color w:val="000000"/>
                <w:sz w:val="18"/>
                <w:szCs w:val="18"/>
              </w:rPr>
            </w:pPr>
          </w:p>
        </w:tc>
        <w:tc>
          <w:tcPr>
            <w:tcW w:w="1134" w:type="dxa"/>
            <w:tcBorders>
              <w:top w:val="nil"/>
              <w:left w:val="nil"/>
              <w:bottom w:val="single" w:sz="8" w:space="0" w:color="auto"/>
              <w:right w:val="single" w:sz="4" w:space="0" w:color="auto"/>
            </w:tcBorders>
            <w:shd w:val="clear" w:color="auto" w:fill="auto"/>
            <w:noWrap/>
            <w:vAlign w:val="center"/>
            <w:hideMark/>
          </w:tcPr>
          <w:p w14:paraId="0DFF8480"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30.05.2021</w:t>
            </w:r>
          </w:p>
        </w:tc>
        <w:tc>
          <w:tcPr>
            <w:tcW w:w="1134" w:type="dxa"/>
            <w:tcBorders>
              <w:top w:val="nil"/>
              <w:left w:val="nil"/>
              <w:bottom w:val="single" w:sz="8" w:space="0" w:color="auto"/>
              <w:right w:val="single" w:sz="4" w:space="0" w:color="auto"/>
            </w:tcBorders>
            <w:shd w:val="clear" w:color="auto" w:fill="auto"/>
            <w:noWrap/>
            <w:vAlign w:val="center"/>
            <w:hideMark/>
          </w:tcPr>
          <w:p w14:paraId="1E8AE6C3"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56,3</w:t>
            </w:r>
          </w:p>
        </w:tc>
        <w:tc>
          <w:tcPr>
            <w:tcW w:w="992" w:type="dxa"/>
            <w:vMerge/>
            <w:tcBorders>
              <w:top w:val="nil"/>
              <w:left w:val="single" w:sz="4" w:space="0" w:color="auto"/>
              <w:bottom w:val="single" w:sz="8" w:space="0" w:color="000000"/>
              <w:right w:val="single" w:sz="4" w:space="0" w:color="auto"/>
            </w:tcBorders>
            <w:vAlign w:val="center"/>
            <w:hideMark/>
          </w:tcPr>
          <w:p w14:paraId="51C38C86" w14:textId="77777777" w:rsidR="00F23F1F" w:rsidRPr="00F23F1F" w:rsidRDefault="00F23F1F">
            <w:pPr>
              <w:rPr>
                <w:rFonts w:ascii="Arial" w:hAnsi="Arial" w:cs="Arial"/>
                <w:color w:val="000000"/>
                <w:sz w:val="18"/>
                <w:szCs w:val="18"/>
              </w:rPr>
            </w:pPr>
          </w:p>
        </w:tc>
        <w:tc>
          <w:tcPr>
            <w:tcW w:w="1843" w:type="dxa"/>
            <w:tcBorders>
              <w:top w:val="nil"/>
              <w:left w:val="nil"/>
              <w:bottom w:val="single" w:sz="8" w:space="0" w:color="auto"/>
              <w:right w:val="single" w:sz="8" w:space="0" w:color="auto"/>
            </w:tcBorders>
            <w:shd w:val="clear" w:color="auto" w:fill="auto"/>
            <w:noWrap/>
            <w:vAlign w:val="center"/>
            <w:hideMark/>
          </w:tcPr>
          <w:p w14:paraId="55F2C7AC" w14:textId="77777777" w:rsidR="00F23F1F" w:rsidRPr="00F23F1F" w:rsidRDefault="00F23F1F">
            <w:pPr>
              <w:jc w:val="center"/>
              <w:rPr>
                <w:rFonts w:ascii="Arial" w:hAnsi="Arial" w:cs="Arial"/>
                <w:color w:val="000000"/>
                <w:sz w:val="18"/>
                <w:szCs w:val="18"/>
              </w:rPr>
            </w:pPr>
            <w:r w:rsidRPr="00F23F1F">
              <w:rPr>
                <w:rFonts w:ascii="Arial" w:hAnsi="Arial" w:cs="Arial"/>
                <w:color w:val="000000"/>
                <w:sz w:val="18"/>
                <w:szCs w:val="18"/>
              </w:rPr>
              <w:t>0,3</w:t>
            </w:r>
          </w:p>
        </w:tc>
      </w:tr>
    </w:tbl>
    <w:p w14:paraId="7DF370DB" w14:textId="77777777" w:rsidR="00753DC4" w:rsidRDefault="00753DC4" w:rsidP="00F23F1F">
      <w:pPr>
        <w:spacing w:line="360" w:lineRule="auto"/>
        <w:ind w:left="-709"/>
        <w:jc w:val="center"/>
        <w:rPr>
          <w:rFonts w:ascii="Arial" w:hAnsi="Arial" w:cs="Arial"/>
          <w:sz w:val="16"/>
          <w:szCs w:val="16"/>
        </w:rPr>
      </w:pPr>
      <w:bookmarkStart w:id="23" w:name="_Hlk153871023"/>
    </w:p>
    <w:p w14:paraId="1C70593B" w14:textId="51046486" w:rsidR="00753DC4" w:rsidRPr="00AA1A94" w:rsidRDefault="00F23F1F" w:rsidP="00AA1A94">
      <w:pPr>
        <w:spacing w:line="360" w:lineRule="auto"/>
        <w:ind w:left="-709"/>
        <w:jc w:val="center"/>
        <w:rPr>
          <w:rFonts w:ascii="Arial" w:hAnsi="Arial" w:cs="Arial"/>
          <w:sz w:val="16"/>
          <w:szCs w:val="16"/>
        </w:rPr>
        <w:sectPr w:rsidR="00753DC4" w:rsidRPr="00AA1A94" w:rsidSect="00F23F1F">
          <w:pgSz w:w="11906" w:h="16838"/>
          <w:pgMar w:top="1418" w:right="1418" w:bottom="1418" w:left="1418" w:header="709" w:footer="709" w:gutter="0"/>
          <w:cols w:space="708"/>
          <w:titlePg/>
          <w:docGrid w:linePitch="360"/>
        </w:sectPr>
      </w:pPr>
      <w:r w:rsidRPr="00F23F1F">
        <w:rPr>
          <w:rFonts w:ascii="Arial" w:hAnsi="Arial" w:cs="Arial"/>
          <w:sz w:val="16"/>
          <w:szCs w:val="16"/>
        </w:rPr>
        <w:t xml:space="preserve">Źródło: GIOŚ, </w:t>
      </w:r>
      <w:r w:rsidRPr="00EE4926">
        <w:rPr>
          <w:rFonts w:ascii="Arial" w:hAnsi="Arial" w:cs="Arial"/>
          <w:i/>
          <w:iCs/>
          <w:sz w:val="16"/>
          <w:szCs w:val="16"/>
        </w:rPr>
        <w:t xml:space="preserve">Ocena stanu akustycznego środowiska na terenie województwa Zachodniopomorskiego </w:t>
      </w:r>
      <w:r w:rsidR="004660BD" w:rsidRPr="00EE4926">
        <w:rPr>
          <w:rFonts w:ascii="Arial" w:hAnsi="Arial" w:cs="Arial"/>
          <w:i/>
          <w:iCs/>
          <w:sz w:val="16"/>
          <w:szCs w:val="16"/>
        </w:rPr>
        <w:t>w</w:t>
      </w:r>
      <w:r w:rsidRPr="00EE4926">
        <w:rPr>
          <w:rFonts w:ascii="Arial" w:hAnsi="Arial" w:cs="Arial"/>
          <w:i/>
          <w:iCs/>
          <w:sz w:val="16"/>
          <w:szCs w:val="16"/>
        </w:rPr>
        <w:t xml:space="preserve"> 2021 roku.</w:t>
      </w:r>
      <w:bookmarkEnd w:id="23"/>
    </w:p>
    <w:p w14:paraId="759FEFB7" w14:textId="54108E26" w:rsidR="00753DC4" w:rsidRPr="00C7235A" w:rsidRDefault="00C7235A" w:rsidP="00C7235A">
      <w:pPr>
        <w:pStyle w:val="Legenda"/>
        <w:jc w:val="center"/>
        <w:rPr>
          <w:rFonts w:ascii="Arial" w:hAnsi="Arial" w:cs="Arial"/>
          <w:b/>
          <w:bCs/>
          <w:i w:val="0"/>
          <w:iCs w:val="0"/>
          <w:color w:val="auto"/>
          <w:sz w:val="20"/>
          <w:szCs w:val="20"/>
        </w:rPr>
      </w:pPr>
      <w:bookmarkStart w:id="24" w:name="_Toc154046306"/>
      <w:r w:rsidRPr="00C7235A">
        <w:rPr>
          <w:rFonts w:ascii="Arial" w:hAnsi="Arial" w:cs="Arial"/>
          <w:b/>
          <w:bCs/>
          <w:i w:val="0"/>
          <w:iCs w:val="0"/>
          <w:color w:val="auto"/>
          <w:sz w:val="20"/>
          <w:szCs w:val="20"/>
        </w:rPr>
        <w:lastRenderedPageBreak/>
        <w:t xml:space="preserve">Tabela </w:t>
      </w:r>
      <w:r w:rsidRPr="00C7235A">
        <w:rPr>
          <w:rFonts w:ascii="Arial" w:hAnsi="Arial" w:cs="Arial"/>
          <w:b/>
          <w:bCs/>
          <w:i w:val="0"/>
          <w:iCs w:val="0"/>
          <w:color w:val="auto"/>
          <w:sz w:val="20"/>
          <w:szCs w:val="20"/>
        </w:rPr>
        <w:fldChar w:fldCharType="begin"/>
      </w:r>
      <w:r w:rsidRPr="00C7235A">
        <w:rPr>
          <w:rFonts w:ascii="Arial" w:hAnsi="Arial" w:cs="Arial"/>
          <w:b/>
          <w:bCs/>
          <w:i w:val="0"/>
          <w:iCs w:val="0"/>
          <w:color w:val="auto"/>
          <w:sz w:val="20"/>
          <w:szCs w:val="20"/>
        </w:rPr>
        <w:instrText xml:space="preserve"> SEQ Tabela \* ARABIC </w:instrText>
      </w:r>
      <w:r w:rsidRPr="00C7235A">
        <w:rPr>
          <w:rFonts w:ascii="Arial" w:hAnsi="Arial" w:cs="Arial"/>
          <w:b/>
          <w:bCs/>
          <w:i w:val="0"/>
          <w:iCs w:val="0"/>
          <w:color w:val="auto"/>
          <w:sz w:val="20"/>
          <w:szCs w:val="20"/>
        </w:rPr>
        <w:fldChar w:fldCharType="separate"/>
      </w:r>
      <w:r w:rsidR="00903D49">
        <w:rPr>
          <w:rFonts w:ascii="Arial" w:hAnsi="Arial" w:cs="Arial"/>
          <w:b/>
          <w:bCs/>
          <w:i w:val="0"/>
          <w:iCs w:val="0"/>
          <w:noProof/>
          <w:color w:val="auto"/>
          <w:sz w:val="20"/>
          <w:szCs w:val="20"/>
        </w:rPr>
        <w:t>4</w:t>
      </w:r>
      <w:r w:rsidRPr="00C7235A">
        <w:rPr>
          <w:rFonts w:ascii="Arial" w:hAnsi="Arial" w:cs="Arial"/>
          <w:b/>
          <w:bCs/>
          <w:i w:val="0"/>
          <w:iCs w:val="0"/>
          <w:color w:val="auto"/>
          <w:sz w:val="20"/>
          <w:szCs w:val="20"/>
        </w:rPr>
        <w:fldChar w:fldCharType="end"/>
      </w:r>
      <w:r w:rsidR="00753DC4" w:rsidRPr="00C7235A">
        <w:rPr>
          <w:rFonts w:ascii="Arial" w:hAnsi="Arial" w:cs="Arial"/>
          <w:b/>
          <w:bCs/>
          <w:i w:val="0"/>
          <w:iCs w:val="0"/>
          <w:color w:val="auto"/>
          <w:sz w:val="20"/>
          <w:szCs w:val="20"/>
        </w:rPr>
        <w:t>. Wyniki pomiarów długoterminowych monitoringu hałasu drogowego w roku 2021 na terenie gminy Barwice</w:t>
      </w:r>
      <w:bookmarkEnd w:id="24"/>
    </w:p>
    <w:tbl>
      <w:tblPr>
        <w:tblW w:w="15026" w:type="dxa"/>
        <w:tblInd w:w="-714" w:type="dxa"/>
        <w:tblLayout w:type="fixed"/>
        <w:tblCellMar>
          <w:left w:w="70" w:type="dxa"/>
          <w:right w:w="70" w:type="dxa"/>
        </w:tblCellMar>
        <w:tblLook w:val="04A0" w:firstRow="1" w:lastRow="0" w:firstColumn="1" w:lastColumn="0" w:noHBand="0" w:noVBand="1"/>
      </w:tblPr>
      <w:tblGrid>
        <w:gridCol w:w="1276"/>
        <w:gridCol w:w="1843"/>
        <w:gridCol w:w="1701"/>
        <w:gridCol w:w="1410"/>
        <w:gridCol w:w="1418"/>
        <w:gridCol w:w="981"/>
        <w:gridCol w:w="881"/>
        <w:gridCol w:w="852"/>
        <w:gridCol w:w="787"/>
        <w:gridCol w:w="757"/>
        <w:gridCol w:w="716"/>
        <w:gridCol w:w="808"/>
        <w:gridCol w:w="716"/>
        <w:gridCol w:w="880"/>
      </w:tblGrid>
      <w:tr w:rsidR="00753DC4" w14:paraId="587920E7" w14:textId="77777777" w:rsidTr="00753DC4">
        <w:trPr>
          <w:trHeight w:val="411"/>
        </w:trPr>
        <w:tc>
          <w:tcPr>
            <w:tcW w:w="15026" w:type="dxa"/>
            <w:gridSpan w:val="14"/>
            <w:tcBorders>
              <w:top w:val="nil"/>
              <w:left w:val="single" w:sz="4" w:space="0" w:color="auto"/>
              <w:bottom w:val="single" w:sz="4" w:space="0" w:color="auto"/>
              <w:right w:val="single" w:sz="4" w:space="0" w:color="auto"/>
            </w:tcBorders>
            <w:shd w:val="clear" w:color="000000" w:fill="D0CECE"/>
            <w:noWrap/>
            <w:vAlign w:val="center"/>
            <w:hideMark/>
          </w:tcPr>
          <w:p w14:paraId="5CFFB2BF" w14:textId="77777777" w:rsidR="00753DC4" w:rsidRDefault="00753DC4" w:rsidP="00753DC4">
            <w:pPr>
              <w:ind w:left="-784"/>
              <w:jc w:val="center"/>
              <w:rPr>
                <w:rFonts w:ascii="Calibri" w:hAnsi="Calibri" w:cs="Calibri"/>
                <w:b/>
                <w:bCs/>
                <w:color w:val="000000"/>
                <w:sz w:val="22"/>
                <w:szCs w:val="22"/>
              </w:rPr>
            </w:pPr>
            <w:r>
              <w:rPr>
                <w:rFonts w:ascii="Calibri" w:hAnsi="Calibri" w:cs="Calibri"/>
                <w:b/>
                <w:bCs/>
                <w:color w:val="000000"/>
                <w:sz w:val="22"/>
                <w:szCs w:val="22"/>
              </w:rPr>
              <w:t>Pomiary długookresowe</w:t>
            </w:r>
          </w:p>
        </w:tc>
      </w:tr>
      <w:tr w:rsidR="00362ACE" w14:paraId="43FB046F" w14:textId="77777777" w:rsidTr="00804702">
        <w:trPr>
          <w:trHeight w:val="865"/>
        </w:trPr>
        <w:tc>
          <w:tcPr>
            <w:tcW w:w="1276" w:type="dxa"/>
            <w:vMerge w:val="restart"/>
            <w:tcBorders>
              <w:top w:val="nil"/>
              <w:left w:val="single" w:sz="4" w:space="0" w:color="auto"/>
              <w:right w:val="single" w:sz="4" w:space="0" w:color="auto"/>
            </w:tcBorders>
            <w:shd w:val="clear" w:color="auto" w:fill="auto"/>
            <w:noWrap/>
            <w:vAlign w:val="center"/>
            <w:hideMark/>
          </w:tcPr>
          <w:p w14:paraId="6055EB27" w14:textId="77777777" w:rsidR="00362ACE" w:rsidRDefault="00362ACE">
            <w:pPr>
              <w:jc w:val="center"/>
              <w:rPr>
                <w:rFonts w:ascii="Calibri" w:hAnsi="Calibri" w:cs="Calibri"/>
                <w:b/>
                <w:bCs/>
                <w:color w:val="000000"/>
                <w:sz w:val="22"/>
                <w:szCs w:val="22"/>
              </w:rPr>
            </w:pPr>
            <w:r>
              <w:rPr>
                <w:rFonts w:ascii="Calibri" w:hAnsi="Calibri" w:cs="Calibri"/>
                <w:b/>
                <w:bCs/>
                <w:color w:val="000000"/>
                <w:sz w:val="22"/>
                <w:szCs w:val="22"/>
              </w:rPr>
              <w:t> </w:t>
            </w:r>
          </w:p>
          <w:p w14:paraId="39F01DC0" w14:textId="5B2B1E7E" w:rsidR="00362ACE" w:rsidRDefault="00362ACE" w:rsidP="00006AEE">
            <w:pPr>
              <w:jc w:val="center"/>
              <w:rPr>
                <w:rFonts w:ascii="Calibri" w:hAnsi="Calibri" w:cs="Calibri"/>
                <w:b/>
                <w:bCs/>
                <w:color w:val="000000"/>
                <w:sz w:val="22"/>
                <w:szCs w:val="22"/>
              </w:rPr>
            </w:pPr>
            <w:r>
              <w:rPr>
                <w:rFonts w:ascii="Calibri" w:hAnsi="Calibri" w:cs="Calibri"/>
                <w:b/>
                <w:bCs/>
                <w:color w:val="000000"/>
                <w:sz w:val="22"/>
                <w:szCs w:val="22"/>
              </w:rPr>
              <w:t>Nr drogi</w:t>
            </w:r>
          </w:p>
        </w:tc>
        <w:tc>
          <w:tcPr>
            <w:tcW w:w="1843" w:type="dxa"/>
            <w:vMerge w:val="restart"/>
            <w:tcBorders>
              <w:top w:val="nil"/>
              <w:left w:val="nil"/>
              <w:right w:val="single" w:sz="4" w:space="0" w:color="auto"/>
            </w:tcBorders>
            <w:shd w:val="clear" w:color="auto" w:fill="auto"/>
            <w:vAlign w:val="center"/>
            <w:hideMark/>
          </w:tcPr>
          <w:p w14:paraId="69609839" w14:textId="77777777" w:rsidR="00362ACE" w:rsidRDefault="00362ACE">
            <w:pPr>
              <w:jc w:val="center"/>
              <w:rPr>
                <w:rFonts w:ascii="Calibri" w:hAnsi="Calibri" w:cs="Calibri"/>
                <w:b/>
                <w:bCs/>
                <w:color w:val="000000"/>
                <w:sz w:val="22"/>
                <w:szCs w:val="22"/>
              </w:rPr>
            </w:pPr>
            <w:r>
              <w:rPr>
                <w:rFonts w:ascii="Calibri" w:hAnsi="Calibri" w:cs="Calibri"/>
                <w:b/>
                <w:bCs/>
                <w:color w:val="000000"/>
                <w:sz w:val="22"/>
                <w:szCs w:val="22"/>
              </w:rPr>
              <w:t> </w:t>
            </w:r>
          </w:p>
          <w:p w14:paraId="4BB234CD" w14:textId="39BCBFC3" w:rsidR="00362ACE" w:rsidRDefault="00362ACE" w:rsidP="00FA097A">
            <w:pPr>
              <w:jc w:val="center"/>
              <w:rPr>
                <w:rFonts w:ascii="Calibri" w:hAnsi="Calibri" w:cs="Calibri"/>
                <w:b/>
                <w:bCs/>
                <w:color w:val="000000"/>
                <w:sz w:val="22"/>
                <w:szCs w:val="22"/>
              </w:rPr>
            </w:pPr>
            <w:r>
              <w:rPr>
                <w:rFonts w:ascii="Calibri" w:hAnsi="Calibri" w:cs="Calibri"/>
                <w:b/>
                <w:bCs/>
                <w:color w:val="000000"/>
                <w:sz w:val="22"/>
                <w:szCs w:val="22"/>
              </w:rPr>
              <w:t>Lokalizacja punktu pomiarowego</w:t>
            </w:r>
          </w:p>
        </w:tc>
        <w:tc>
          <w:tcPr>
            <w:tcW w:w="1701" w:type="dxa"/>
            <w:vMerge w:val="restart"/>
            <w:tcBorders>
              <w:top w:val="nil"/>
              <w:left w:val="nil"/>
              <w:right w:val="single" w:sz="4" w:space="0" w:color="auto"/>
            </w:tcBorders>
            <w:shd w:val="clear" w:color="auto" w:fill="auto"/>
            <w:vAlign w:val="center"/>
            <w:hideMark/>
          </w:tcPr>
          <w:p w14:paraId="075B03B9" w14:textId="77777777" w:rsidR="00362ACE" w:rsidRDefault="00362ACE">
            <w:pPr>
              <w:jc w:val="center"/>
              <w:rPr>
                <w:rFonts w:ascii="Calibri" w:hAnsi="Calibri" w:cs="Calibri"/>
                <w:b/>
                <w:bCs/>
                <w:color w:val="000000"/>
                <w:sz w:val="22"/>
                <w:szCs w:val="22"/>
              </w:rPr>
            </w:pPr>
            <w:r>
              <w:rPr>
                <w:rFonts w:ascii="Calibri" w:hAnsi="Calibri" w:cs="Calibri"/>
                <w:b/>
                <w:bCs/>
                <w:color w:val="000000"/>
                <w:sz w:val="22"/>
                <w:szCs w:val="22"/>
              </w:rPr>
              <w:t> </w:t>
            </w:r>
          </w:p>
          <w:p w14:paraId="0EA08573" w14:textId="49AA79F1" w:rsidR="00362ACE" w:rsidRDefault="00362ACE" w:rsidP="00D66B46">
            <w:pPr>
              <w:jc w:val="center"/>
              <w:rPr>
                <w:rFonts w:ascii="Calibri" w:hAnsi="Calibri" w:cs="Calibri"/>
                <w:b/>
                <w:bCs/>
                <w:color w:val="000000"/>
                <w:sz w:val="22"/>
                <w:szCs w:val="22"/>
              </w:rPr>
            </w:pPr>
            <w:r>
              <w:rPr>
                <w:rFonts w:ascii="Calibri" w:hAnsi="Calibri" w:cs="Calibri"/>
                <w:b/>
                <w:bCs/>
                <w:color w:val="000000"/>
                <w:sz w:val="22"/>
                <w:szCs w:val="22"/>
              </w:rPr>
              <w:t>Miejscowość</w:t>
            </w:r>
          </w:p>
        </w:tc>
        <w:tc>
          <w:tcPr>
            <w:tcW w:w="1410" w:type="dxa"/>
            <w:vMerge w:val="restart"/>
            <w:tcBorders>
              <w:top w:val="nil"/>
              <w:left w:val="nil"/>
              <w:right w:val="single" w:sz="4" w:space="0" w:color="auto"/>
            </w:tcBorders>
            <w:shd w:val="clear" w:color="auto" w:fill="auto"/>
            <w:vAlign w:val="center"/>
            <w:hideMark/>
          </w:tcPr>
          <w:p w14:paraId="48328EEF" w14:textId="77777777" w:rsidR="00362ACE" w:rsidRDefault="00362ACE">
            <w:pPr>
              <w:jc w:val="center"/>
              <w:rPr>
                <w:rFonts w:ascii="Calibri" w:hAnsi="Calibri" w:cs="Calibri"/>
                <w:b/>
                <w:bCs/>
                <w:color w:val="000000"/>
                <w:sz w:val="22"/>
                <w:szCs w:val="22"/>
              </w:rPr>
            </w:pPr>
            <w:r>
              <w:rPr>
                <w:rFonts w:ascii="Calibri" w:hAnsi="Calibri" w:cs="Calibri"/>
                <w:b/>
                <w:bCs/>
                <w:color w:val="000000"/>
                <w:sz w:val="22"/>
                <w:szCs w:val="22"/>
              </w:rPr>
              <w:t> </w:t>
            </w:r>
          </w:p>
          <w:p w14:paraId="3F2C529C" w14:textId="56A2435C" w:rsidR="00362ACE" w:rsidRDefault="00362ACE" w:rsidP="00804702">
            <w:pPr>
              <w:jc w:val="center"/>
              <w:rPr>
                <w:rFonts w:ascii="Calibri" w:hAnsi="Calibri" w:cs="Calibri"/>
                <w:b/>
                <w:bCs/>
                <w:color w:val="000000"/>
                <w:sz w:val="22"/>
                <w:szCs w:val="22"/>
              </w:rPr>
            </w:pPr>
            <w:r>
              <w:rPr>
                <w:rFonts w:ascii="Calibri" w:hAnsi="Calibri" w:cs="Calibri"/>
                <w:b/>
                <w:bCs/>
                <w:color w:val="000000"/>
                <w:sz w:val="22"/>
                <w:szCs w:val="22"/>
              </w:rPr>
              <w:t>Rodzaj terenu</w:t>
            </w:r>
          </w:p>
        </w:tc>
        <w:tc>
          <w:tcPr>
            <w:tcW w:w="1418" w:type="dxa"/>
            <w:tcBorders>
              <w:top w:val="nil"/>
              <w:left w:val="nil"/>
              <w:bottom w:val="single" w:sz="4" w:space="0" w:color="auto"/>
              <w:right w:val="single" w:sz="4" w:space="0" w:color="auto"/>
            </w:tcBorders>
            <w:shd w:val="clear" w:color="auto" w:fill="auto"/>
            <w:noWrap/>
            <w:vAlign w:val="center"/>
            <w:hideMark/>
          </w:tcPr>
          <w:p w14:paraId="226A0F9A" w14:textId="77777777" w:rsidR="00362ACE" w:rsidRDefault="00362ACE">
            <w:pPr>
              <w:jc w:val="center"/>
              <w:rPr>
                <w:rFonts w:ascii="Calibri" w:hAnsi="Calibri" w:cs="Calibri"/>
                <w:b/>
                <w:bCs/>
                <w:color w:val="000000"/>
                <w:sz w:val="22"/>
                <w:szCs w:val="22"/>
              </w:rPr>
            </w:pPr>
            <w:r>
              <w:rPr>
                <w:rFonts w:ascii="Calibri" w:hAnsi="Calibri" w:cs="Calibri"/>
                <w:b/>
                <w:bCs/>
                <w:color w:val="000000"/>
                <w:sz w:val="22"/>
                <w:szCs w:val="22"/>
              </w:rPr>
              <w:t> </w:t>
            </w:r>
          </w:p>
        </w:tc>
        <w:tc>
          <w:tcPr>
            <w:tcW w:w="2714" w:type="dxa"/>
            <w:gridSpan w:val="3"/>
            <w:tcBorders>
              <w:top w:val="single" w:sz="4" w:space="0" w:color="auto"/>
              <w:left w:val="nil"/>
              <w:bottom w:val="single" w:sz="4" w:space="0" w:color="auto"/>
              <w:right w:val="single" w:sz="4" w:space="0" w:color="auto"/>
            </w:tcBorders>
            <w:shd w:val="clear" w:color="auto" w:fill="auto"/>
            <w:noWrap/>
            <w:vAlign w:val="center"/>
            <w:hideMark/>
          </w:tcPr>
          <w:p w14:paraId="59E5541F" w14:textId="77777777" w:rsidR="00362ACE" w:rsidRDefault="00362ACE">
            <w:pPr>
              <w:jc w:val="center"/>
              <w:rPr>
                <w:rFonts w:ascii="Calibri" w:hAnsi="Calibri" w:cs="Calibri"/>
                <w:b/>
                <w:bCs/>
                <w:color w:val="000000"/>
                <w:sz w:val="22"/>
                <w:szCs w:val="22"/>
              </w:rPr>
            </w:pPr>
            <w:r>
              <w:rPr>
                <w:rFonts w:ascii="Calibri" w:hAnsi="Calibri" w:cs="Calibri"/>
                <w:b/>
                <w:bCs/>
                <w:color w:val="000000"/>
                <w:sz w:val="22"/>
                <w:szCs w:val="22"/>
              </w:rPr>
              <w:t>Wyniki pomiarów [dB]</w:t>
            </w:r>
          </w:p>
        </w:tc>
        <w:tc>
          <w:tcPr>
            <w:tcW w:w="1544" w:type="dxa"/>
            <w:gridSpan w:val="2"/>
            <w:tcBorders>
              <w:top w:val="single" w:sz="4" w:space="0" w:color="auto"/>
              <w:left w:val="nil"/>
              <w:bottom w:val="single" w:sz="4" w:space="0" w:color="auto"/>
              <w:right w:val="single" w:sz="4" w:space="0" w:color="auto"/>
            </w:tcBorders>
            <w:shd w:val="clear" w:color="auto" w:fill="auto"/>
            <w:vAlign w:val="center"/>
            <w:hideMark/>
          </w:tcPr>
          <w:p w14:paraId="4DD9068C" w14:textId="77777777" w:rsidR="00362ACE" w:rsidRDefault="00362ACE">
            <w:pPr>
              <w:jc w:val="center"/>
              <w:rPr>
                <w:rFonts w:ascii="Calibri" w:hAnsi="Calibri" w:cs="Calibri"/>
                <w:b/>
                <w:bCs/>
                <w:color w:val="000000"/>
                <w:sz w:val="22"/>
                <w:szCs w:val="22"/>
              </w:rPr>
            </w:pPr>
            <w:r>
              <w:rPr>
                <w:rFonts w:ascii="Calibri" w:hAnsi="Calibri" w:cs="Calibri"/>
                <w:b/>
                <w:bCs/>
                <w:color w:val="000000"/>
                <w:sz w:val="22"/>
                <w:szCs w:val="22"/>
              </w:rPr>
              <w:t>Obliczony poziom długookresowy [dB]</w:t>
            </w:r>
          </w:p>
        </w:tc>
        <w:tc>
          <w:tcPr>
            <w:tcW w:w="1524" w:type="dxa"/>
            <w:gridSpan w:val="2"/>
            <w:tcBorders>
              <w:top w:val="single" w:sz="4" w:space="0" w:color="auto"/>
              <w:left w:val="nil"/>
              <w:bottom w:val="single" w:sz="4" w:space="0" w:color="auto"/>
              <w:right w:val="single" w:sz="4" w:space="0" w:color="auto"/>
            </w:tcBorders>
            <w:shd w:val="clear" w:color="auto" w:fill="auto"/>
            <w:vAlign w:val="center"/>
            <w:hideMark/>
          </w:tcPr>
          <w:p w14:paraId="19DD082C" w14:textId="77777777" w:rsidR="00362ACE" w:rsidRDefault="00362ACE">
            <w:pPr>
              <w:jc w:val="center"/>
              <w:rPr>
                <w:rFonts w:ascii="Calibri" w:hAnsi="Calibri" w:cs="Calibri"/>
                <w:b/>
                <w:bCs/>
                <w:color w:val="000000"/>
                <w:sz w:val="22"/>
                <w:szCs w:val="22"/>
              </w:rPr>
            </w:pPr>
            <w:r>
              <w:rPr>
                <w:rFonts w:ascii="Calibri" w:hAnsi="Calibri" w:cs="Calibri"/>
                <w:b/>
                <w:bCs/>
                <w:color w:val="000000"/>
                <w:sz w:val="22"/>
                <w:szCs w:val="22"/>
              </w:rPr>
              <w:t>Wartość dopuszczalna [dB]</w:t>
            </w:r>
          </w:p>
        </w:tc>
        <w:tc>
          <w:tcPr>
            <w:tcW w:w="1596" w:type="dxa"/>
            <w:gridSpan w:val="2"/>
            <w:tcBorders>
              <w:top w:val="single" w:sz="4" w:space="0" w:color="auto"/>
              <w:left w:val="nil"/>
              <w:bottom w:val="single" w:sz="4" w:space="0" w:color="auto"/>
              <w:right w:val="single" w:sz="4" w:space="0" w:color="auto"/>
            </w:tcBorders>
            <w:shd w:val="clear" w:color="auto" w:fill="auto"/>
            <w:vAlign w:val="center"/>
            <w:hideMark/>
          </w:tcPr>
          <w:p w14:paraId="4F8F3542" w14:textId="77777777" w:rsidR="00362ACE" w:rsidRDefault="00362ACE">
            <w:pPr>
              <w:jc w:val="center"/>
              <w:rPr>
                <w:rFonts w:ascii="Calibri" w:hAnsi="Calibri" w:cs="Calibri"/>
                <w:b/>
                <w:bCs/>
                <w:color w:val="000000"/>
                <w:sz w:val="22"/>
                <w:szCs w:val="22"/>
              </w:rPr>
            </w:pPr>
            <w:r>
              <w:rPr>
                <w:rFonts w:ascii="Calibri" w:hAnsi="Calibri" w:cs="Calibri"/>
                <w:b/>
                <w:bCs/>
                <w:color w:val="000000"/>
                <w:sz w:val="22"/>
                <w:szCs w:val="22"/>
              </w:rPr>
              <w:t>Wielkość przekroczenia [dB]</w:t>
            </w:r>
          </w:p>
        </w:tc>
      </w:tr>
      <w:tr w:rsidR="00362ACE" w14:paraId="3A827C01" w14:textId="77777777" w:rsidTr="00804702">
        <w:trPr>
          <w:trHeight w:val="1419"/>
        </w:trPr>
        <w:tc>
          <w:tcPr>
            <w:tcW w:w="1276" w:type="dxa"/>
            <w:vMerge/>
            <w:tcBorders>
              <w:left w:val="single" w:sz="4" w:space="0" w:color="auto"/>
              <w:bottom w:val="single" w:sz="4" w:space="0" w:color="auto"/>
              <w:right w:val="single" w:sz="4" w:space="0" w:color="auto"/>
            </w:tcBorders>
            <w:shd w:val="clear" w:color="auto" w:fill="auto"/>
            <w:noWrap/>
            <w:vAlign w:val="center"/>
            <w:hideMark/>
          </w:tcPr>
          <w:p w14:paraId="0FE5FFE7" w14:textId="3C889F59" w:rsidR="00362ACE" w:rsidRDefault="00362ACE">
            <w:pPr>
              <w:jc w:val="center"/>
              <w:rPr>
                <w:rFonts w:ascii="Calibri" w:hAnsi="Calibri" w:cs="Calibri"/>
                <w:b/>
                <w:bCs/>
                <w:color w:val="000000"/>
                <w:sz w:val="22"/>
                <w:szCs w:val="22"/>
              </w:rPr>
            </w:pPr>
          </w:p>
        </w:tc>
        <w:tc>
          <w:tcPr>
            <w:tcW w:w="1843" w:type="dxa"/>
            <w:vMerge/>
            <w:tcBorders>
              <w:left w:val="nil"/>
              <w:bottom w:val="single" w:sz="4" w:space="0" w:color="auto"/>
              <w:right w:val="single" w:sz="4" w:space="0" w:color="auto"/>
            </w:tcBorders>
            <w:shd w:val="clear" w:color="auto" w:fill="auto"/>
            <w:vAlign w:val="center"/>
            <w:hideMark/>
          </w:tcPr>
          <w:p w14:paraId="0596F1C6" w14:textId="637DBA4A" w:rsidR="00362ACE" w:rsidRDefault="00362ACE">
            <w:pPr>
              <w:jc w:val="center"/>
              <w:rPr>
                <w:rFonts w:ascii="Calibri" w:hAnsi="Calibri" w:cs="Calibri"/>
                <w:b/>
                <w:bCs/>
                <w:color w:val="000000"/>
                <w:sz w:val="22"/>
                <w:szCs w:val="22"/>
              </w:rPr>
            </w:pPr>
          </w:p>
        </w:tc>
        <w:tc>
          <w:tcPr>
            <w:tcW w:w="1701" w:type="dxa"/>
            <w:vMerge/>
            <w:tcBorders>
              <w:left w:val="nil"/>
              <w:bottom w:val="single" w:sz="4" w:space="0" w:color="auto"/>
              <w:right w:val="single" w:sz="4" w:space="0" w:color="auto"/>
            </w:tcBorders>
            <w:shd w:val="clear" w:color="auto" w:fill="auto"/>
            <w:vAlign w:val="center"/>
            <w:hideMark/>
          </w:tcPr>
          <w:p w14:paraId="0AC5FCE5" w14:textId="00458DBC" w:rsidR="00362ACE" w:rsidRDefault="00362ACE">
            <w:pPr>
              <w:jc w:val="center"/>
              <w:rPr>
                <w:rFonts w:ascii="Calibri" w:hAnsi="Calibri" w:cs="Calibri"/>
                <w:b/>
                <w:bCs/>
                <w:color w:val="000000"/>
                <w:sz w:val="22"/>
                <w:szCs w:val="22"/>
              </w:rPr>
            </w:pPr>
          </w:p>
        </w:tc>
        <w:tc>
          <w:tcPr>
            <w:tcW w:w="1410" w:type="dxa"/>
            <w:vMerge/>
            <w:tcBorders>
              <w:left w:val="nil"/>
              <w:bottom w:val="single" w:sz="4" w:space="0" w:color="auto"/>
              <w:right w:val="single" w:sz="4" w:space="0" w:color="auto"/>
            </w:tcBorders>
            <w:shd w:val="clear" w:color="auto" w:fill="auto"/>
            <w:vAlign w:val="center"/>
            <w:hideMark/>
          </w:tcPr>
          <w:p w14:paraId="68838700" w14:textId="1F457F54" w:rsidR="00362ACE" w:rsidRDefault="00362ACE">
            <w:pPr>
              <w:jc w:val="center"/>
              <w:rPr>
                <w:rFonts w:ascii="Calibri" w:hAnsi="Calibri" w:cs="Calibri"/>
                <w:b/>
                <w:bCs/>
                <w:color w:val="000000"/>
                <w:sz w:val="22"/>
                <w:szCs w:val="22"/>
              </w:rPr>
            </w:pPr>
          </w:p>
        </w:tc>
        <w:tc>
          <w:tcPr>
            <w:tcW w:w="1418" w:type="dxa"/>
            <w:tcBorders>
              <w:top w:val="nil"/>
              <w:left w:val="nil"/>
              <w:bottom w:val="single" w:sz="4" w:space="0" w:color="auto"/>
              <w:right w:val="single" w:sz="4" w:space="0" w:color="auto"/>
            </w:tcBorders>
            <w:shd w:val="clear" w:color="auto" w:fill="auto"/>
            <w:vAlign w:val="center"/>
            <w:hideMark/>
          </w:tcPr>
          <w:p w14:paraId="18DEF27B" w14:textId="77777777" w:rsidR="00362ACE" w:rsidRDefault="00362ACE">
            <w:pPr>
              <w:jc w:val="center"/>
              <w:rPr>
                <w:rFonts w:ascii="Calibri" w:hAnsi="Calibri" w:cs="Calibri"/>
                <w:b/>
                <w:bCs/>
                <w:color w:val="000000"/>
                <w:sz w:val="22"/>
                <w:szCs w:val="22"/>
              </w:rPr>
            </w:pPr>
            <w:r>
              <w:rPr>
                <w:rFonts w:ascii="Calibri" w:hAnsi="Calibri" w:cs="Calibri"/>
                <w:b/>
                <w:bCs/>
                <w:color w:val="000000"/>
                <w:sz w:val="22"/>
                <w:szCs w:val="22"/>
              </w:rPr>
              <w:t>Daty pomiaru</w:t>
            </w:r>
          </w:p>
        </w:tc>
        <w:tc>
          <w:tcPr>
            <w:tcW w:w="981" w:type="dxa"/>
            <w:tcBorders>
              <w:top w:val="nil"/>
              <w:left w:val="nil"/>
              <w:bottom w:val="single" w:sz="4" w:space="0" w:color="auto"/>
              <w:right w:val="single" w:sz="4" w:space="0" w:color="auto"/>
            </w:tcBorders>
            <w:shd w:val="clear" w:color="auto" w:fill="auto"/>
            <w:noWrap/>
            <w:vAlign w:val="center"/>
            <w:hideMark/>
          </w:tcPr>
          <w:p w14:paraId="3C09063E" w14:textId="77777777" w:rsidR="00362ACE" w:rsidRDefault="00362ACE">
            <w:pPr>
              <w:jc w:val="center"/>
              <w:rPr>
                <w:rFonts w:ascii="Calibri" w:hAnsi="Calibri" w:cs="Calibri"/>
                <w:b/>
                <w:bCs/>
                <w:color w:val="000000"/>
                <w:sz w:val="22"/>
                <w:szCs w:val="22"/>
              </w:rPr>
            </w:pPr>
            <w:r>
              <w:rPr>
                <w:rFonts w:ascii="Calibri" w:hAnsi="Calibri" w:cs="Calibri"/>
                <w:b/>
                <w:bCs/>
                <w:color w:val="000000"/>
                <w:sz w:val="22"/>
                <w:szCs w:val="22"/>
              </w:rPr>
              <w:t>Dzień</w:t>
            </w:r>
          </w:p>
        </w:tc>
        <w:tc>
          <w:tcPr>
            <w:tcW w:w="881" w:type="dxa"/>
            <w:tcBorders>
              <w:top w:val="nil"/>
              <w:left w:val="nil"/>
              <w:bottom w:val="single" w:sz="4" w:space="0" w:color="auto"/>
              <w:right w:val="single" w:sz="4" w:space="0" w:color="auto"/>
            </w:tcBorders>
            <w:shd w:val="clear" w:color="auto" w:fill="auto"/>
            <w:noWrap/>
            <w:vAlign w:val="center"/>
            <w:hideMark/>
          </w:tcPr>
          <w:p w14:paraId="41413CC9" w14:textId="77777777" w:rsidR="00362ACE" w:rsidRDefault="00362ACE">
            <w:pPr>
              <w:jc w:val="center"/>
              <w:rPr>
                <w:rFonts w:ascii="Calibri" w:hAnsi="Calibri" w:cs="Calibri"/>
                <w:b/>
                <w:bCs/>
                <w:color w:val="000000"/>
                <w:sz w:val="22"/>
                <w:szCs w:val="22"/>
              </w:rPr>
            </w:pPr>
            <w:r>
              <w:rPr>
                <w:rFonts w:ascii="Calibri" w:hAnsi="Calibri" w:cs="Calibri"/>
                <w:b/>
                <w:bCs/>
                <w:color w:val="000000"/>
                <w:sz w:val="22"/>
                <w:szCs w:val="22"/>
              </w:rPr>
              <w:t>Wieczór</w:t>
            </w:r>
          </w:p>
        </w:tc>
        <w:tc>
          <w:tcPr>
            <w:tcW w:w="852" w:type="dxa"/>
            <w:tcBorders>
              <w:top w:val="nil"/>
              <w:left w:val="nil"/>
              <w:bottom w:val="single" w:sz="4" w:space="0" w:color="auto"/>
              <w:right w:val="single" w:sz="4" w:space="0" w:color="auto"/>
            </w:tcBorders>
            <w:shd w:val="clear" w:color="auto" w:fill="auto"/>
            <w:noWrap/>
            <w:vAlign w:val="center"/>
            <w:hideMark/>
          </w:tcPr>
          <w:p w14:paraId="7EC5B0B3" w14:textId="77777777" w:rsidR="00362ACE" w:rsidRDefault="00362ACE">
            <w:pPr>
              <w:jc w:val="center"/>
              <w:rPr>
                <w:rFonts w:ascii="Calibri" w:hAnsi="Calibri" w:cs="Calibri"/>
                <w:b/>
                <w:bCs/>
                <w:color w:val="000000"/>
                <w:sz w:val="22"/>
                <w:szCs w:val="22"/>
              </w:rPr>
            </w:pPr>
            <w:r>
              <w:rPr>
                <w:rFonts w:ascii="Calibri" w:hAnsi="Calibri" w:cs="Calibri"/>
                <w:b/>
                <w:bCs/>
                <w:color w:val="000000"/>
                <w:sz w:val="22"/>
                <w:szCs w:val="22"/>
              </w:rPr>
              <w:t>Noc</w:t>
            </w:r>
          </w:p>
        </w:tc>
        <w:tc>
          <w:tcPr>
            <w:tcW w:w="787" w:type="dxa"/>
            <w:tcBorders>
              <w:top w:val="nil"/>
              <w:left w:val="nil"/>
              <w:bottom w:val="single" w:sz="4" w:space="0" w:color="auto"/>
              <w:right w:val="single" w:sz="4" w:space="0" w:color="auto"/>
            </w:tcBorders>
            <w:shd w:val="clear" w:color="auto" w:fill="auto"/>
            <w:noWrap/>
            <w:vAlign w:val="center"/>
            <w:hideMark/>
          </w:tcPr>
          <w:p w14:paraId="0118C063" w14:textId="77777777" w:rsidR="00362ACE" w:rsidRDefault="00362ACE">
            <w:pPr>
              <w:jc w:val="center"/>
              <w:rPr>
                <w:rFonts w:ascii="Calibri" w:hAnsi="Calibri" w:cs="Calibri"/>
                <w:b/>
                <w:bCs/>
                <w:color w:val="000000"/>
                <w:sz w:val="22"/>
                <w:szCs w:val="22"/>
              </w:rPr>
            </w:pPr>
            <w:r>
              <w:rPr>
                <w:rFonts w:ascii="Calibri" w:hAnsi="Calibri" w:cs="Calibri"/>
                <w:b/>
                <w:bCs/>
                <w:color w:val="000000"/>
                <w:sz w:val="22"/>
                <w:szCs w:val="22"/>
              </w:rPr>
              <w:t>LDWN</w:t>
            </w:r>
          </w:p>
        </w:tc>
        <w:tc>
          <w:tcPr>
            <w:tcW w:w="757" w:type="dxa"/>
            <w:tcBorders>
              <w:top w:val="nil"/>
              <w:left w:val="nil"/>
              <w:bottom w:val="single" w:sz="4" w:space="0" w:color="auto"/>
              <w:right w:val="single" w:sz="4" w:space="0" w:color="auto"/>
            </w:tcBorders>
            <w:shd w:val="clear" w:color="auto" w:fill="auto"/>
            <w:noWrap/>
            <w:vAlign w:val="center"/>
            <w:hideMark/>
          </w:tcPr>
          <w:p w14:paraId="2D994519" w14:textId="77777777" w:rsidR="00362ACE" w:rsidRDefault="00362ACE">
            <w:pPr>
              <w:jc w:val="center"/>
              <w:rPr>
                <w:rFonts w:ascii="Calibri" w:hAnsi="Calibri" w:cs="Calibri"/>
                <w:b/>
                <w:bCs/>
                <w:color w:val="000000"/>
                <w:sz w:val="22"/>
                <w:szCs w:val="22"/>
              </w:rPr>
            </w:pPr>
            <w:r>
              <w:rPr>
                <w:rFonts w:ascii="Calibri" w:hAnsi="Calibri" w:cs="Calibri"/>
                <w:b/>
                <w:bCs/>
                <w:color w:val="000000"/>
                <w:sz w:val="22"/>
                <w:szCs w:val="22"/>
              </w:rPr>
              <w:t>LN</w:t>
            </w:r>
          </w:p>
        </w:tc>
        <w:tc>
          <w:tcPr>
            <w:tcW w:w="716" w:type="dxa"/>
            <w:tcBorders>
              <w:top w:val="nil"/>
              <w:left w:val="nil"/>
              <w:bottom w:val="single" w:sz="4" w:space="0" w:color="auto"/>
              <w:right w:val="single" w:sz="4" w:space="0" w:color="auto"/>
            </w:tcBorders>
            <w:shd w:val="clear" w:color="auto" w:fill="auto"/>
            <w:noWrap/>
            <w:vAlign w:val="center"/>
            <w:hideMark/>
          </w:tcPr>
          <w:p w14:paraId="6BFC8D39" w14:textId="77777777" w:rsidR="00362ACE" w:rsidRDefault="00362ACE">
            <w:pPr>
              <w:jc w:val="center"/>
              <w:rPr>
                <w:rFonts w:ascii="Calibri" w:hAnsi="Calibri" w:cs="Calibri"/>
                <w:b/>
                <w:bCs/>
                <w:color w:val="000000"/>
                <w:sz w:val="22"/>
                <w:szCs w:val="22"/>
              </w:rPr>
            </w:pPr>
            <w:r>
              <w:rPr>
                <w:rFonts w:ascii="Calibri" w:hAnsi="Calibri" w:cs="Calibri"/>
                <w:b/>
                <w:bCs/>
                <w:color w:val="000000"/>
                <w:sz w:val="22"/>
                <w:szCs w:val="22"/>
              </w:rPr>
              <w:t>LDWN</w:t>
            </w:r>
          </w:p>
        </w:tc>
        <w:tc>
          <w:tcPr>
            <w:tcW w:w="808" w:type="dxa"/>
            <w:tcBorders>
              <w:top w:val="nil"/>
              <w:left w:val="nil"/>
              <w:bottom w:val="single" w:sz="4" w:space="0" w:color="auto"/>
              <w:right w:val="single" w:sz="4" w:space="0" w:color="auto"/>
            </w:tcBorders>
            <w:shd w:val="clear" w:color="auto" w:fill="auto"/>
            <w:noWrap/>
            <w:vAlign w:val="center"/>
            <w:hideMark/>
          </w:tcPr>
          <w:p w14:paraId="52C2B170" w14:textId="77777777" w:rsidR="00362ACE" w:rsidRDefault="00362ACE">
            <w:pPr>
              <w:jc w:val="center"/>
              <w:rPr>
                <w:rFonts w:ascii="Calibri" w:hAnsi="Calibri" w:cs="Calibri"/>
                <w:b/>
                <w:bCs/>
                <w:color w:val="000000"/>
                <w:sz w:val="22"/>
                <w:szCs w:val="22"/>
              </w:rPr>
            </w:pPr>
            <w:r>
              <w:rPr>
                <w:rFonts w:ascii="Calibri" w:hAnsi="Calibri" w:cs="Calibri"/>
                <w:b/>
                <w:bCs/>
                <w:color w:val="000000"/>
                <w:sz w:val="22"/>
                <w:szCs w:val="22"/>
              </w:rPr>
              <w:t>LN</w:t>
            </w:r>
          </w:p>
        </w:tc>
        <w:tc>
          <w:tcPr>
            <w:tcW w:w="716" w:type="dxa"/>
            <w:tcBorders>
              <w:top w:val="nil"/>
              <w:left w:val="nil"/>
              <w:bottom w:val="single" w:sz="4" w:space="0" w:color="auto"/>
              <w:right w:val="single" w:sz="4" w:space="0" w:color="auto"/>
            </w:tcBorders>
            <w:shd w:val="clear" w:color="auto" w:fill="auto"/>
            <w:noWrap/>
            <w:vAlign w:val="center"/>
            <w:hideMark/>
          </w:tcPr>
          <w:p w14:paraId="121E0350" w14:textId="77777777" w:rsidR="00362ACE" w:rsidRDefault="00362ACE">
            <w:pPr>
              <w:jc w:val="center"/>
              <w:rPr>
                <w:rFonts w:ascii="Calibri" w:hAnsi="Calibri" w:cs="Calibri"/>
                <w:b/>
                <w:bCs/>
                <w:color w:val="000000"/>
                <w:sz w:val="22"/>
                <w:szCs w:val="22"/>
              </w:rPr>
            </w:pPr>
            <w:r>
              <w:rPr>
                <w:rFonts w:ascii="Calibri" w:hAnsi="Calibri" w:cs="Calibri"/>
                <w:b/>
                <w:bCs/>
                <w:color w:val="000000"/>
                <w:sz w:val="22"/>
                <w:szCs w:val="22"/>
              </w:rPr>
              <w:t>LDWN</w:t>
            </w:r>
          </w:p>
        </w:tc>
        <w:tc>
          <w:tcPr>
            <w:tcW w:w="880" w:type="dxa"/>
            <w:tcBorders>
              <w:top w:val="nil"/>
              <w:left w:val="nil"/>
              <w:bottom w:val="single" w:sz="4" w:space="0" w:color="auto"/>
              <w:right w:val="single" w:sz="4" w:space="0" w:color="auto"/>
            </w:tcBorders>
            <w:shd w:val="clear" w:color="auto" w:fill="auto"/>
            <w:noWrap/>
            <w:vAlign w:val="center"/>
            <w:hideMark/>
          </w:tcPr>
          <w:p w14:paraId="2471BD93" w14:textId="77777777" w:rsidR="00362ACE" w:rsidRDefault="00362ACE">
            <w:pPr>
              <w:jc w:val="center"/>
              <w:rPr>
                <w:rFonts w:ascii="Calibri" w:hAnsi="Calibri" w:cs="Calibri"/>
                <w:b/>
                <w:bCs/>
                <w:color w:val="000000"/>
                <w:sz w:val="22"/>
                <w:szCs w:val="22"/>
              </w:rPr>
            </w:pPr>
            <w:r>
              <w:rPr>
                <w:rFonts w:ascii="Calibri" w:hAnsi="Calibri" w:cs="Calibri"/>
                <w:b/>
                <w:bCs/>
                <w:color w:val="000000"/>
                <w:sz w:val="22"/>
                <w:szCs w:val="22"/>
              </w:rPr>
              <w:t>LN</w:t>
            </w:r>
          </w:p>
        </w:tc>
      </w:tr>
      <w:tr w:rsidR="00753DC4" w14:paraId="116510B5" w14:textId="77777777" w:rsidTr="00753DC4">
        <w:trPr>
          <w:trHeight w:val="283"/>
        </w:trPr>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ADC16C5"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DW 172</w:t>
            </w:r>
          </w:p>
        </w:tc>
        <w:tc>
          <w:tcPr>
            <w:tcW w:w="184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8624654"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Barwice, ul. 1000-lecia</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D30D849"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Barwice</w:t>
            </w:r>
          </w:p>
        </w:tc>
        <w:tc>
          <w:tcPr>
            <w:tcW w:w="1410" w:type="dxa"/>
            <w:vMerge w:val="restart"/>
            <w:tcBorders>
              <w:top w:val="nil"/>
              <w:left w:val="single" w:sz="4" w:space="0" w:color="auto"/>
              <w:bottom w:val="single" w:sz="4" w:space="0" w:color="auto"/>
              <w:right w:val="single" w:sz="4" w:space="0" w:color="auto"/>
            </w:tcBorders>
            <w:shd w:val="clear" w:color="auto" w:fill="auto"/>
            <w:vAlign w:val="center"/>
            <w:hideMark/>
          </w:tcPr>
          <w:p w14:paraId="35E64535"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Teren zabudowy mieszkaniowo - usługowej</w:t>
            </w:r>
          </w:p>
        </w:tc>
        <w:tc>
          <w:tcPr>
            <w:tcW w:w="1418" w:type="dxa"/>
            <w:tcBorders>
              <w:top w:val="nil"/>
              <w:left w:val="nil"/>
              <w:bottom w:val="single" w:sz="4" w:space="0" w:color="auto"/>
              <w:right w:val="single" w:sz="4" w:space="0" w:color="auto"/>
            </w:tcBorders>
            <w:shd w:val="clear" w:color="auto" w:fill="auto"/>
            <w:noWrap/>
            <w:vAlign w:val="center"/>
            <w:hideMark/>
          </w:tcPr>
          <w:p w14:paraId="5DF9D02E"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08.04.2021</w:t>
            </w:r>
          </w:p>
        </w:tc>
        <w:tc>
          <w:tcPr>
            <w:tcW w:w="981" w:type="dxa"/>
            <w:tcBorders>
              <w:top w:val="nil"/>
              <w:left w:val="nil"/>
              <w:bottom w:val="single" w:sz="4" w:space="0" w:color="auto"/>
              <w:right w:val="single" w:sz="4" w:space="0" w:color="auto"/>
            </w:tcBorders>
            <w:shd w:val="clear" w:color="auto" w:fill="auto"/>
            <w:noWrap/>
            <w:vAlign w:val="center"/>
            <w:hideMark/>
          </w:tcPr>
          <w:p w14:paraId="53B44AF4"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65,8</w:t>
            </w:r>
          </w:p>
        </w:tc>
        <w:tc>
          <w:tcPr>
            <w:tcW w:w="881" w:type="dxa"/>
            <w:tcBorders>
              <w:top w:val="nil"/>
              <w:left w:val="nil"/>
              <w:bottom w:val="single" w:sz="4" w:space="0" w:color="auto"/>
              <w:right w:val="single" w:sz="4" w:space="0" w:color="auto"/>
            </w:tcBorders>
            <w:shd w:val="clear" w:color="auto" w:fill="auto"/>
            <w:noWrap/>
            <w:vAlign w:val="center"/>
            <w:hideMark/>
          </w:tcPr>
          <w:p w14:paraId="46AC4F1A"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65,3</w:t>
            </w:r>
          </w:p>
        </w:tc>
        <w:tc>
          <w:tcPr>
            <w:tcW w:w="852" w:type="dxa"/>
            <w:tcBorders>
              <w:top w:val="nil"/>
              <w:left w:val="nil"/>
              <w:bottom w:val="single" w:sz="4" w:space="0" w:color="auto"/>
              <w:right w:val="single" w:sz="4" w:space="0" w:color="auto"/>
            </w:tcBorders>
            <w:shd w:val="clear" w:color="auto" w:fill="auto"/>
            <w:noWrap/>
            <w:vAlign w:val="center"/>
            <w:hideMark/>
          </w:tcPr>
          <w:p w14:paraId="5B6377D4"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59,2</w:t>
            </w:r>
          </w:p>
        </w:tc>
        <w:tc>
          <w:tcPr>
            <w:tcW w:w="78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1F8E2A0"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66,4</w:t>
            </w:r>
          </w:p>
        </w:tc>
        <w:tc>
          <w:tcPr>
            <w:tcW w:w="75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41AC91A"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57,3</w:t>
            </w:r>
          </w:p>
        </w:tc>
        <w:tc>
          <w:tcPr>
            <w:tcW w:w="71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2A1AE07"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64</w:t>
            </w:r>
          </w:p>
        </w:tc>
        <w:tc>
          <w:tcPr>
            <w:tcW w:w="80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F9E3C99"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59</w:t>
            </w:r>
          </w:p>
        </w:tc>
        <w:tc>
          <w:tcPr>
            <w:tcW w:w="71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487B5AA"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2,4</w:t>
            </w:r>
          </w:p>
        </w:tc>
        <w:tc>
          <w:tcPr>
            <w:tcW w:w="8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5510CCF"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bez przekroczeń</w:t>
            </w:r>
          </w:p>
        </w:tc>
      </w:tr>
      <w:tr w:rsidR="00753DC4" w14:paraId="4E47B4AE" w14:textId="77777777" w:rsidTr="00753DC4">
        <w:trPr>
          <w:trHeight w:val="283"/>
        </w:trPr>
        <w:tc>
          <w:tcPr>
            <w:tcW w:w="1276" w:type="dxa"/>
            <w:vMerge/>
            <w:tcBorders>
              <w:top w:val="nil"/>
              <w:left w:val="single" w:sz="4" w:space="0" w:color="auto"/>
              <w:bottom w:val="single" w:sz="4" w:space="0" w:color="auto"/>
              <w:right w:val="single" w:sz="4" w:space="0" w:color="auto"/>
            </w:tcBorders>
            <w:vAlign w:val="center"/>
            <w:hideMark/>
          </w:tcPr>
          <w:p w14:paraId="6D3EA95F" w14:textId="77777777" w:rsidR="00753DC4" w:rsidRDefault="00753DC4">
            <w:pPr>
              <w:rPr>
                <w:rFonts w:ascii="Calibri" w:hAnsi="Calibri" w:cs="Calibri"/>
                <w:color w:val="000000"/>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14:paraId="17F49581" w14:textId="77777777" w:rsidR="00753DC4" w:rsidRDefault="00753DC4">
            <w:pPr>
              <w:rPr>
                <w:rFonts w:ascii="Calibri" w:hAnsi="Calibri" w:cs="Calibri"/>
                <w:color w:val="000000"/>
                <w:sz w:val="22"/>
                <w:szCs w:val="22"/>
              </w:rPr>
            </w:pPr>
          </w:p>
        </w:tc>
        <w:tc>
          <w:tcPr>
            <w:tcW w:w="1701" w:type="dxa"/>
            <w:vMerge/>
            <w:tcBorders>
              <w:top w:val="nil"/>
              <w:left w:val="single" w:sz="4" w:space="0" w:color="auto"/>
              <w:bottom w:val="single" w:sz="4" w:space="0" w:color="auto"/>
              <w:right w:val="single" w:sz="4" w:space="0" w:color="auto"/>
            </w:tcBorders>
            <w:vAlign w:val="center"/>
            <w:hideMark/>
          </w:tcPr>
          <w:p w14:paraId="1D18303C" w14:textId="77777777" w:rsidR="00753DC4" w:rsidRDefault="00753DC4">
            <w:pPr>
              <w:rPr>
                <w:rFonts w:ascii="Calibri" w:hAnsi="Calibri" w:cs="Calibri"/>
                <w:color w:val="000000"/>
                <w:sz w:val="22"/>
                <w:szCs w:val="22"/>
              </w:rPr>
            </w:pPr>
          </w:p>
        </w:tc>
        <w:tc>
          <w:tcPr>
            <w:tcW w:w="1410" w:type="dxa"/>
            <w:vMerge/>
            <w:tcBorders>
              <w:top w:val="nil"/>
              <w:left w:val="single" w:sz="4" w:space="0" w:color="auto"/>
              <w:bottom w:val="single" w:sz="4" w:space="0" w:color="auto"/>
              <w:right w:val="single" w:sz="4" w:space="0" w:color="auto"/>
            </w:tcBorders>
            <w:vAlign w:val="center"/>
            <w:hideMark/>
          </w:tcPr>
          <w:p w14:paraId="43FF3461" w14:textId="77777777" w:rsidR="00753DC4" w:rsidRDefault="00753DC4">
            <w:pPr>
              <w:rPr>
                <w:rFonts w:ascii="Calibri" w:hAnsi="Calibri" w:cs="Calibri"/>
                <w:color w:val="000000"/>
                <w:sz w:val="22"/>
                <w:szCs w:val="22"/>
              </w:rPr>
            </w:pPr>
          </w:p>
        </w:tc>
        <w:tc>
          <w:tcPr>
            <w:tcW w:w="1418" w:type="dxa"/>
            <w:tcBorders>
              <w:top w:val="nil"/>
              <w:left w:val="nil"/>
              <w:bottom w:val="single" w:sz="4" w:space="0" w:color="auto"/>
              <w:right w:val="single" w:sz="4" w:space="0" w:color="auto"/>
            </w:tcBorders>
            <w:shd w:val="clear" w:color="auto" w:fill="auto"/>
            <w:noWrap/>
            <w:vAlign w:val="center"/>
            <w:hideMark/>
          </w:tcPr>
          <w:p w14:paraId="30894B20"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09.04.2021</w:t>
            </w:r>
          </w:p>
        </w:tc>
        <w:tc>
          <w:tcPr>
            <w:tcW w:w="981" w:type="dxa"/>
            <w:tcBorders>
              <w:top w:val="nil"/>
              <w:left w:val="nil"/>
              <w:bottom w:val="single" w:sz="4" w:space="0" w:color="auto"/>
              <w:right w:val="single" w:sz="4" w:space="0" w:color="auto"/>
            </w:tcBorders>
            <w:shd w:val="clear" w:color="auto" w:fill="auto"/>
            <w:noWrap/>
            <w:vAlign w:val="center"/>
            <w:hideMark/>
          </w:tcPr>
          <w:p w14:paraId="1E13D4F5"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65,2</w:t>
            </w:r>
          </w:p>
        </w:tc>
        <w:tc>
          <w:tcPr>
            <w:tcW w:w="881" w:type="dxa"/>
            <w:tcBorders>
              <w:top w:val="nil"/>
              <w:left w:val="nil"/>
              <w:bottom w:val="single" w:sz="4" w:space="0" w:color="auto"/>
              <w:right w:val="single" w:sz="4" w:space="0" w:color="auto"/>
            </w:tcBorders>
            <w:shd w:val="clear" w:color="auto" w:fill="auto"/>
            <w:noWrap/>
            <w:vAlign w:val="center"/>
            <w:hideMark/>
          </w:tcPr>
          <w:p w14:paraId="79DD75AB"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63,4</w:t>
            </w:r>
          </w:p>
        </w:tc>
        <w:tc>
          <w:tcPr>
            <w:tcW w:w="852" w:type="dxa"/>
            <w:tcBorders>
              <w:top w:val="nil"/>
              <w:left w:val="nil"/>
              <w:bottom w:val="single" w:sz="4" w:space="0" w:color="auto"/>
              <w:right w:val="single" w:sz="4" w:space="0" w:color="auto"/>
            </w:tcBorders>
            <w:shd w:val="clear" w:color="auto" w:fill="auto"/>
            <w:noWrap/>
            <w:vAlign w:val="center"/>
            <w:hideMark/>
          </w:tcPr>
          <w:p w14:paraId="3FF829F1"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56,2</w:t>
            </w:r>
          </w:p>
        </w:tc>
        <w:tc>
          <w:tcPr>
            <w:tcW w:w="787" w:type="dxa"/>
            <w:vMerge/>
            <w:tcBorders>
              <w:top w:val="nil"/>
              <w:left w:val="single" w:sz="4" w:space="0" w:color="auto"/>
              <w:bottom w:val="single" w:sz="4" w:space="0" w:color="auto"/>
              <w:right w:val="single" w:sz="4" w:space="0" w:color="auto"/>
            </w:tcBorders>
            <w:vAlign w:val="center"/>
            <w:hideMark/>
          </w:tcPr>
          <w:p w14:paraId="2E6DD01A" w14:textId="77777777" w:rsidR="00753DC4" w:rsidRDefault="00753DC4">
            <w:pPr>
              <w:rPr>
                <w:rFonts w:ascii="Calibri" w:hAnsi="Calibri" w:cs="Calibri"/>
                <w:color w:val="000000"/>
                <w:sz w:val="22"/>
                <w:szCs w:val="22"/>
              </w:rPr>
            </w:pPr>
          </w:p>
        </w:tc>
        <w:tc>
          <w:tcPr>
            <w:tcW w:w="757" w:type="dxa"/>
            <w:vMerge/>
            <w:tcBorders>
              <w:top w:val="nil"/>
              <w:left w:val="single" w:sz="4" w:space="0" w:color="auto"/>
              <w:bottom w:val="single" w:sz="4" w:space="0" w:color="auto"/>
              <w:right w:val="single" w:sz="4" w:space="0" w:color="auto"/>
            </w:tcBorders>
            <w:vAlign w:val="center"/>
            <w:hideMark/>
          </w:tcPr>
          <w:p w14:paraId="45D54F36" w14:textId="77777777" w:rsidR="00753DC4" w:rsidRDefault="00753DC4">
            <w:pPr>
              <w:rPr>
                <w:rFonts w:ascii="Calibri" w:hAnsi="Calibri" w:cs="Calibri"/>
                <w:color w:val="000000"/>
                <w:sz w:val="22"/>
                <w:szCs w:val="22"/>
              </w:rPr>
            </w:pPr>
          </w:p>
        </w:tc>
        <w:tc>
          <w:tcPr>
            <w:tcW w:w="716" w:type="dxa"/>
            <w:vMerge/>
            <w:tcBorders>
              <w:top w:val="nil"/>
              <w:left w:val="single" w:sz="4" w:space="0" w:color="auto"/>
              <w:bottom w:val="single" w:sz="4" w:space="0" w:color="auto"/>
              <w:right w:val="single" w:sz="4" w:space="0" w:color="auto"/>
            </w:tcBorders>
            <w:vAlign w:val="center"/>
            <w:hideMark/>
          </w:tcPr>
          <w:p w14:paraId="234C9553" w14:textId="77777777" w:rsidR="00753DC4" w:rsidRDefault="00753DC4">
            <w:pPr>
              <w:rPr>
                <w:rFonts w:ascii="Calibri" w:hAnsi="Calibri" w:cs="Calibri"/>
                <w:color w:val="000000"/>
                <w:sz w:val="22"/>
                <w:szCs w:val="22"/>
              </w:rPr>
            </w:pPr>
          </w:p>
        </w:tc>
        <w:tc>
          <w:tcPr>
            <w:tcW w:w="808" w:type="dxa"/>
            <w:vMerge/>
            <w:tcBorders>
              <w:top w:val="nil"/>
              <w:left w:val="single" w:sz="4" w:space="0" w:color="auto"/>
              <w:bottom w:val="single" w:sz="4" w:space="0" w:color="auto"/>
              <w:right w:val="single" w:sz="4" w:space="0" w:color="auto"/>
            </w:tcBorders>
            <w:vAlign w:val="center"/>
            <w:hideMark/>
          </w:tcPr>
          <w:p w14:paraId="4C09484D" w14:textId="77777777" w:rsidR="00753DC4" w:rsidRDefault="00753DC4">
            <w:pPr>
              <w:rPr>
                <w:rFonts w:ascii="Calibri" w:hAnsi="Calibri" w:cs="Calibri"/>
                <w:color w:val="000000"/>
                <w:sz w:val="22"/>
                <w:szCs w:val="22"/>
              </w:rPr>
            </w:pPr>
          </w:p>
        </w:tc>
        <w:tc>
          <w:tcPr>
            <w:tcW w:w="716" w:type="dxa"/>
            <w:vMerge/>
            <w:tcBorders>
              <w:top w:val="nil"/>
              <w:left w:val="single" w:sz="4" w:space="0" w:color="auto"/>
              <w:bottom w:val="single" w:sz="4" w:space="0" w:color="auto"/>
              <w:right w:val="single" w:sz="4" w:space="0" w:color="auto"/>
            </w:tcBorders>
            <w:vAlign w:val="center"/>
            <w:hideMark/>
          </w:tcPr>
          <w:p w14:paraId="1B277FD3" w14:textId="77777777" w:rsidR="00753DC4" w:rsidRDefault="00753DC4">
            <w:pPr>
              <w:rPr>
                <w:rFonts w:ascii="Calibri" w:hAnsi="Calibri" w:cs="Calibri"/>
                <w:color w:val="000000"/>
                <w:sz w:val="22"/>
                <w:szCs w:val="22"/>
              </w:rPr>
            </w:pPr>
          </w:p>
        </w:tc>
        <w:tc>
          <w:tcPr>
            <w:tcW w:w="880" w:type="dxa"/>
            <w:vMerge/>
            <w:tcBorders>
              <w:top w:val="nil"/>
              <w:left w:val="single" w:sz="4" w:space="0" w:color="auto"/>
              <w:bottom w:val="single" w:sz="4" w:space="0" w:color="auto"/>
              <w:right w:val="single" w:sz="4" w:space="0" w:color="auto"/>
            </w:tcBorders>
            <w:vAlign w:val="center"/>
            <w:hideMark/>
          </w:tcPr>
          <w:p w14:paraId="555F90ED" w14:textId="77777777" w:rsidR="00753DC4" w:rsidRDefault="00753DC4">
            <w:pPr>
              <w:rPr>
                <w:rFonts w:ascii="Calibri" w:hAnsi="Calibri" w:cs="Calibri"/>
                <w:color w:val="000000"/>
                <w:sz w:val="22"/>
                <w:szCs w:val="22"/>
              </w:rPr>
            </w:pPr>
          </w:p>
        </w:tc>
      </w:tr>
      <w:tr w:rsidR="00753DC4" w14:paraId="52511A0D" w14:textId="77777777" w:rsidTr="00753DC4">
        <w:trPr>
          <w:trHeight w:val="283"/>
        </w:trPr>
        <w:tc>
          <w:tcPr>
            <w:tcW w:w="1276" w:type="dxa"/>
            <w:vMerge/>
            <w:tcBorders>
              <w:top w:val="nil"/>
              <w:left w:val="single" w:sz="4" w:space="0" w:color="auto"/>
              <w:bottom w:val="single" w:sz="4" w:space="0" w:color="auto"/>
              <w:right w:val="single" w:sz="4" w:space="0" w:color="auto"/>
            </w:tcBorders>
            <w:vAlign w:val="center"/>
            <w:hideMark/>
          </w:tcPr>
          <w:p w14:paraId="2FEB5639" w14:textId="77777777" w:rsidR="00753DC4" w:rsidRDefault="00753DC4">
            <w:pPr>
              <w:rPr>
                <w:rFonts w:ascii="Calibri" w:hAnsi="Calibri" w:cs="Calibri"/>
                <w:color w:val="000000"/>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14:paraId="72578878" w14:textId="77777777" w:rsidR="00753DC4" w:rsidRDefault="00753DC4">
            <w:pPr>
              <w:rPr>
                <w:rFonts w:ascii="Calibri" w:hAnsi="Calibri" w:cs="Calibri"/>
                <w:color w:val="000000"/>
                <w:sz w:val="22"/>
                <w:szCs w:val="22"/>
              </w:rPr>
            </w:pPr>
          </w:p>
        </w:tc>
        <w:tc>
          <w:tcPr>
            <w:tcW w:w="1701" w:type="dxa"/>
            <w:vMerge/>
            <w:tcBorders>
              <w:top w:val="nil"/>
              <w:left w:val="single" w:sz="4" w:space="0" w:color="auto"/>
              <w:bottom w:val="single" w:sz="4" w:space="0" w:color="auto"/>
              <w:right w:val="single" w:sz="4" w:space="0" w:color="auto"/>
            </w:tcBorders>
            <w:vAlign w:val="center"/>
            <w:hideMark/>
          </w:tcPr>
          <w:p w14:paraId="231B538A" w14:textId="77777777" w:rsidR="00753DC4" w:rsidRDefault="00753DC4">
            <w:pPr>
              <w:rPr>
                <w:rFonts w:ascii="Calibri" w:hAnsi="Calibri" w:cs="Calibri"/>
                <w:color w:val="000000"/>
                <w:sz w:val="22"/>
                <w:szCs w:val="22"/>
              </w:rPr>
            </w:pPr>
          </w:p>
        </w:tc>
        <w:tc>
          <w:tcPr>
            <w:tcW w:w="1410" w:type="dxa"/>
            <w:vMerge/>
            <w:tcBorders>
              <w:top w:val="nil"/>
              <w:left w:val="single" w:sz="4" w:space="0" w:color="auto"/>
              <w:bottom w:val="single" w:sz="4" w:space="0" w:color="auto"/>
              <w:right w:val="single" w:sz="4" w:space="0" w:color="auto"/>
            </w:tcBorders>
            <w:vAlign w:val="center"/>
            <w:hideMark/>
          </w:tcPr>
          <w:p w14:paraId="6A6096FE" w14:textId="77777777" w:rsidR="00753DC4" w:rsidRDefault="00753DC4">
            <w:pPr>
              <w:rPr>
                <w:rFonts w:ascii="Calibri" w:hAnsi="Calibri" w:cs="Calibri"/>
                <w:color w:val="000000"/>
                <w:sz w:val="22"/>
                <w:szCs w:val="22"/>
              </w:rPr>
            </w:pPr>
          </w:p>
        </w:tc>
        <w:tc>
          <w:tcPr>
            <w:tcW w:w="1418" w:type="dxa"/>
            <w:tcBorders>
              <w:top w:val="nil"/>
              <w:left w:val="nil"/>
              <w:bottom w:val="single" w:sz="4" w:space="0" w:color="auto"/>
              <w:right w:val="single" w:sz="4" w:space="0" w:color="auto"/>
            </w:tcBorders>
            <w:shd w:val="clear" w:color="auto" w:fill="auto"/>
            <w:noWrap/>
            <w:vAlign w:val="center"/>
            <w:hideMark/>
          </w:tcPr>
          <w:p w14:paraId="168D8184"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10.04.2021</w:t>
            </w:r>
          </w:p>
        </w:tc>
        <w:tc>
          <w:tcPr>
            <w:tcW w:w="981" w:type="dxa"/>
            <w:tcBorders>
              <w:top w:val="nil"/>
              <w:left w:val="nil"/>
              <w:bottom w:val="single" w:sz="4" w:space="0" w:color="auto"/>
              <w:right w:val="single" w:sz="4" w:space="0" w:color="auto"/>
            </w:tcBorders>
            <w:shd w:val="clear" w:color="auto" w:fill="auto"/>
            <w:noWrap/>
            <w:vAlign w:val="center"/>
            <w:hideMark/>
          </w:tcPr>
          <w:p w14:paraId="4DAE665D"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62,4</w:t>
            </w:r>
          </w:p>
        </w:tc>
        <w:tc>
          <w:tcPr>
            <w:tcW w:w="881" w:type="dxa"/>
            <w:tcBorders>
              <w:top w:val="nil"/>
              <w:left w:val="nil"/>
              <w:bottom w:val="single" w:sz="4" w:space="0" w:color="auto"/>
              <w:right w:val="single" w:sz="4" w:space="0" w:color="auto"/>
            </w:tcBorders>
            <w:shd w:val="clear" w:color="auto" w:fill="auto"/>
            <w:noWrap/>
            <w:vAlign w:val="center"/>
            <w:hideMark/>
          </w:tcPr>
          <w:p w14:paraId="3699ED94"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62,1</w:t>
            </w:r>
          </w:p>
        </w:tc>
        <w:tc>
          <w:tcPr>
            <w:tcW w:w="852" w:type="dxa"/>
            <w:tcBorders>
              <w:top w:val="nil"/>
              <w:left w:val="nil"/>
              <w:bottom w:val="single" w:sz="4" w:space="0" w:color="auto"/>
              <w:right w:val="single" w:sz="4" w:space="0" w:color="auto"/>
            </w:tcBorders>
            <w:shd w:val="clear" w:color="auto" w:fill="auto"/>
            <w:noWrap/>
            <w:vAlign w:val="center"/>
            <w:hideMark/>
          </w:tcPr>
          <w:p w14:paraId="4A3C20E7"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55</w:t>
            </w:r>
          </w:p>
        </w:tc>
        <w:tc>
          <w:tcPr>
            <w:tcW w:w="787" w:type="dxa"/>
            <w:vMerge/>
            <w:tcBorders>
              <w:top w:val="nil"/>
              <w:left w:val="single" w:sz="4" w:space="0" w:color="auto"/>
              <w:bottom w:val="single" w:sz="4" w:space="0" w:color="auto"/>
              <w:right w:val="single" w:sz="4" w:space="0" w:color="auto"/>
            </w:tcBorders>
            <w:vAlign w:val="center"/>
            <w:hideMark/>
          </w:tcPr>
          <w:p w14:paraId="7FC72B76" w14:textId="77777777" w:rsidR="00753DC4" w:rsidRDefault="00753DC4">
            <w:pPr>
              <w:rPr>
                <w:rFonts w:ascii="Calibri" w:hAnsi="Calibri" w:cs="Calibri"/>
                <w:color w:val="000000"/>
                <w:sz w:val="22"/>
                <w:szCs w:val="22"/>
              </w:rPr>
            </w:pPr>
          </w:p>
        </w:tc>
        <w:tc>
          <w:tcPr>
            <w:tcW w:w="757" w:type="dxa"/>
            <w:vMerge/>
            <w:tcBorders>
              <w:top w:val="nil"/>
              <w:left w:val="single" w:sz="4" w:space="0" w:color="auto"/>
              <w:bottom w:val="single" w:sz="4" w:space="0" w:color="auto"/>
              <w:right w:val="single" w:sz="4" w:space="0" w:color="auto"/>
            </w:tcBorders>
            <w:vAlign w:val="center"/>
            <w:hideMark/>
          </w:tcPr>
          <w:p w14:paraId="16DB3D23" w14:textId="77777777" w:rsidR="00753DC4" w:rsidRDefault="00753DC4">
            <w:pPr>
              <w:rPr>
                <w:rFonts w:ascii="Calibri" w:hAnsi="Calibri" w:cs="Calibri"/>
                <w:color w:val="000000"/>
                <w:sz w:val="22"/>
                <w:szCs w:val="22"/>
              </w:rPr>
            </w:pPr>
          </w:p>
        </w:tc>
        <w:tc>
          <w:tcPr>
            <w:tcW w:w="716" w:type="dxa"/>
            <w:vMerge/>
            <w:tcBorders>
              <w:top w:val="nil"/>
              <w:left w:val="single" w:sz="4" w:space="0" w:color="auto"/>
              <w:bottom w:val="single" w:sz="4" w:space="0" w:color="auto"/>
              <w:right w:val="single" w:sz="4" w:space="0" w:color="auto"/>
            </w:tcBorders>
            <w:vAlign w:val="center"/>
            <w:hideMark/>
          </w:tcPr>
          <w:p w14:paraId="73C53783" w14:textId="77777777" w:rsidR="00753DC4" w:rsidRDefault="00753DC4">
            <w:pPr>
              <w:rPr>
                <w:rFonts w:ascii="Calibri" w:hAnsi="Calibri" w:cs="Calibri"/>
                <w:color w:val="000000"/>
                <w:sz w:val="22"/>
                <w:szCs w:val="22"/>
              </w:rPr>
            </w:pPr>
          </w:p>
        </w:tc>
        <w:tc>
          <w:tcPr>
            <w:tcW w:w="808" w:type="dxa"/>
            <w:vMerge/>
            <w:tcBorders>
              <w:top w:val="nil"/>
              <w:left w:val="single" w:sz="4" w:space="0" w:color="auto"/>
              <w:bottom w:val="single" w:sz="4" w:space="0" w:color="auto"/>
              <w:right w:val="single" w:sz="4" w:space="0" w:color="auto"/>
            </w:tcBorders>
            <w:vAlign w:val="center"/>
            <w:hideMark/>
          </w:tcPr>
          <w:p w14:paraId="6FEF8796" w14:textId="77777777" w:rsidR="00753DC4" w:rsidRDefault="00753DC4">
            <w:pPr>
              <w:rPr>
                <w:rFonts w:ascii="Calibri" w:hAnsi="Calibri" w:cs="Calibri"/>
                <w:color w:val="000000"/>
                <w:sz w:val="22"/>
                <w:szCs w:val="22"/>
              </w:rPr>
            </w:pPr>
          </w:p>
        </w:tc>
        <w:tc>
          <w:tcPr>
            <w:tcW w:w="716" w:type="dxa"/>
            <w:vMerge/>
            <w:tcBorders>
              <w:top w:val="nil"/>
              <w:left w:val="single" w:sz="4" w:space="0" w:color="auto"/>
              <w:bottom w:val="single" w:sz="4" w:space="0" w:color="auto"/>
              <w:right w:val="single" w:sz="4" w:space="0" w:color="auto"/>
            </w:tcBorders>
            <w:vAlign w:val="center"/>
            <w:hideMark/>
          </w:tcPr>
          <w:p w14:paraId="53316E04" w14:textId="77777777" w:rsidR="00753DC4" w:rsidRDefault="00753DC4">
            <w:pPr>
              <w:rPr>
                <w:rFonts w:ascii="Calibri" w:hAnsi="Calibri" w:cs="Calibri"/>
                <w:color w:val="000000"/>
                <w:sz w:val="22"/>
                <w:szCs w:val="22"/>
              </w:rPr>
            </w:pPr>
          </w:p>
        </w:tc>
        <w:tc>
          <w:tcPr>
            <w:tcW w:w="880" w:type="dxa"/>
            <w:vMerge/>
            <w:tcBorders>
              <w:top w:val="nil"/>
              <w:left w:val="single" w:sz="4" w:space="0" w:color="auto"/>
              <w:bottom w:val="single" w:sz="4" w:space="0" w:color="auto"/>
              <w:right w:val="single" w:sz="4" w:space="0" w:color="auto"/>
            </w:tcBorders>
            <w:vAlign w:val="center"/>
            <w:hideMark/>
          </w:tcPr>
          <w:p w14:paraId="2A567848" w14:textId="77777777" w:rsidR="00753DC4" w:rsidRDefault="00753DC4">
            <w:pPr>
              <w:rPr>
                <w:rFonts w:ascii="Calibri" w:hAnsi="Calibri" w:cs="Calibri"/>
                <w:color w:val="000000"/>
                <w:sz w:val="22"/>
                <w:szCs w:val="22"/>
              </w:rPr>
            </w:pPr>
          </w:p>
        </w:tc>
      </w:tr>
      <w:tr w:rsidR="00753DC4" w14:paraId="5B9171A0" w14:textId="77777777" w:rsidTr="00753DC4">
        <w:trPr>
          <w:trHeight w:val="283"/>
        </w:trPr>
        <w:tc>
          <w:tcPr>
            <w:tcW w:w="1276" w:type="dxa"/>
            <w:vMerge/>
            <w:tcBorders>
              <w:top w:val="nil"/>
              <w:left w:val="single" w:sz="4" w:space="0" w:color="auto"/>
              <w:bottom w:val="single" w:sz="4" w:space="0" w:color="auto"/>
              <w:right w:val="single" w:sz="4" w:space="0" w:color="auto"/>
            </w:tcBorders>
            <w:vAlign w:val="center"/>
            <w:hideMark/>
          </w:tcPr>
          <w:p w14:paraId="0C6151E6" w14:textId="77777777" w:rsidR="00753DC4" w:rsidRDefault="00753DC4">
            <w:pPr>
              <w:rPr>
                <w:rFonts w:ascii="Calibri" w:hAnsi="Calibri" w:cs="Calibri"/>
                <w:color w:val="000000"/>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14:paraId="0C8F8A9F" w14:textId="77777777" w:rsidR="00753DC4" w:rsidRDefault="00753DC4">
            <w:pPr>
              <w:rPr>
                <w:rFonts w:ascii="Calibri" w:hAnsi="Calibri" w:cs="Calibri"/>
                <w:color w:val="000000"/>
                <w:sz w:val="22"/>
                <w:szCs w:val="22"/>
              </w:rPr>
            </w:pPr>
          </w:p>
        </w:tc>
        <w:tc>
          <w:tcPr>
            <w:tcW w:w="1701" w:type="dxa"/>
            <w:vMerge/>
            <w:tcBorders>
              <w:top w:val="nil"/>
              <w:left w:val="single" w:sz="4" w:space="0" w:color="auto"/>
              <w:bottom w:val="single" w:sz="4" w:space="0" w:color="auto"/>
              <w:right w:val="single" w:sz="4" w:space="0" w:color="auto"/>
            </w:tcBorders>
            <w:vAlign w:val="center"/>
            <w:hideMark/>
          </w:tcPr>
          <w:p w14:paraId="79C5B3B9" w14:textId="77777777" w:rsidR="00753DC4" w:rsidRDefault="00753DC4">
            <w:pPr>
              <w:rPr>
                <w:rFonts w:ascii="Calibri" w:hAnsi="Calibri" w:cs="Calibri"/>
                <w:color w:val="000000"/>
                <w:sz w:val="22"/>
                <w:szCs w:val="22"/>
              </w:rPr>
            </w:pPr>
          </w:p>
        </w:tc>
        <w:tc>
          <w:tcPr>
            <w:tcW w:w="1410" w:type="dxa"/>
            <w:vMerge/>
            <w:tcBorders>
              <w:top w:val="nil"/>
              <w:left w:val="single" w:sz="4" w:space="0" w:color="auto"/>
              <w:bottom w:val="single" w:sz="4" w:space="0" w:color="auto"/>
              <w:right w:val="single" w:sz="4" w:space="0" w:color="auto"/>
            </w:tcBorders>
            <w:vAlign w:val="center"/>
            <w:hideMark/>
          </w:tcPr>
          <w:p w14:paraId="308CC8BA" w14:textId="77777777" w:rsidR="00753DC4" w:rsidRDefault="00753DC4">
            <w:pPr>
              <w:rPr>
                <w:rFonts w:ascii="Calibri" w:hAnsi="Calibri" w:cs="Calibri"/>
                <w:color w:val="000000"/>
                <w:sz w:val="22"/>
                <w:szCs w:val="22"/>
              </w:rPr>
            </w:pPr>
          </w:p>
        </w:tc>
        <w:tc>
          <w:tcPr>
            <w:tcW w:w="1418" w:type="dxa"/>
            <w:tcBorders>
              <w:top w:val="nil"/>
              <w:left w:val="nil"/>
              <w:bottom w:val="single" w:sz="4" w:space="0" w:color="auto"/>
              <w:right w:val="single" w:sz="4" w:space="0" w:color="auto"/>
            </w:tcBorders>
            <w:shd w:val="clear" w:color="auto" w:fill="auto"/>
            <w:noWrap/>
            <w:vAlign w:val="center"/>
            <w:hideMark/>
          </w:tcPr>
          <w:p w14:paraId="23FD5F9D"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11.04.2021</w:t>
            </w:r>
          </w:p>
        </w:tc>
        <w:tc>
          <w:tcPr>
            <w:tcW w:w="981" w:type="dxa"/>
            <w:tcBorders>
              <w:top w:val="nil"/>
              <w:left w:val="nil"/>
              <w:bottom w:val="single" w:sz="4" w:space="0" w:color="auto"/>
              <w:right w:val="single" w:sz="4" w:space="0" w:color="auto"/>
            </w:tcBorders>
            <w:shd w:val="clear" w:color="auto" w:fill="auto"/>
            <w:noWrap/>
            <w:vAlign w:val="center"/>
            <w:hideMark/>
          </w:tcPr>
          <w:p w14:paraId="4A49CDEB"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60,7</w:t>
            </w:r>
          </w:p>
        </w:tc>
        <w:tc>
          <w:tcPr>
            <w:tcW w:w="881" w:type="dxa"/>
            <w:tcBorders>
              <w:top w:val="nil"/>
              <w:left w:val="nil"/>
              <w:bottom w:val="single" w:sz="4" w:space="0" w:color="auto"/>
              <w:right w:val="single" w:sz="4" w:space="0" w:color="auto"/>
            </w:tcBorders>
            <w:shd w:val="clear" w:color="auto" w:fill="auto"/>
            <w:noWrap/>
            <w:vAlign w:val="center"/>
            <w:hideMark/>
          </w:tcPr>
          <w:p w14:paraId="0C6D9FF1"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62,5</w:t>
            </w:r>
          </w:p>
        </w:tc>
        <w:tc>
          <w:tcPr>
            <w:tcW w:w="852" w:type="dxa"/>
            <w:tcBorders>
              <w:top w:val="nil"/>
              <w:left w:val="nil"/>
              <w:bottom w:val="single" w:sz="4" w:space="0" w:color="auto"/>
              <w:right w:val="single" w:sz="4" w:space="0" w:color="auto"/>
            </w:tcBorders>
            <w:shd w:val="clear" w:color="auto" w:fill="auto"/>
            <w:noWrap/>
            <w:vAlign w:val="center"/>
            <w:hideMark/>
          </w:tcPr>
          <w:p w14:paraId="649DA5C8"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55,6</w:t>
            </w:r>
          </w:p>
        </w:tc>
        <w:tc>
          <w:tcPr>
            <w:tcW w:w="787" w:type="dxa"/>
            <w:vMerge/>
            <w:tcBorders>
              <w:top w:val="nil"/>
              <w:left w:val="single" w:sz="4" w:space="0" w:color="auto"/>
              <w:bottom w:val="single" w:sz="4" w:space="0" w:color="auto"/>
              <w:right w:val="single" w:sz="4" w:space="0" w:color="auto"/>
            </w:tcBorders>
            <w:vAlign w:val="center"/>
            <w:hideMark/>
          </w:tcPr>
          <w:p w14:paraId="0EEDE391" w14:textId="77777777" w:rsidR="00753DC4" w:rsidRDefault="00753DC4">
            <w:pPr>
              <w:rPr>
                <w:rFonts w:ascii="Calibri" w:hAnsi="Calibri" w:cs="Calibri"/>
                <w:color w:val="000000"/>
                <w:sz w:val="22"/>
                <w:szCs w:val="22"/>
              </w:rPr>
            </w:pPr>
          </w:p>
        </w:tc>
        <w:tc>
          <w:tcPr>
            <w:tcW w:w="757" w:type="dxa"/>
            <w:vMerge/>
            <w:tcBorders>
              <w:top w:val="nil"/>
              <w:left w:val="single" w:sz="4" w:space="0" w:color="auto"/>
              <w:bottom w:val="single" w:sz="4" w:space="0" w:color="auto"/>
              <w:right w:val="single" w:sz="4" w:space="0" w:color="auto"/>
            </w:tcBorders>
            <w:vAlign w:val="center"/>
            <w:hideMark/>
          </w:tcPr>
          <w:p w14:paraId="573FF975" w14:textId="77777777" w:rsidR="00753DC4" w:rsidRDefault="00753DC4">
            <w:pPr>
              <w:rPr>
                <w:rFonts w:ascii="Calibri" w:hAnsi="Calibri" w:cs="Calibri"/>
                <w:color w:val="000000"/>
                <w:sz w:val="22"/>
                <w:szCs w:val="22"/>
              </w:rPr>
            </w:pPr>
          </w:p>
        </w:tc>
        <w:tc>
          <w:tcPr>
            <w:tcW w:w="716" w:type="dxa"/>
            <w:vMerge/>
            <w:tcBorders>
              <w:top w:val="nil"/>
              <w:left w:val="single" w:sz="4" w:space="0" w:color="auto"/>
              <w:bottom w:val="single" w:sz="4" w:space="0" w:color="auto"/>
              <w:right w:val="single" w:sz="4" w:space="0" w:color="auto"/>
            </w:tcBorders>
            <w:vAlign w:val="center"/>
            <w:hideMark/>
          </w:tcPr>
          <w:p w14:paraId="4C51D7CB" w14:textId="77777777" w:rsidR="00753DC4" w:rsidRDefault="00753DC4">
            <w:pPr>
              <w:rPr>
                <w:rFonts w:ascii="Calibri" w:hAnsi="Calibri" w:cs="Calibri"/>
                <w:color w:val="000000"/>
                <w:sz w:val="22"/>
                <w:szCs w:val="22"/>
              </w:rPr>
            </w:pPr>
          </w:p>
        </w:tc>
        <w:tc>
          <w:tcPr>
            <w:tcW w:w="808" w:type="dxa"/>
            <w:vMerge/>
            <w:tcBorders>
              <w:top w:val="nil"/>
              <w:left w:val="single" w:sz="4" w:space="0" w:color="auto"/>
              <w:bottom w:val="single" w:sz="4" w:space="0" w:color="auto"/>
              <w:right w:val="single" w:sz="4" w:space="0" w:color="auto"/>
            </w:tcBorders>
            <w:vAlign w:val="center"/>
            <w:hideMark/>
          </w:tcPr>
          <w:p w14:paraId="7AD05BDD" w14:textId="77777777" w:rsidR="00753DC4" w:rsidRDefault="00753DC4">
            <w:pPr>
              <w:rPr>
                <w:rFonts w:ascii="Calibri" w:hAnsi="Calibri" w:cs="Calibri"/>
                <w:color w:val="000000"/>
                <w:sz w:val="22"/>
                <w:szCs w:val="22"/>
              </w:rPr>
            </w:pPr>
          </w:p>
        </w:tc>
        <w:tc>
          <w:tcPr>
            <w:tcW w:w="716" w:type="dxa"/>
            <w:vMerge/>
            <w:tcBorders>
              <w:top w:val="nil"/>
              <w:left w:val="single" w:sz="4" w:space="0" w:color="auto"/>
              <w:bottom w:val="single" w:sz="4" w:space="0" w:color="auto"/>
              <w:right w:val="single" w:sz="4" w:space="0" w:color="auto"/>
            </w:tcBorders>
            <w:vAlign w:val="center"/>
            <w:hideMark/>
          </w:tcPr>
          <w:p w14:paraId="26611450" w14:textId="77777777" w:rsidR="00753DC4" w:rsidRDefault="00753DC4">
            <w:pPr>
              <w:rPr>
                <w:rFonts w:ascii="Calibri" w:hAnsi="Calibri" w:cs="Calibri"/>
                <w:color w:val="000000"/>
                <w:sz w:val="22"/>
                <w:szCs w:val="22"/>
              </w:rPr>
            </w:pPr>
          </w:p>
        </w:tc>
        <w:tc>
          <w:tcPr>
            <w:tcW w:w="880" w:type="dxa"/>
            <w:vMerge/>
            <w:tcBorders>
              <w:top w:val="nil"/>
              <w:left w:val="single" w:sz="4" w:space="0" w:color="auto"/>
              <w:bottom w:val="single" w:sz="4" w:space="0" w:color="auto"/>
              <w:right w:val="single" w:sz="4" w:space="0" w:color="auto"/>
            </w:tcBorders>
            <w:vAlign w:val="center"/>
            <w:hideMark/>
          </w:tcPr>
          <w:p w14:paraId="7555119C" w14:textId="77777777" w:rsidR="00753DC4" w:rsidRDefault="00753DC4">
            <w:pPr>
              <w:rPr>
                <w:rFonts w:ascii="Calibri" w:hAnsi="Calibri" w:cs="Calibri"/>
                <w:color w:val="000000"/>
                <w:sz w:val="22"/>
                <w:szCs w:val="22"/>
              </w:rPr>
            </w:pPr>
          </w:p>
        </w:tc>
      </w:tr>
      <w:tr w:rsidR="00753DC4" w14:paraId="068D6D63" w14:textId="77777777" w:rsidTr="00753DC4">
        <w:trPr>
          <w:trHeight w:val="283"/>
        </w:trPr>
        <w:tc>
          <w:tcPr>
            <w:tcW w:w="1276" w:type="dxa"/>
            <w:vMerge/>
            <w:tcBorders>
              <w:top w:val="nil"/>
              <w:left w:val="single" w:sz="4" w:space="0" w:color="auto"/>
              <w:bottom w:val="single" w:sz="4" w:space="0" w:color="auto"/>
              <w:right w:val="single" w:sz="4" w:space="0" w:color="auto"/>
            </w:tcBorders>
            <w:vAlign w:val="center"/>
            <w:hideMark/>
          </w:tcPr>
          <w:p w14:paraId="75C0ECF3" w14:textId="77777777" w:rsidR="00753DC4" w:rsidRDefault="00753DC4">
            <w:pPr>
              <w:rPr>
                <w:rFonts w:ascii="Calibri" w:hAnsi="Calibri" w:cs="Calibri"/>
                <w:color w:val="000000"/>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14:paraId="054F20B7" w14:textId="77777777" w:rsidR="00753DC4" w:rsidRDefault="00753DC4">
            <w:pPr>
              <w:rPr>
                <w:rFonts w:ascii="Calibri" w:hAnsi="Calibri" w:cs="Calibri"/>
                <w:color w:val="000000"/>
                <w:sz w:val="22"/>
                <w:szCs w:val="22"/>
              </w:rPr>
            </w:pPr>
          </w:p>
        </w:tc>
        <w:tc>
          <w:tcPr>
            <w:tcW w:w="1701" w:type="dxa"/>
            <w:vMerge/>
            <w:tcBorders>
              <w:top w:val="nil"/>
              <w:left w:val="single" w:sz="4" w:space="0" w:color="auto"/>
              <w:bottom w:val="single" w:sz="4" w:space="0" w:color="auto"/>
              <w:right w:val="single" w:sz="4" w:space="0" w:color="auto"/>
            </w:tcBorders>
            <w:vAlign w:val="center"/>
            <w:hideMark/>
          </w:tcPr>
          <w:p w14:paraId="47A6B877" w14:textId="77777777" w:rsidR="00753DC4" w:rsidRDefault="00753DC4">
            <w:pPr>
              <w:rPr>
                <w:rFonts w:ascii="Calibri" w:hAnsi="Calibri" w:cs="Calibri"/>
                <w:color w:val="000000"/>
                <w:sz w:val="22"/>
                <w:szCs w:val="22"/>
              </w:rPr>
            </w:pPr>
          </w:p>
        </w:tc>
        <w:tc>
          <w:tcPr>
            <w:tcW w:w="1410" w:type="dxa"/>
            <w:vMerge/>
            <w:tcBorders>
              <w:top w:val="nil"/>
              <w:left w:val="single" w:sz="4" w:space="0" w:color="auto"/>
              <w:bottom w:val="single" w:sz="4" w:space="0" w:color="auto"/>
              <w:right w:val="single" w:sz="4" w:space="0" w:color="auto"/>
            </w:tcBorders>
            <w:vAlign w:val="center"/>
            <w:hideMark/>
          </w:tcPr>
          <w:p w14:paraId="61FF789B" w14:textId="77777777" w:rsidR="00753DC4" w:rsidRDefault="00753DC4">
            <w:pPr>
              <w:rPr>
                <w:rFonts w:ascii="Calibri" w:hAnsi="Calibri" w:cs="Calibri"/>
                <w:color w:val="000000"/>
                <w:sz w:val="22"/>
                <w:szCs w:val="22"/>
              </w:rPr>
            </w:pPr>
          </w:p>
        </w:tc>
        <w:tc>
          <w:tcPr>
            <w:tcW w:w="1418" w:type="dxa"/>
            <w:tcBorders>
              <w:top w:val="nil"/>
              <w:left w:val="nil"/>
              <w:bottom w:val="single" w:sz="4" w:space="0" w:color="auto"/>
              <w:right w:val="single" w:sz="4" w:space="0" w:color="auto"/>
            </w:tcBorders>
            <w:shd w:val="clear" w:color="auto" w:fill="auto"/>
            <w:noWrap/>
            <w:vAlign w:val="center"/>
            <w:hideMark/>
          </w:tcPr>
          <w:p w14:paraId="20C2C82C"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29.07.2021</w:t>
            </w:r>
          </w:p>
        </w:tc>
        <w:tc>
          <w:tcPr>
            <w:tcW w:w="981" w:type="dxa"/>
            <w:tcBorders>
              <w:top w:val="nil"/>
              <w:left w:val="nil"/>
              <w:bottom w:val="single" w:sz="4" w:space="0" w:color="auto"/>
              <w:right w:val="single" w:sz="4" w:space="0" w:color="auto"/>
            </w:tcBorders>
            <w:shd w:val="clear" w:color="auto" w:fill="auto"/>
            <w:noWrap/>
            <w:vAlign w:val="center"/>
            <w:hideMark/>
          </w:tcPr>
          <w:p w14:paraId="6B860F1B"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66,1</w:t>
            </w:r>
          </w:p>
        </w:tc>
        <w:tc>
          <w:tcPr>
            <w:tcW w:w="881" w:type="dxa"/>
            <w:tcBorders>
              <w:top w:val="nil"/>
              <w:left w:val="nil"/>
              <w:bottom w:val="single" w:sz="4" w:space="0" w:color="auto"/>
              <w:right w:val="single" w:sz="4" w:space="0" w:color="auto"/>
            </w:tcBorders>
            <w:shd w:val="clear" w:color="auto" w:fill="auto"/>
            <w:noWrap/>
            <w:vAlign w:val="center"/>
            <w:hideMark/>
          </w:tcPr>
          <w:p w14:paraId="10FE77D2"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63,4</w:t>
            </w:r>
          </w:p>
        </w:tc>
        <w:tc>
          <w:tcPr>
            <w:tcW w:w="852" w:type="dxa"/>
            <w:tcBorders>
              <w:top w:val="nil"/>
              <w:left w:val="nil"/>
              <w:bottom w:val="single" w:sz="4" w:space="0" w:color="auto"/>
              <w:right w:val="single" w:sz="4" w:space="0" w:color="auto"/>
            </w:tcBorders>
            <w:shd w:val="clear" w:color="auto" w:fill="auto"/>
            <w:noWrap/>
            <w:vAlign w:val="center"/>
            <w:hideMark/>
          </w:tcPr>
          <w:p w14:paraId="0D477441"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58,9</w:t>
            </w:r>
          </w:p>
        </w:tc>
        <w:tc>
          <w:tcPr>
            <w:tcW w:w="787" w:type="dxa"/>
            <w:vMerge/>
            <w:tcBorders>
              <w:top w:val="nil"/>
              <w:left w:val="single" w:sz="4" w:space="0" w:color="auto"/>
              <w:bottom w:val="single" w:sz="4" w:space="0" w:color="auto"/>
              <w:right w:val="single" w:sz="4" w:space="0" w:color="auto"/>
            </w:tcBorders>
            <w:vAlign w:val="center"/>
            <w:hideMark/>
          </w:tcPr>
          <w:p w14:paraId="0943A79A" w14:textId="77777777" w:rsidR="00753DC4" w:rsidRDefault="00753DC4">
            <w:pPr>
              <w:rPr>
                <w:rFonts w:ascii="Calibri" w:hAnsi="Calibri" w:cs="Calibri"/>
                <w:color w:val="000000"/>
                <w:sz w:val="22"/>
                <w:szCs w:val="22"/>
              </w:rPr>
            </w:pPr>
          </w:p>
        </w:tc>
        <w:tc>
          <w:tcPr>
            <w:tcW w:w="757" w:type="dxa"/>
            <w:vMerge/>
            <w:tcBorders>
              <w:top w:val="nil"/>
              <w:left w:val="single" w:sz="4" w:space="0" w:color="auto"/>
              <w:bottom w:val="single" w:sz="4" w:space="0" w:color="auto"/>
              <w:right w:val="single" w:sz="4" w:space="0" w:color="auto"/>
            </w:tcBorders>
            <w:vAlign w:val="center"/>
            <w:hideMark/>
          </w:tcPr>
          <w:p w14:paraId="03816516" w14:textId="77777777" w:rsidR="00753DC4" w:rsidRDefault="00753DC4">
            <w:pPr>
              <w:rPr>
                <w:rFonts w:ascii="Calibri" w:hAnsi="Calibri" w:cs="Calibri"/>
                <w:color w:val="000000"/>
                <w:sz w:val="22"/>
                <w:szCs w:val="22"/>
              </w:rPr>
            </w:pPr>
          </w:p>
        </w:tc>
        <w:tc>
          <w:tcPr>
            <w:tcW w:w="716" w:type="dxa"/>
            <w:vMerge/>
            <w:tcBorders>
              <w:top w:val="nil"/>
              <w:left w:val="single" w:sz="4" w:space="0" w:color="auto"/>
              <w:bottom w:val="single" w:sz="4" w:space="0" w:color="auto"/>
              <w:right w:val="single" w:sz="4" w:space="0" w:color="auto"/>
            </w:tcBorders>
            <w:vAlign w:val="center"/>
            <w:hideMark/>
          </w:tcPr>
          <w:p w14:paraId="160FC1EE" w14:textId="77777777" w:rsidR="00753DC4" w:rsidRDefault="00753DC4">
            <w:pPr>
              <w:rPr>
                <w:rFonts w:ascii="Calibri" w:hAnsi="Calibri" w:cs="Calibri"/>
                <w:color w:val="000000"/>
                <w:sz w:val="22"/>
                <w:szCs w:val="22"/>
              </w:rPr>
            </w:pPr>
          </w:p>
        </w:tc>
        <w:tc>
          <w:tcPr>
            <w:tcW w:w="808" w:type="dxa"/>
            <w:vMerge/>
            <w:tcBorders>
              <w:top w:val="nil"/>
              <w:left w:val="single" w:sz="4" w:space="0" w:color="auto"/>
              <w:bottom w:val="single" w:sz="4" w:space="0" w:color="auto"/>
              <w:right w:val="single" w:sz="4" w:space="0" w:color="auto"/>
            </w:tcBorders>
            <w:vAlign w:val="center"/>
            <w:hideMark/>
          </w:tcPr>
          <w:p w14:paraId="758F7F21" w14:textId="77777777" w:rsidR="00753DC4" w:rsidRDefault="00753DC4">
            <w:pPr>
              <w:rPr>
                <w:rFonts w:ascii="Calibri" w:hAnsi="Calibri" w:cs="Calibri"/>
                <w:color w:val="000000"/>
                <w:sz w:val="22"/>
                <w:szCs w:val="22"/>
              </w:rPr>
            </w:pPr>
          </w:p>
        </w:tc>
        <w:tc>
          <w:tcPr>
            <w:tcW w:w="716" w:type="dxa"/>
            <w:vMerge/>
            <w:tcBorders>
              <w:top w:val="nil"/>
              <w:left w:val="single" w:sz="4" w:space="0" w:color="auto"/>
              <w:bottom w:val="single" w:sz="4" w:space="0" w:color="auto"/>
              <w:right w:val="single" w:sz="4" w:space="0" w:color="auto"/>
            </w:tcBorders>
            <w:vAlign w:val="center"/>
            <w:hideMark/>
          </w:tcPr>
          <w:p w14:paraId="1D0D139F" w14:textId="77777777" w:rsidR="00753DC4" w:rsidRDefault="00753DC4">
            <w:pPr>
              <w:rPr>
                <w:rFonts w:ascii="Calibri" w:hAnsi="Calibri" w:cs="Calibri"/>
                <w:color w:val="000000"/>
                <w:sz w:val="22"/>
                <w:szCs w:val="22"/>
              </w:rPr>
            </w:pPr>
          </w:p>
        </w:tc>
        <w:tc>
          <w:tcPr>
            <w:tcW w:w="880" w:type="dxa"/>
            <w:vMerge/>
            <w:tcBorders>
              <w:top w:val="nil"/>
              <w:left w:val="single" w:sz="4" w:space="0" w:color="auto"/>
              <w:bottom w:val="single" w:sz="4" w:space="0" w:color="auto"/>
              <w:right w:val="single" w:sz="4" w:space="0" w:color="auto"/>
            </w:tcBorders>
            <w:vAlign w:val="center"/>
            <w:hideMark/>
          </w:tcPr>
          <w:p w14:paraId="19B66D57" w14:textId="77777777" w:rsidR="00753DC4" w:rsidRDefault="00753DC4">
            <w:pPr>
              <w:rPr>
                <w:rFonts w:ascii="Calibri" w:hAnsi="Calibri" w:cs="Calibri"/>
                <w:color w:val="000000"/>
                <w:sz w:val="22"/>
                <w:szCs w:val="22"/>
              </w:rPr>
            </w:pPr>
          </w:p>
        </w:tc>
      </w:tr>
      <w:tr w:rsidR="00753DC4" w14:paraId="7B97D55E" w14:textId="77777777" w:rsidTr="00753DC4">
        <w:trPr>
          <w:trHeight w:val="283"/>
        </w:trPr>
        <w:tc>
          <w:tcPr>
            <w:tcW w:w="1276" w:type="dxa"/>
            <w:vMerge/>
            <w:tcBorders>
              <w:top w:val="nil"/>
              <w:left w:val="single" w:sz="4" w:space="0" w:color="auto"/>
              <w:bottom w:val="single" w:sz="4" w:space="0" w:color="auto"/>
              <w:right w:val="single" w:sz="4" w:space="0" w:color="auto"/>
            </w:tcBorders>
            <w:vAlign w:val="center"/>
            <w:hideMark/>
          </w:tcPr>
          <w:p w14:paraId="7AAA2D14" w14:textId="77777777" w:rsidR="00753DC4" w:rsidRDefault="00753DC4">
            <w:pPr>
              <w:rPr>
                <w:rFonts w:ascii="Calibri" w:hAnsi="Calibri" w:cs="Calibri"/>
                <w:color w:val="000000"/>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14:paraId="6D90485B" w14:textId="77777777" w:rsidR="00753DC4" w:rsidRDefault="00753DC4">
            <w:pPr>
              <w:rPr>
                <w:rFonts w:ascii="Calibri" w:hAnsi="Calibri" w:cs="Calibri"/>
                <w:color w:val="000000"/>
                <w:sz w:val="22"/>
                <w:szCs w:val="22"/>
              </w:rPr>
            </w:pPr>
          </w:p>
        </w:tc>
        <w:tc>
          <w:tcPr>
            <w:tcW w:w="1701" w:type="dxa"/>
            <w:vMerge/>
            <w:tcBorders>
              <w:top w:val="nil"/>
              <w:left w:val="single" w:sz="4" w:space="0" w:color="auto"/>
              <w:bottom w:val="single" w:sz="4" w:space="0" w:color="auto"/>
              <w:right w:val="single" w:sz="4" w:space="0" w:color="auto"/>
            </w:tcBorders>
            <w:vAlign w:val="center"/>
            <w:hideMark/>
          </w:tcPr>
          <w:p w14:paraId="5334C112" w14:textId="77777777" w:rsidR="00753DC4" w:rsidRDefault="00753DC4">
            <w:pPr>
              <w:rPr>
                <w:rFonts w:ascii="Calibri" w:hAnsi="Calibri" w:cs="Calibri"/>
                <w:color w:val="000000"/>
                <w:sz w:val="22"/>
                <w:szCs w:val="22"/>
              </w:rPr>
            </w:pPr>
          </w:p>
        </w:tc>
        <w:tc>
          <w:tcPr>
            <w:tcW w:w="1410" w:type="dxa"/>
            <w:vMerge/>
            <w:tcBorders>
              <w:top w:val="nil"/>
              <w:left w:val="single" w:sz="4" w:space="0" w:color="auto"/>
              <w:bottom w:val="single" w:sz="4" w:space="0" w:color="auto"/>
              <w:right w:val="single" w:sz="4" w:space="0" w:color="auto"/>
            </w:tcBorders>
            <w:vAlign w:val="center"/>
            <w:hideMark/>
          </w:tcPr>
          <w:p w14:paraId="29DFACAD" w14:textId="77777777" w:rsidR="00753DC4" w:rsidRDefault="00753DC4">
            <w:pPr>
              <w:rPr>
                <w:rFonts w:ascii="Calibri" w:hAnsi="Calibri" w:cs="Calibri"/>
                <w:color w:val="000000"/>
                <w:sz w:val="22"/>
                <w:szCs w:val="22"/>
              </w:rPr>
            </w:pPr>
          </w:p>
        </w:tc>
        <w:tc>
          <w:tcPr>
            <w:tcW w:w="1418" w:type="dxa"/>
            <w:tcBorders>
              <w:top w:val="nil"/>
              <w:left w:val="nil"/>
              <w:bottom w:val="single" w:sz="4" w:space="0" w:color="auto"/>
              <w:right w:val="single" w:sz="4" w:space="0" w:color="auto"/>
            </w:tcBorders>
            <w:shd w:val="clear" w:color="auto" w:fill="auto"/>
            <w:noWrap/>
            <w:vAlign w:val="center"/>
            <w:hideMark/>
          </w:tcPr>
          <w:p w14:paraId="04F03A39"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30.07.2021</w:t>
            </w:r>
          </w:p>
        </w:tc>
        <w:tc>
          <w:tcPr>
            <w:tcW w:w="981" w:type="dxa"/>
            <w:tcBorders>
              <w:top w:val="nil"/>
              <w:left w:val="nil"/>
              <w:bottom w:val="single" w:sz="4" w:space="0" w:color="auto"/>
              <w:right w:val="single" w:sz="4" w:space="0" w:color="auto"/>
            </w:tcBorders>
            <w:shd w:val="clear" w:color="auto" w:fill="auto"/>
            <w:noWrap/>
            <w:vAlign w:val="center"/>
            <w:hideMark/>
          </w:tcPr>
          <w:p w14:paraId="0EF65A3A"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65,3</w:t>
            </w:r>
          </w:p>
        </w:tc>
        <w:tc>
          <w:tcPr>
            <w:tcW w:w="881" w:type="dxa"/>
            <w:tcBorders>
              <w:top w:val="nil"/>
              <w:left w:val="nil"/>
              <w:bottom w:val="single" w:sz="4" w:space="0" w:color="auto"/>
              <w:right w:val="single" w:sz="4" w:space="0" w:color="auto"/>
            </w:tcBorders>
            <w:shd w:val="clear" w:color="auto" w:fill="auto"/>
            <w:noWrap/>
            <w:vAlign w:val="center"/>
            <w:hideMark/>
          </w:tcPr>
          <w:p w14:paraId="1BF01B6B"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64,1</w:t>
            </w:r>
          </w:p>
        </w:tc>
        <w:tc>
          <w:tcPr>
            <w:tcW w:w="852" w:type="dxa"/>
            <w:tcBorders>
              <w:top w:val="nil"/>
              <w:left w:val="nil"/>
              <w:bottom w:val="single" w:sz="4" w:space="0" w:color="auto"/>
              <w:right w:val="single" w:sz="4" w:space="0" w:color="auto"/>
            </w:tcBorders>
            <w:shd w:val="clear" w:color="auto" w:fill="auto"/>
            <w:noWrap/>
            <w:vAlign w:val="center"/>
            <w:hideMark/>
          </w:tcPr>
          <w:p w14:paraId="6558A220"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58,2</w:t>
            </w:r>
          </w:p>
        </w:tc>
        <w:tc>
          <w:tcPr>
            <w:tcW w:w="787" w:type="dxa"/>
            <w:vMerge/>
            <w:tcBorders>
              <w:top w:val="nil"/>
              <w:left w:val="single" w:sz="4" w:space="0" w:color="auto"/>
              <w:bottom w:val="single" w:sz="4" w:space="0" w:color="auto"/>
              <w:right w:val="single" w:sz="4" w:space="0" w:color="auto"/>
            </w:tcBorders>
            <w:vAlign w:val="center"/>
            <w:hideMark/>
          </w:tcPr>
          <w:p w14:paraId="14507FB1" w14:textId="77777777" w:rsidR="00753DC4" w:rsidRDefault="00753DC4">
            <w:pPr>
              <w:rPr>
                <w:rFonts w:ascii="Calibri" w:hAnsi="Calibri" w:cs="Calibri"/>
                <w:color w:val="000000"/>
                <w:sz w:val="22"/>
                <w:szCs w:val="22"/>
              </w:rPr>
            </w:pPr>
          </w:p>
        </w:tc>
        <w:tc>
          <w:tcPr>
            <w:tcW w:w="757" w:type="dxa"/>
            <w:vMerge/>
            <w:tcBorders>
              <w:top w:val="nil"/>
              <w:left w:val="single" w:sz="4" w:space="0" w:color="auto"/>
              <w:bottom w:val="single" w:sz="4" w:space="0" w:color="auto"/>
              <w:right w:val="single" w:sz="4" w:space="0" w:color="auto"/>
            </w:tcBorders>
            <w:vAlign w:val="center"/>
            <w:hideMark/>
          </w:tcPr>
          <w:p w14:paraId="6F3F6983" w14:textId="77777777" w:rsidR="00753DC4" w:rsidRDefault="00753DC4">
            <w:pPr>
              <w:rPr>
                <w:rFonts w:ascii="Calibri" w:hAnsi="Calibri" w:cs="Calibri"/>
                <w:color w:val="000000"/>
                <w:sz w:val="22"/>
                <w:szCs w:val="22"/>
              </w:rPr>
            </w:pPr>
          </w:p>
        </w:tc>
        <w:tc>
          <w:tcPr>
            <w:tcW w:w="716" w:type="dxa"/>
            <w:vMerge/>
            <w:tcBorders>
              <w:top w:val="nil"/>
              <w:left w:val="single" w:sz="4" w:space="0" w:color="auto"/>
              <w:bottom w:val="single" w:sz="4" w:space="0" w:color="auto"/>
              <w:right w:val="single" w:sz="4" w:space="0" w:color="auto"/>
            </w:tcBorders>
            <w:vAlign w:val="center"/>
            <w:hideMark/>
          </w:tcPr>
          <w:p w14:paraId="6EBFB9FA" w14:textId="77777777" w:rsidR="00753DC4" w:rsidRDefault="00753DC4">
            <w:pPr>
              <w:rPr>
                <w:rFonts w:ascii="Calibri" w:hAnsi="Calibri" w:cs="Calibri"/>
                <w:color w:val="000000"/>
                <w:sz w:val="22"/>
                <w:szCs w:val="22"/>
              </w:rPr>
            </w:pPr>
          </w:p>
        </w:tc>
        <w:tc>
          <w:tcPr>
            <w:tcW w:w="808" w:type="dxa"/>
            <w:vMerge/>
            <w:tcBorders>
              <w:top w:val="nil"/>
              <w:left w:val="single" w:sz="4" w:space="0" w:color="auto"/>
              <w:bottom w:val="single" w:sz="4" w:space="0" w:color="auto"/>
              <w:right w:val="single" w:sz="4" w:space="0" w:color="auto"/>
            </w:tcBorders>
            <w:vAlign w:val="center"/>
            <w:hideMark/>
          </w:tcPr>
          <w:p w14:paraId="4C4EA188" w14:textId="77777777" w:rsidR="00753DC4" w:rsidRDefault="00753DC4">
            <w:pPr>
              <w:rPr>
                <w:rFonts w:ascii="Calibri" w:hAnsi="Calibri" w:cs="Calibri"/>
                <w:color w:val="000000"/>
                <w:sz w:val="22"/>
                <w:szCs w:val="22"/>
              </w:rPr>
            </w:pPr>
          </w:p>
        </w:tc>
        <w:tc>
          <w:tcPr>
            <w:tcW w:w="716" w:type="dxa"/>
            <w:vMerge/>
            <w:tcBorders>
              <w:top w:val="nil"/>
              <w:left w:val="single" w:sz="4" w:space="0" w:color="auto"/>
              <w:bottom w:val="single" w:sz="4" w:space="0" w:color="auto"/>
              <w:right w:val="single" w:sz="4" w:space="0" w:color="auto"/>
            </w:tcBorders>
            <w:vAlign w:val="center"/>
            <w:hideMark/>
          </w:tcPr>
          <w:p w14:paraId="7F97C607" w14:textId="77777777" w:rsidR="00753DC4" w:rsidRDefault="00753DC4">
            <w:pPr>
              <w:rPr>
                <w:rFonts w:ascii="Calibri" w:hAnsi="Calibri" w:cs="Calibri"/>
                <w:color w:val="000000"/>
                <w:sz w:val="22"/>
                <w:szCs w:val="22"/>
              </w:rPr>
            </w:pPr>
          </w:p>
        </w:tc>
        <w:tc>
          <w:tcPr>
            <w:tcW w:w="880" w:type="dxa"/>
            <w:vMerge/>
            <w:tcBorders>
              <w:top w:val="nil"/>
              <w:left w:val="single" w:sz="4" w:space="0" w:color="auto"/>
              <w:bottom w:val="single" w:sz="4" w:space="0" w:color="auto"/>
              <w:right w:val="single" w:sz="4" w:space="0" w:color="auto"/>
            </w:tcBorders>
            <w:vAlign w:val="center"/>
            <w:hideMark/>
          </w:tcPr>
          <w:p w14:paraId="7C9502C2" w14:textId="77777777" w:rsidR="00753DC4" w:rsidRDefault="00753DC4">
            <w:pPr>
              <w:rPr>
                <w:rFonts w:ascii="Calibri" w:hAnsi="Calibri" w:cs="Calibri"/>
                <w:color w:val="000000"/>
                <w:sz w:val="22"/>
                <w:szCs w:val="22"/>
              </w:rPr>
            </w:pPr>
          </w:p>
        </w:tc>
      </w:tr>
      <w:tr w:rsidR="00753DC4" w14:paraId="2C01A3CE" w14:textId="77777777" w:rsidTr="00753DC4">
        <w:trPr>
          <w:trHeight w:val="283"/>
        </w:trPr>
        <w:tc>
          <w:tcPr>
            <w:tcW w:w="1276" w:type="dxa"/>
            <w:vMerge/>
            <w:tcBorders>
              <w:top w:val="nil"/>
              <w:left w:val="single" w:sz="4" w:space="0" w:color="auto"/>
              <w:bottom w:val="single" w:sz="4" w:space="0" w:color="auto"/>
              <w:right w:val="single" w:sz="4" w:space="0" w:color="auto"/>
            </w:tcBorders>
            <w:vAlign w:val="center"/>
            <w:hideMark/>
          </w:tcPr>
          <w:p w14:paraId="0AE171F6" w14:textId="77777777" w:rsidR="00753DC4" w:rsidRDefault="00753DC4">
            <w:pPr>
              <w:rPr>
                <w:rFonts w:ascii="Calibri" w:hAnsi="Calibri" w:cs="Calibri"/>
                <w:color w:val="000000"/>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14:paraId="05DD92C2" w14:textId="77777777" w:rsidR="00753DC4" w:rsidRDefault="00753DC4">
            <w:pPr>
              <w:rPr>
                <w:rFonts w:ascii="Calibri" w:hAnsi="Calibri" w:cs="Calibri"/>
                <w:color w:val="000000"/>
                <w:sz w:val="22"/>
                <w:szCs w:val="22"/>
              </w:rPr>
            </w:pPr>
          </w:p>
        </w:tc>
        <w:tc>
          <w:tcPr>
            <w:tcW w:w="1701" w:type="dxa"/>
            <w:vMerge/>
            <w:tcBorders>
              <w:top w:val="nil"/>
              <w:left w:val="single" w:sz="4" w:space="0" w:color="auto"/>
              <w:bottom w:val="single" w:sz="4" w:space="0" w:color="auto"/>
              <w:right w:val="single" w:sz="4" w:space="0" w:color="auto"/>
            </w:tcBorders>
            <w:vAlign w:val="center"/>
            <w:hideMark/>
          </w:tcPr>
          <w:p w14:paraId="2053CC48" w14:textId="77777777" w:rsidR="00753DC4" w:rsidRDefault="00753DC4">
            <w:pPr>
              <w:rPr>
                <w:rFonts w:ascii="Calibri" w:hAnsi="Calibri" w:cs="Calibri"/>
                <w:color w:val="000000"/>
                <w:sz w:val="22"/>
                <w:szCs w:val="22"/>
              </w:rPr>
            </w:pPr>
          </w:p>
        </w:tc>
        <w:tc>
          <w:tcPr>
            <w:tcW w:w="1410" w:type="dxa"/>
            <w:vMerge/>
            <w:tcBorders>
              <w:top w:val="nil"/>
              <w:left w:val="single" w:sz="4" w:space="0" w:color="auto"/>
              <w:bottom w:val="single" w:sz="4" w:space="0" w:color="auto"/>
              <w:right w:val="single" w:sz="4" w:space="0" w:color="auto"/>
            </w:tcBorders>
            <w:vAlign w:val="center"/>
            <w:hideMark/>
          </w:tcPr>
          <w:p w14:paraId="49D0BBA6" w14:textId="77777777" w:rsidR="00753DC4" w:rsidRDefault="00753DC4">
            <w:pPr>
              <w:rPr>
                <w:rFonts w:ascii="Calibri" w:hAnsi="Calibri" w:cs="Calibri"/>
                <w:color w:val="000000"/>
                <w:sz w:val="22"/>
                <w:szCs w:val="22"/>
              </w:rPr>
            </w:pPr>
          </w:p>
        </w:tc>
        <w:tc>
          <w:tcPr>
            <w:tcW w:w="1418" w:type="dxa"/>
            <w:tcBorders>
              <w:top w:val="nil"/>
              <w:left w:val="nil"/>
              <w:bottom w:val="single" w:sz="4" w:space="0" w:color="auto"/>
              <w:right w:val="single" w:sz="4" w:space="0" w:color="auto"/>
            </w:tcBorders>
            <w:shd w:val="clear" w:color="auto" w:fill="auto"/>
            <w:noWrap/>
            <w:vAlign w:val="center"/>
            <w:hideMark/>
          </w:tcPr>
          <w:p w14:paraId="67BBB2CF"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31.07.2021</w:t>
            </w:r>
          </w:p>
        </w:tc>
        <w:tc>
          <w:tcPr>
            <w:tcW w:w="981" w:type="dxa"/>
            <w:tcBorders>
              <w:top w:val="nil"/>
              <w:left w:val="nil"/>
              <w:bottom w:val="single" w:sz="4" w:space="0" w:color="auto"/>
              <w:right w:val="single" w:sz="4" w:space="0" w:color="auto"/>
            </w:tcBorders>
            <w:shd w:val="clear" w:color="auto" w:fill="auto"/>
            <w:noWrap/>
            <w:vAlign w:val="center"/>
            <w:hideMark/>
          </w:tcPr>
          <w:p w14:paraId="26C7916F"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65,1</w:t>
            </w:r>
          </w:p>
        </w:tc>
        <w:tc>
          <w:tcPr>
            <w:tcW w:w="881" w:type="dxa"/>
            <w:tcBorders>
              <w:top w:val="nil"/>
              <w:left w:val="nil"/>
              <w:bottom w:val="single" w:sz="4" w:space="0" w:color="auto"/>
              <w:right w:val="single" w:sz="4" w:space="0" w:color="auto"/>
            </w:tcBorders>
            <w:shd w:val="clear" w:color="auto" w:fill="auto"/>
            <w:noWrap/>
            <w:vAlign w:val="center"/>
            <w:hideMark/>
          </w:tcPr>
          <w:p w14:paraId="512307D2"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63,4</w:t>
            </w:r>
          </w:p>
        </w:tc>
        <w:tc>
          <w:tcPr>
            <w:tcW w:w="852" w:type="dxa"/>
            <w:tcBorders>
              <w:top w:val="nil"/>
              <w:left w:val="nil"/>
              <w:bottom w:val="single" w:sz="4" w:space="0" w:color="auto"/>
              <w:right w:val="single" w:sz="4" w:space="0" w:color="auto"/>
            </w:tcBorders>
            <w:shd w:val="clear" w:color="auto" w:fill="auto"/>
            <w:noWrap/>
            <w:vAlign w:val="center"/>
            <w:hideMark/>
          </w:tcPr>
          <w:p w14:paraId="47EFDB7B"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58,5</w:t>
            </w:r>
          </w:p>
        </w:tc>
        <w:tc>
          <w:tcPr>
            <w:tcW w:w="787" w:type="dxa"/>
            <w:vMerge/>
            <w:tcBorders>
              <w:top w:val="nil"/>
              <w:left w:val="single" w:sz="4" w:space="0" w:color="auto"/>
              <w:bottom w:val="single" w:sz="4" w:space="0" w:color="auto"/>
              <w:right w:val="single" w:sz="4" w:space="0" w:color="auto"/>
            </w:tcBorders>
            <w:vAlign w:val="center"/>
            <w:hideMark/>
          </w:tcPr>
          <w:p w14:paraId="57C3CF81" w14:textId="77777777" w:rsidR="00753DC4" w:rsidRDefault="00753DC4">
            <w:pPr>
              <w:rPr>
                <w:rFonts w:ascii="Calibri" w:hAnsi="Calibri" w:cs="Calibri"/>
                <w:color w:val="000000"/>
                <w:sz w:val="22"/>
                <w:szCs w:val="22"/>
              </w:rPr>
            </w:pPr>
          </w:p>
        </w:tc>
        <w:tc>
          <w:tcPr>
            <w:tcW w:w="757" w:type="dxa"/>
            <w:vMerge/>
            <w:tcBorders>
              <w:top w:val="nil"/>
              <w:left w:val="single" w:sz="4" w:space="0" w:color="auto"/>
              <w:bottom w:val="single" w:sz="4" w:space="0" w:color="auto"/>
              <w:right w:val="single" w:sz="4" w:space="0" w:color="auto"/>
            </w:tcBorders>
            <w:vAlign w:val="center"/>
            <w:hideMark/>
          </w:tcPr>
          <w:p w14:paraId="0DFC6F31" w14:textId="77777777" w:rsidR="00753DC4" w:rsidRDefault="00753DC4">
            <w:pPr>
              <w:rPr>
                <w:rFonts w:ascii="Calibri" w:hAnsi="Calibri" w:cs="Calibri"/>
                <w:color w:val="000000"/>
                <w:sz w:val="22"/>
                <w:szCs w:val="22"/>
              </w:rPr>
            </w:pPr>
          </w:p>
        </w:tc>
        <w:tc>
          <w:tcPr>
            <w:tcW w:w="716" w:type="dxa"/>
            <w:vMerge/>
            <w:tcBorders>
              <w:top w:val="nil"/>
              <w:left w:val="single" w:sz="4" w:space="0" w:color="auto"/>
              <w:bottom w:val="single" w:sz="4" w:space="0" w:color="auto"/>
              <w:right w:val="single" w:sz="4" w:space="0" w:color="auto"/>
            </w:tcBorders>
            <w:vAlign w:val="center"/>
            <w:hideMark/>
          </w:tcPr>
          <w:p w14:paraId="284270C9" w14:textId="77777777" w:rsidR="00753DC4" w:rsidRDefault="00753DC4">
            <w:pPr>
              <w:rPr>
                <w:rFonts w:ascii="Calibri" w:hAnsi="Calibri" w:cs="Calibri"/>
                <w:color w:val="000000"/>
                <w:sz w:val="22"/>
                <w:szCs w:val="22"/>
              </w:rPr>
            </w:pPr>
          </w:p>
        </w:tc>
        <w:tc>
          <w:tcPr>
            <w:tcW w:w="808" w:type="dxa"/>
            <w:vMerge/>
            <w:tcBorders>
              <w:top w:val="nil"/>
              <w:left w:val="single" w:sz="4" w:space="0" w:color="auto"/>
              <w:bottom w:val="single" w:sz="4" w:space="0" w:color="auto"/>
              <w:right w:val="single" w:sz="4" w:space="0" w:color="auto"/>
            </w:tcBorders>
            <w:vAlign w:val="center"/>
            <w:hideMark/>
          </w:tcPr>
          <w:p w14:paraId="17ED9B86" w14:textId="77777777" w:rsidR="00753DC4" w:rsidRDefault="00753DC4">
            <w:pPr>
              <w:rPr>
                <w:rFonts w:ascii="Calibri" w:hAnsi="Calibri" w:cs="Calibri"/>
                <w:color w:val="000000"/>
                <w:sz w:val="22"/>
                <w:szCs w:val="22"/>
              </w:rPr>
            </w:pPr>
          </w:p>
        </w:tc>
        <w:tc>
          <w:tcPr>
            <w:tcW w:w="716" w:type="dxa"/>
            <w:vMerge/>
            <w:tcBorders>
              <w:top w:val="nil"/>
              <w:left w:val="single" w:sz="4" w:space="0" w:color="auto"/>
              <w:bottom w:val="single" w:sz="4" w:space="0" w:color="auto"/>
              <w:right w:val="single" w:sz="4" w:space="0" w:color="auto"/>
            </w:tcBorders>
            <w:vAlign w:val="center"/>
            <w:hideMark/>
          </w:tcPr>
          <w:p w14:paraId="1174289E" w14:textId="77777777" w:rsidR="00753DC4" w:rsidRDefault="00753DC4">
            <w:pPr>
              <w:rPr>
                <w:rFonts w:ascii="Calibri" w:hAnsi="Calibri" w:cs="Calibri"/>
                <w:color w:val="000000"/>
                <w:sz w:val="22"/>
                <w:szCs w:val="22"/>
              </w:rPr>
            </w:pPr>
          </w:p>
        </w:tc>
        <w:tc>
          <w:tcPr>
            <w:tcW w:w="880" w:type="dxa"/>
            <w:vMerge/>
            <w:tcBorders>
              <w:top w:val="nil"/>
              <w:left w:val="single" w:sz="4" w:space="0" w:color="auto"/>
              <w:bottom w:val="single" w:sz="4" w:space="0" w:color="auto"/>
              <w:right w:val="single" w:sz="4" w:space="0" w:color="auto"/>
            </w:tcBorders>
            <w:vAlign w:val="center"/>
            <w:hideMark/>
          </w:tcPr>
          <w:p w14:paraId="3046ED12" w14:textId="77777777" w:rsidR="00753DC4" w:rsidRDefault="00753DC4">
            <w:pPr>
              <w:rPr>
                <w:rFonts w:ascii="Calibri" w:hAnsi="Calibri" w:cs="Calibri"/>
                <w:color w:val="000000"/>
                <w:sz w:val="22"/>
                <w:szCs w:val="22"/>
              </w:rPr>
            </w:pPr>
          </w:p>
        </w:tc>
      </w:tr>
      <w:tr w:rsidR="00753DC4" w14:paraId="587E5F42" w14:textId="77777777" w:rsidTr="00753DC4">
        <w:trPr>
          <w:trHeight w:val="283"/>
        </w:trPr>
        <w:tc>
          <w:tcPr>
            <w:tcW w:w="1276" w:type="dxa"/>
            <w:vMerge/>
            <w:tcBorders>
              <w:top w:val="nil"/>
              <w:left w:val="single" w:sz="4" w:space="0" w:color="auto"/>
              <w:bottom w:val="single" w:sz="4" w:space="0" w:color="auto"/>
              <w:right w:val="single" w:sz="4" w:space="0" w:color="auto"/>
            </w:tcBorders>
            <w:vAlign w:val="center"/>
            <w:hideMark/>
          </w:tcPr>
          <w:p w14:paraId="55F5EEA0" w14:textId="77777777" w:rsidR="00753DC4" w:rsidRDefault="00753DC4">
            <w:pPr>
              <w:rPr>
                <w:rFonts w:ascii="Calibri" w:hAnsi="Calibri" w:cs="Calibri"/>
                <w:color w:val="000000"/>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14:paraId="56D05354" w14:textId="77777777" w:rsidR="00753DC4" w:rsidRDefault="00753DC4">
            <w:pPr>
              <w:rPr>
                <w:rFonts w:ascii="Calibri" w:hAnsi="Calibri" w:cs="Calibri"/>
                <w:color w:val="000000"/>
                <w:sz w:val="22"/>
                <w:szCs w:val="22"/>
              </w:rPr>
            </w:pPr>
          </w:p>
        </w:tc>
        <w:tc>
          <w:tcPr>
            <w:tcW w:w="1701" w:type="dxa"/>
            <w:vMerge/>
            <w:tcBorders>
              <w:top w:val="nil"/>
              <w:left w:val="single" w:sz="4" w:space="0" w:color="auto"/>
              <w:bottom w:val="single" w:sz="4" w:space="0" w:color="auto"/>
              <w:right w:val="single" w:sz="4" w:space="0" w:color="auto"/>
            </w:tcBorders>
            <w:vAlign w:val="center"/>
            <w:hideMark/>
          </w:tcPr>
          <w:p w14:paraId="1119AA3D" w14:textId="77777777" w:rsidR="00753DC4" w:rsidRDefault="00753DC4">
            <w:pPr>
              <w:rPr>
                <w:rFonts w:ascii="Calibri" w:hAnsi="Calibri" w:cs="Calibri"/>
                <w:color w:val="000000"/>
                <w:sz w:val="22"/>
                <w:szCs w:val="22"/>
              </w:rPr>
            </w:pPr>
          </w:p>
        </w:tc>
        <w:tc>
          <w:tcPr>
            <w:tcW w:w="1410" w:type="dxa"/>
            <w:vMerge/>
            <w:tcBorders>
              <w:top w:val="nil"/>
              <w:left w:val="single" w:sz="4" w:space="0" w:color="auto"/>
              <w:bottom w:val="single" w:sz="4" w:space="0" w:color="auto"/>
              <w:right w:val="single" w:sz="4" w:space="0" w:color="auto"/>
            </w:tcBorders>
            <w:vAlign w:val="center"/>
            <w:hideMark/>
          </w:tcPr>
          <w:p w14:paraId="20A4AF24" w14:textId="77777777" w:rsidR="00753DC4" w:rsidRDefault="00753DC4">
            <w:pPr>
              <w:rPr>
                <w:rFonts w:ascii="Calibri" w:hAnsi="Calibri" w:cs="Calibri"/>
                <w:color w:val="000000"/>
                <w:sz w:val="22"/>
                <w:szCs w:val="22"/>
              </w:rPr>
            </w:pPr>
          </w:p>
        </w:tc>
        <w:tc>
          <w:tcPr>
            <w:tcW w:w="1418" w:type="dxa"/>
            <w:tcBorders>
              <w:top w:val="nil"/>
              <w:left w:val="nil"/>
              <w:bottom w:val="single" w:sz="4" w:space="0" w:color="auto"/>
              <w:right w:val="single" w:sz="4" w:space="0" w:color="auto"/>
            </w:tcBorders>
            <w:shd w:val="clear" w:color="auto" w:fill="auto"/>
            <w:noWrap/>
            <w:vAlign w:val="center"/>
            <w:hideMark/>
          </w:tcPr>
          <w:p w14:paraId="68DFCEC5"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01.08.2021</w:t>
            </w:r>
          </w:p>
        </w:tc>
        <w:tc>
          <w:tcPr>
            <w:tcW w:w="981" w:type="dxa"/>
            <w:tcBorders>
              <w:top w:val="nil"/>
              <w:left w:val="nil"/>
              <w:bottom w:val="single" w:sz="4" w:space="0" w:color="auto"/>
              <w:right w:val="single" w:sz="4" w:space="0" w:color="auto"/>
            </w:tcBorders>
            <w:shd w:val="clear" w:color="auto" w:fill="auto"/>
            <w:noWrap/>
            <w:vAlign w:val="center"/>
            <w:hideMark/>
          </w:tcPr>
          <w:p w14:paraId="6D0C3B79"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63,4</w:t>
            </w:r>
          </w:p>
        </w:tc>
        <w:tc>
          <w:tcPr>
            <w:tcW w:w="881" w:type="dxa"/>
            <w:tcBorders>
              <w:top w:val="nil"/>
              <w:left w:val="nil"/>
              <w:bottom w:val="single" w:sz="4" w:space="0" w:color="auto"/>
              <w:right w:val="single" w:sz="4" w:space="0" w:color="auto"/>
            </w:tcBorders>
            <w:shd w:val="clear" w:color="auto" w:fill="auto"/>
            <w:noWrap/>
            <w:vAlign w:val="center"/>
            <w:hideMark/>
          </w:tcPr>
          <w:p w14:paraId="09527DFB"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62,8</w:t>
            </w:r>
          </w:p>
        </w:tc>
        <w:tc>
          <w:tcPr>
            <w:tcW w:w="852" w:type="dxa"/>
            <w:tcBorders>
              <w:top w:val="nil"/>
              <w:left w:val="nil"/>
              <w:bottom w:val="single" w:sz="4" w:space="0" w:color="auto"/>
              <w:right w:val="single" w:sz="4" w:space="0" w:color="auto"/>
            </w:tcBorders>
            <w:shd w:val="clear" w:color="auto" w:fill="auto"/>
            <w:noWrap/>
            <w:vAlign w:val="center"/>
            <w:hideMark/>
          </w:tcPr>
          <w:p w14:paraId="3CB7C4C0"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57,5</w:t>
            </w:r>
          </w:p>
        </w:tc>
        <w:tc>
          <w:tcPr>
            <w:tcW w:w="787" w:type="dxa"/>
            <w:vMerge/>
            <w:tcBorders>
              <w:top w:val="nil"/>
              <w:left w:val="single" w:sz="4" w:space="0" w:color="auto"/>
              <w:bottom w:val="single" w:sz="4" w:space="0" w:color="auto"/>
              <w:right w:val="single" w:sz="4" w:space="0" w:color="auto"/>
            </w:tcBorders>
            <w:vAlign w:val="center"/>
            <w:hideMark/>
          </w:tcPr>
          <w:p w14:paraId="7103C6EC" w14:textId="77777777" w:rsidR="00753DC4" w:rsidRDefault="00753DC4">
            <w:pPr>
              <w:rPr>
                <w:rFonts w:ascii="Calibri" w:hAnsi="Calibri" w:cs="Calibri"/>
                <w:color w:val="000000"/>
                <w:sz w:val="22"/>
                <w:szCs w:val="22"/>
              </w:rPr>
            </w:pPr>
          </w:p>
        </w:tc>
        <w:tc>
          <w:tcPr>
            <w:tcW w:w="757" w:type="dxa"/>
            <w:vMerge/>
            <w:tcBorders>
              <w:top w:val="nil"/>
              <w:left w:val="single" w:sz="4" w:space="0" w:color="auto"/>
              <w:bottom w:val="single" w:sz="4" w:space="0" w:color="auto"/>
              <w:right w:val="single" w:sz="4" w:space="0" w:color="auto"/>
            </w:tcBorders>
            <w:vAlign w:val="center"/>
            <w:hideMark/>
          </w:tcPr>
          <w:p w14:paraId="38F34F62" w14:textId="77777777" w:rsidR="00753DC4" w:rsidRDefault="00753DC4">
            <w:pPr>
              <w:rPr>
                <w:rFonts w:ascii="Calibri" w:hAnsi="Calibri" w:cs="Calibri"/>
                <w:color w:val="000000"/>
                <w:sz w:val="22"/>
                <w:szCs w:val="22"/>
              </w:rPr>
            </w:pPr>
          </w:p>
        </w:tc>
        <w:tc>
          <w:tcPr>
            <w:tcW w:w="716" w:type="dxa"/>
            <w:vMerge/>
            <w:tcBorders>
              <w:top w:val="nil"/>
              <w:left w:val="single" w:sz="4" w:space="0" w:color="auto"/>
              <w:bottom w:val="single" w:sz="4" w:space="0" w:color="auto"/>
              <w:right w:val="single" w:sz="4" w:space="0" w:color="auto"/>
            </w:tcBorders>
            <w:vAlign w:val="center"/>
            <w:hideMark/>
          </w:tcPr>
          <w:p w14:paraId="693941FC" w14:textId="77777777" w:rsidR="00753DC4" w:rsidRDefault="00753DC4">
            <w:pPr>
              <w:rPr>
                <w:rFonts w:ascii="Calibri" w:hAnsi="Calibri" w:cs="Calibri"/>
                <w:color w:val="000000"/>
                <w:sz w:val="22"/>
                <w:szCs w:val="22"/>
              </w:rPr>
            </w:pPr>
          </w:p>
        </w:tc>
        <w:tc>
          <w:tcPr>
            <w:tcW w:w="808" w:type="dxa"/>
            <w:vMerge/>
            <w:tcBorders>
              <w:top w:val="nil"/>
              <w:left w:val="single" w:sz="4" w:space="0" w:color="auto"/>
              <w:bottom w:val="single" w:sz="4" w:space="0" w:color="auto"/>
              <w:right w:val="single" w:sz="4" w:space="0" w:color="auto"/>
            </w:tcBorders>
            <w:vAlign w:val="center"/>
            <w:hideMark/>
          </w:tcPr>
          <w:p w14:paraId="54A54327" w14:textId="77777777" w:rsidR="00753DC4" w:rsidRDefault="00753DC4">
            <w:pPr>
              <w:rPr>
                <w:rFonts w:ascii="Calibri" w:hAnsi="Calibri" w:cs="Calibri"/>
                <w:color w:val="000000"/>
                <w:sz w:val="22"/>
                <w:szCs w:val="22"/>
              </w:rPr>
            </w:pPr>
          </w:p>
        </w:tc>
        <w:tc>
          <w:tcPr>
            <w:tcW w:w="716" w:type="dxa"/>
            <w:vMerge/>
            <w:tcBorders>
              <w:top w:val="nil"/>
              <w:left w:val="single" w:sz="4" w:space="0" w:color="auto"/>
              <w:bottom w:val="single" w:sz="4" w:space="0" w:color="auto"/>
              <w:right w:val="single" w:sz="4" w:space="0" w:color="auto"/>
            </w:tcBorders>
            <w:vAlign w:val="center"/>
            <w:hideMark/>
          </w:tcPr>
          <w:p w14:paraId="630E0A81" w14:textId="77777777" w:rsidR="00753DC4" w:rsidRDefault="00753DC4">
            <w:pPr>
              <w:rPr>
                <w:rFonts w:ascii="Calibri" w:hAnsi="Calibri" w:cs="Calibri"/>
                <w:color w:val="000000"/>
                <w:sz w:val="22"/>
                <w:szCs w:val="22"/>
              </w:rPr>
            </w:pPr>
          </w:p>
        </w:tc>
        <w:tc>
          <w:tcPr>
            <w:tcW w:w="880" w:type="dxa"/>
            <w:vMerge/>
            <w:tcBorders>
              <w:top w:val="nil"/>
              <w:left w:val="single" w:sz="4" w:space="0" w:color="auto"/>
              <w:bottom w:val="single" w:sz="4" w:space="0" w:color="auto"/>
              <w:right w:val="single" w:sz="4" w:space="0" w:color="auto"/>
            </w:tcBorders>
            <w:vAlign w:val="center"/>
            <w:hideMark/>
          </w:tcPr>
          <w:p w14:paraId="2CB5E0D0" w14:textId="77777777" w:rsidR="00753DC4" w:rsidRDefault="00753DC4">
            <w:pPr>
              <w:rPr>
                <w:rFonts w:ascii="Calibri" w:hAnsi="Calibri" w:cs="Calibri"/>
                <w:color w:val="000000"/>
                <w:sz w:val="22"/>
                <w:szCs w:val="22"/>
              </w:rPr>
            </w:pPr>
          </w:p>
        </w:tc>
      </w:tr>
      <w:tr w:rsidR="00753DC4" w14:paraId="13216C1E" w14:textId="77777777" w:rsidTr="00753DC4">
        <w:trPr>
          <w:trHeight w:val="283"/>
        </w:trPr>
        <w:tc>
          <w:tcPr>
            <w:tcW w:w="1276" w:type="dxa"/>
            <w:vMerge/>
            <w:tcBorders>
              <w:top w:val="nil"/>
              <w:left w:val="single" w:sz="4" w:space="0" w:color="auto"/>
              <w:bottom w:val="single" w:sz="4" w:space="0" w:color="auto"/>
              <w:right w:val="single" w:sz="4" w:space="0" w:color="auto"/>
            </w:tcBorders>
            <w:vAlign w:val="center"/>
            <w:hideMark/>
          </w:tcPr>
          <w:p w14:paraId="03193CB3" w14:textId="77777777" w:rsidR="00753DC4" w:rsidRDefault="00753DC4">
            <w:pPr>
              <w:rPr>
                <w:rFonts w:ascii="Calibri" w:hAnsi="Calibri" w:cs="Calibri"/>
                <w:color w:val="000000"/>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14:paraId="7A3A4AB5" w14:textId="77777777" w:rsidR="00753DC4" w:rsidRDefault="00753DC4">
            <w:pPr>
              <w:rPr>
                <w:rFonts w:ascii="Calibri" w:hAnsi="Calibri" w:cs="Calibri"/>
                <w:color w:val="000000"/>
                <w:sz w:val="22"/>
                <w:szCs w:val="22"/>
              </w:rPr>
            </w:pPr>
          </w:p>
        </w:tc>
        <w:tc>
          <w:tcPr>
            <w:tcW w:w="1701" w:type="dxa"/>
            <w:vMerge/>
            <w:tcBorders>
              <w:top w:val="nil"/>
              <w:left w:val="single" w:sz="4" w:space="0" w:color="auto"/>
              <w:bottom w:val="single" w:sz="4" w:space="0" w:color="auto"/>
              <w:right w:val="single" w:sz="4" w:space="0" w:color="auto"/>
            </w:tcBorders>
            <w:vAlign w:val="center"/>
            <w:hideMark/>
          </w:tcPr>
          <w:p w14:paraId="2950FDFD" w14:textId="77777777" w:rsidR="00753DC4" w:rsidRDefault="00753DC4">
            <w:pPr>
              <w:rPr>
                <w:rFonts w:ascii="Calibri" w:hAnsi="Calibri" w:cs="Calibri"/>
                <w:color w:val="000000"/>
                <w:sz w:val="22"/>
                <w:szCs w:val="22"/>
              </w:rPr>
            </w:pPr>
          </w:p>
        </w:tc>
        <w:tc>
          <w:tcPr>
            <w:tcW w:w="1410" w:type="dxa"/>
            <w:vMerge/>
            <w:tcBorders>
              <w:top w:val="nil"/>
              <w:left w:val="single" w:sz="4" w:space="0" w:color="auto"/>
              <w:bottom w:val="single" w:sz="4" w:space="0" w:color="auto"/>
              <w:right w:val="single" w:sz="4" w:space="0" w:color="auto"/>
            </w:tcBorders>
            <w:vAlign w:val="center"/>
            <w:hideMark/>
          </w:tcPr>
          <w:p w14:paraId="232CA39C" w14:textId="77777777" w:rsidR="00753DC4" w:rsidRDefault="00753DC4">
            <w:pPr>
              <w:rPr>
                <w:rFonts w:ascii="Calibri" w:hAnsi="Calibri" w:cs="Calibri"/>
                <w:color w:val="000000"/>
                <w:sz w:val="22"/>
                <w:szCs w:val="22"/>
              </w:rPr>
            </w:pPr>
          </w:p>
        </w:tc>
        <w:tc>
          <w:tcPr>
            <w:tcW w:w="1418" w:type="dxa"/>
            <w:tcBorders>
              <w:top w:val="nil"/>
              <w:left w:val="nil"/>
              <w:bottom w:val="single" w:sz="4" w:space="0" w:color="auto"/>
              <w:right w:val="single" w:sz="4" w:space="0" w:color="auto"/>
            </w:tcBorders>
            <w:shd w:val="clear" w:color="auto" w:fill="auto"/>
            <w:noWrap/>
            <w:vAlign w:val="center"/>
            <w:hideMark/>
          </w:tcPr>
          <w:p w14:paraId="028D6334"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07.10.2021</w:t>
            </w:r>
          </w:p>
        </w:tc>
        <w:tc>
          <w:tcPr>
            <w:tcW w:w="981" w:type="dxa"/>
            <w:tcBorders>
              <w:top w:val="nil"/>
              <w:left w:val="nil"/>
              <w:bottom w:val="single" w:sz="4" w:space="0" w:color="auto"/>
              <w:right w:val="single" w:sz="4" w:space="0" w:color="auto"/>
            </w:tcBorders>
            <w:shd w:val="clear" w:color="auto" w:fill="auto"/>
            <w:noWrap/>
            <w:vAlign w:val="center"/>
            <w:hideMark/>
          </w:tcPr>
          <w:p w14:paraId="052378F8"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65,7</w:t>
            </w:r>
          </w:p>
        </w:tc>
        <w:tc>
          <w:tcPr>
            <w:tcW w:w="881" w:type="dxa"/>
            <w:tcBorders>
              <w:top w:val="nil"/>
              <w:left w:val="nil"/>
              <w:bottom w:val="single" w:sz="4" w:space="0" w:color="auto"/>
              <w:right w:val="single" w:sz="4" w:space="0" w:color="auto"/>
            </w:tcBorders>
            <w:shd w:val="clear" w:color="auto" w:fill="auto"/>
            <w:noWrap/>
            <w:vAlign w:val="center"/>
            <w:hideMark/>
          </w:tcPr>
          <w:p w14:paraId="3CE4629E"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61,2</w:t>
            </w:r>
          </w:p>
        </w:tc>
        <w:tc>
          <w:tcPr>
            <w:tcW w:w="852" w:type="dxa"/>
            <w:tcBorders>
              <w:top w:val="nil"/>
              <w:left w:val="nil"/>
              <w:bottom w:val="single" w:sz="4" w:space="0" w:color="auto"/>
              <w:right w:val="single" w:sz="4" w:space="0" w:color="auto"/>
            </w:tcBorders>
            <w:shd w:val="clear" w:color="auto" w:fill="auto"/>
            <w:noWrap/>
            <w:vAlign w:val="center"/>
            <w:hideMark/>
          </w:tcPr>
          <w:p w14:paraId="20A80B6D"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56,8</w:t>
            </w:r>
          </w:p>
        </w:tc>
        <w:tc>
          <w:tcPr>
            <w:tcW w:w="787" w:type="dxa"/>
            <w:vMerge/>
            <w:tcBorders>
              <w:top w:val="nil"/>
              <w:left w:val="single" w:sz="4" w:space="0" w:color="auto"/>
              <w:bottom w:val="single" w:sz="4" w:space="0" w:color="auto"/>
              <w:right w:val="single" w:sz="4" w:space="0" w:color="auto"/>
            </w:tcBorders>
            <w:vAlign w:val="center"/>
            <w:hideMark/>
          </w:tcPr>
          <w:p w14:paraId="69CB1C74" w14:textId="77777777" w:rsidR="00753DC4" w:rsidRDefault="00753DC4">
            <w:pPr>
              <w:rPr>
                <w:rFonts w:ascii="Calibri" w:hAnsi="Calibri" w:cs="Calibri"/>
                <w:color w:val="000000"/>
                <w:sz w:val="22"/>
                <w:szCs w:val="22"/>
              </w:rPr>
            </w:pPr>
          </w:p>
        </w:tc>
        <w:tc>
          <w:tcPr>
            <w:tcW w:w="757" w:type="dxa"/>
            <w:vMerge/>
            <w:tcBorders>
              <w:top w:val="nil"/>
              <w:left w:val="single" w:sz="4" w:space="0" w:color="auto"/>
              <w:bottom w:val="single" w:sz="4" w:space="0" w:color="auto"/>
              <w:right w:val="single" w:sz="4" w:space="0" w:color="auto"/>
            </w:tcBorders>
            <w:vAlign w:val="center"/>
            <w:hideMark/>
          </w:tcPr>
          <w:p w14:paraId="300F6F66" w14:textId="77777777" w:rsidR="00753DC4" w:rsidRDefault="00753DC4">
            <w:pPr>
              <w:rPr>
                <w:rFonts w:ascii="Calibri" w:hAnsi="Calibri" w:cs="Calibri"/>
                <w:color w:val="000000"/>
                <w:sz w:val="22"/>
                <w:szCs w:val="22"/>
              </w:rPr>
            </w:pPr>
          </w:p>
        </w:tc>
        <w:tc>
          <w:tcPr>
            <w:tcW w:w="716" w:type="dxa"/>
            <w:vMerge/>
            <w:tcBorders>
              <w:top w:val="nil"/>
              <w:left w:val="single" w:sz="4" w:space="0" w:color="auto"/>
              <w:bottom w:val="single" w:sz="4" w:space="0" w:color="auto"/>
              <w:right w:val="single" w:sz="4" w:space="0" w:color="auto"/>
            </w:tcBorders>
            <w:vAlign w:val="center"/>
            <w:hideMark/>
          </w:tcPr>
          <w:p w14:paraId="5B316D0D" w14:textId="77777777" w:rsidR="00753DC4" w:rsidRDefault="00753DC4">
            <w:pPr>
              <w:rPr>
                <w:rFonts w:ascii="Calibri" w:hAnsi="Calibri" w:cs="Calibri"/>
                <w:color w:val="000000"/>
                <w:sz w:val="22"/>
                <w:szCs w:val="22"/>
              </w:rPr>
            </w:pPr>
          </w:p>
        </w:tc>
        <w:tc>
          <w:tcPr>
            <w:tcW w:w="808" w:type="dxa"/>
            <w:vMerge/>
            <w:tcBorders>
              <w:top w:val="nil"/>
              <w:left w:val="single" w:sz="4" w:space="0" w:color="auto"/>
              <w:bottom w:val="single" w:sz="4" w:space="0" w:color="auto"/>
              <w:right w:val="single" w:sz="4" w:space="0" w:color="auto"/>
            </w:tcBorders>
            <w:vAlign w:val="center"/>
            <w:hideMark/>
          </w:tcPr>
          <w:p w14:paraId="12317320" w14:textId="77777777" w:rsidR="00753DC4" w:rsidRDefault="00753DC4">
            <w:pPr>
              <w:rPr>
                <w:rFonts w:ascii="Calibri" w:hAnsi="Calibri" w:cs="Calibri"/>
                <w:color w:val="000000"/>
                <w:sz w:val="22"/>
                <w:szCs w:val="22"/>
              </w:rPr>
            </w:pPr>
          </w:p>
        </w:tc>
        <w:tc>
          <w:tcPr>
            <w:tcW w:w="716" w:type="dxa"/>
            <w:vMerge/>
            <w:tcBorders>
              <w:top w:val="nil"/>
              <w:left w:val="single" w:sz="4" w:space="0" w:color="auto"/>
              <w:bottom w:val="single" w:sz="4" w:space="0" w:color="auto"/>
              <w:right w:val="single" w:sz="4" w:space="0" w:color="auto"/>
            </w:tcBorders>
            <w:vAlign w:val="center"/>
            <w:hideMark/>
          </w:tcPr>
          <w:p w14:paraId="0E1A5F94" w14:textId="77777777" w:rsidR="00753DC4" w:rsidRDefault="00753DC4">
            <w:pPr>
              <w:rPr>
                <w:rFonts w:ascii="Calibri" w:hAnsi="Calibri" w:cs="Calibri"/>
                <w:color w:val="000000"/>
                <w:sz w:val="22"/>
                <w:szCs w:val="22"/>
              </w:rPr>
            </w:pPr>
          </w:p>
        </w:tc>
        <w:tc>
          <w:tcPr>
            <w:tcW w:w="880" w:type="dxa"/>
            <w:vMerge/>
            <w:tcBorders>
              <w:top w:val="nil"/>
              <w:left w:val="single" w:sz="4" w:space="0" w:color="auto"/>
              <w:bottom w:val="single" w:sz="4" w:space="0" w:color="auto"/>
              <w:right w:val="single" w:sz="4" w:space="0" w:color="auto"/>
            </w:tcBorders>
            <w:vAlign w:val="center"/>
            <w:hideMark/>
          </w:tcPr>
          <w:p w14:paraId="24D17926" w14:textId="77777777" w:rsidR="00753DC4" w:rsidRDefault="00753DC4">
            <w:pPr>
              <w:rPr>
                <w:rFonts w:ascii="Calibri" w:hAnsi="Calibri" w:cs="Calibri"/>
                <w:color w:val="000000"/>
                <w:sz w:val="22"/>
                <w:szCs w:val="22"/>
              </w:rPr>
            </w:pPr>
          </w:p>
        </w:tc>
      </w:tr>
      <w:tr w:rsidR="00753DC4" w14:paraId="0CA2CA30" w14:textId="77777777" w:rsidTr="00753DC4">
        <w:trPr>
          <w:trHeight w:val="283"/>
        </w:trPr>
        <w:tc>
          <w:tcPr>
            <w:tcW w:w="1276" w:type="dxa"/>
            <w:vMerge/>
            <w:tcBorders>
              <w:top w:val="nil"/>
              <w:left w:val="single" w:sz="4" w:space="0" w:color="auto"/>
              <w:bottom w:val="single" w:sz="4" w:space="0" w:color="auto"/>
              <w:right w:val="single" w:sz="4" w:space="0" w:color="auto"/>
            </w:tcBorders>
            <w:vAlign w:val="center"/>
            <w:hideMark/>
          </w:tcPr>
          <w:p w14:paraId="043D6F0D" w14:textId="77777777" w:rsidR="00753DC4" w:rsidRDefault="00753DC4">
            <w:pPr>
              <w:rPr>
                <w:rFonts w:ascii="Calibri" w:hAnsi="Calibri" w:cs="Calibri"/>
                <w:color w:val="000000"/>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14:paraId="43DA0962" w14:textId="77777777" w:rsidR="00753DC4" w:rsidRDefault="00753DC4">
            <w:pPr>
              <w:rPr>
                <w:rFonts w:ascii="Calibri" w:hAnsi="Calibri" w:cs="Calibri"/>
                <w:color w:val="000000"/>
                <w:sz w:val="22"/>
                <w:szCs w:val="22"/>
              </w:rPr>
            </w:pPr>
          </w:p>
        </w:tc>
        <w:tc>
          <w:tcPr>
            <w:tcW w:w="1701" w:type="dxa"/>
            <w:vMerge/>
            <w:tcBorders>
              <w:top w:val="nil"/>
              <w:left w:val="single" w:sz="4" w:space="0" w:color="auto"/>
              <w:bottom w:val="single" w:sz="4" w:space="0" w:color="auto"/>
              <w:right w:val="single" w:sz="4" w:space="0" w:color="auto"/>
            </w:tcBorders>
            <w:vAlign w:val="center"/>
            <w:hideMark/>
          </w:tcPr>
          <w:p w14:paraId="1EA6CF44" w14:textId="77777777" w:rsidR="00753DC4" w:rsidRDefault="00753DC4">
            <w:pPr>
              <w:rPr>
                <w:rFonts w:ascii="Calibri" w:hAnsi="Calibri" w:cs="Calibri"/>
                <w:color w:val="000000"/>
                <w:sz w:val="22"/>
                <w:szCs w:val="22"/>
              </w:rPr>
            </w:pPr>
          </w:p>
        </w:tc>
        <w:tc>
          <w:tcPr>
            <w:tcW w:w="1410" w:type="dxa"/>
            <w:vMerge/>
            <w:tcBorders>
              <w:top w:val="nil"/>
              <w:left w:val="single" w:sz="4" w:space="0" w:color="auto"/>
              <w:bottom w:val="single" w:sz="4" w:space="0" w:color="auto"/>
              <w:right w:val="single" w:sz="4" w:space="0" w:color="auto"/>
            </w:tcBorders>
            <w:vAlign w:val="center"/>
            <w:hideMark/>
          </w:tcPr>
          <w:p w14:paraId="006A354E" w14:textId="77777777" w:rsidR="00753DC4" w:rsidRDefault="00753DC4">
            <w:pPr>
              <w:rPr>
                <w:rFonts w:ascii="Calibri" w:hAnsi="Calibri" w:cs="Calibri"/>
                <w:color w:val="000000"/>
                <w:sz w:val="22"/>
                <w:szCs w:val="22"/>
              </w:rPr>
            </w:pPr>
          </w:p>
        </w:tc>
        <w:tc>
          <w:tcPr>
            <w:tcW w:w="1418" w:type="dxa"/>
            <w:tcBorders>
              <w:top w:val="nil"/>
              <w:left w:val="nil"/>
              <w:bottom w:val="single" w:sz="4" w:space="0" w:color="auto"/>
              <w:right w:val="single" w:sz="4" w:space="0" w:color="auto"/>
            </w:tcBorders>
            <w:shd w:val="clear" w:color="auto" w:fill="auto"/>
            <w:noWrap/>
            <w:vAlign w:val="center"/>
            <w:hideMark/>
          </w:tcPr>
          <w:p w14:paraId="058B9D66"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08.10.2021</w:t>
            </w:r>
          </w:p>
        </w:tc>
        <w:tc>
          <w:tcPr>
            <w:tcW w:w="981" w:type="dxa"/>
            <w:tcBorders>
              <w:top w:val="nil"/>
              <w:left w:val="nil"/>
              <w:bottom w:val="single" w:sz="4" w:space="0" w:color="auto"/>
              <w:right w:val="single" w:sz="4" w:space="0" w:color="auto"/>
            </w:tcBorders>
            <w:shd w:val="clear" w:color="auto" w:fill="auto"/>
            <w:noWrap/>
            <w:vAlign w:val="center"/>
            <w:hideMark/>
          </w:tcPr>
          <w:p w14:paraId="5821FE0A"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65,8</w:t>
            </w:r>
          </w:p>
        </w:tc>
        <w:tc>
          <w:tcPr>
            <w:tcW w:w="881" w:type="dxa"/>
            <w:tcBorders>
              <w:top w:val="nil"/>
              <w:left w:val="nil"/>
              <w:bottom w:val="single" w:sz="4" w:space="0" w:color="auto"/>
              <w:right w:val="single" w:sz="4" w:space="0" w:color="auto"/>
            </w:tcBorders>
            <w:shd w:val="clear" w:color="auto" w:fill="auto"/>
            <w:noWrap/>
            <w:vAlign w:val="center"/>
            <w:hideMark/>
          </w:tcPr>
          <w:p w14:paraId="2B1B9C82"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62,6</w:t>
            </w:r>
          </w:p>
        </w:tc>
        <w:tc>
          <w:tcPr>
            <w:tcW w:w="852" w:type="dxa"/>
            <w:tcBorders>
              <w:top w:val="nil"/>
              <w:left w:val="nil"/>
              <w:bottom w:val="single" w:sz="4" w:space="0" w:color="auto"/>
              <w:right w:val="single" w:sz="4" w:space="0" w:color="auto"/>
            </w:tcBorders>
            <w:shd w:val="clear" w:color="auto" w:fill="auto"/>
            <w:noWrap/>
            <w:vAlign w:val="center"/>
            <w:hideMark/>
          </w:tcPr>
          <w:p w14:paraId="5D4FFDC4"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57,2</w:t>
            </w:r>
          </w:p>
        </w:tc>
        <w:tc>
          <w:tcPr>
            <w:tcW w:w="787" w:type="dxa"/>
            <w:vMerge/>
            <w:tcBorders>
              <w:top w:val="nil"/>
              <w:left w:val="single" w:sz="4" w:space="0" w:color="auto"/>
              <w:bottom w:val="single" w:sz="4" w:space="0" w:color="auto"/>
              <w:right w:val="single" w:sz="4" w:space="0" w:color="auto"/>
            </w:tcBorders>
            <w:vAlign w:val="center"/>
            <w:hideMark/>
          </w:tcPr>
          <w:p w14:paraId="60C74089" w14:textId="77777777" w:rsidR="00753DC4" w:rsidRDefault="00753DC4">
            <w:pPr>
              <w:rPr>
                <w:rFonts w:ascii="Calibri" w:hAnsi="Calibri" w:cs="Calibri"/>
                <w:color w:val="000000"/>
                <w:sz w:val="22"/>
                <w:szCs w:val="22"/>
              </w:rPr>
            </w:pPr>
          </w:p>
        </w:tc>
        <w:tc>
          <w:tcPr>
            <w:tcW w:w="757" w:type="dxa"/>
            <w:vMerge/>
            <w:tcBorders>
              <w:top w:val="nil"/>
              <w:left w:val="single" w:sz="4" w:space="0" w:color="auto"/>
              <w:bottom w:val="single" w:sz="4" w:space="0" w:color="auto"/>
              <w:right w:val="single" w:sz="4" w:space="0" w:color="auto"/>
            </w:tcBorders>
            <w:vAlign w:val="center"/>
            <w:hideMark/>
          </w:tcPr>
          <w:p w14:paraId="5703BD08" w14:textId="77777777" w:rsidR="00753DC4" w:rsidRDefault="00753DC4">
            <w:pPr>
              <w:rPr>
                <w:rFonts w:ascii="Calibri" w:hAnsi="Calibri" w:cs="Calibri"/>
                <w:color w:val="000000"/>
                <w:sz w:val="22"/>
                <w:szCs w:val="22"/>
              </w:rPr>
            </w:pPr>
          </w:p>
        </w:tc>
        <w:tc>
          <w:tcPr>
            <w:tcW w:w="716" w:type="dxa"/>
            <w:vMerge/>
            <w:tcBorders>
              <w:top w:val="nil"/>
              <w:left w:val="single" w:sz="4" w:space="0" w:color="auto"/>
              <w:bottom w:val="single" w:sz="4" w:space="0" w:color="auto"/>
              <w:right w:val="single" w:sz="4" w:space="0" w:color="auto"/>
            </w:tcBorders>
            <w:vAlign w:val="center"/>
            <w:hideMark/>
          </w:tcPr>
          <w:p w14:paraId="4577C003" w14:textId="77777777" w:rsidR="00753DC4" w:rsidRDefault="00753DC4">
            <w:pPr>
              <w:rPr>
                <w:rFonts w:ascii="Calibri" w:hAnsi="Calibri" w:cs="Calibri"/>
                <w:color w:val="000000"/>
                <w:sz w:val="22"/>
                <w:szCs w:val="22"/>
              </w:rPr>
            </w:pPr>
          </w:p>
        </w:tc>
        <w:tc>
          <w:tcPr>
            <w:tcW w:w="808" w:type="dxa"/>
            <w:vMerge/>
            <w:tcBorders>
              <w:top w:val="nil"/>
              <w:left w:val="single" w:sz="4" w:space="0" w:color="auto"/>
              <w:bottom w:val="single" w:sz="4" w:space="0" w:color="auto"/>
              <w:right w:val="single" w:sz="4" w:space="0" w:color="auto"/>
            </w:tcBorders>
            <w:vAlign w:val="center"/>
            <w:hideMark/>
          </w:tcPr>
          <w:p w14:paraId="1E0E0058" w14:textId="77777777" w:rsidR="00753DC4" w:rsidRDefault="00753DC4">
            <w:pPr>
              <w:rPr>
                <w:rFonts w:ascii="Calibri" w:hAnsi="Calibri" w:cs="Calibri"/>
                <w:color w:val="000000"/>
                <w:sz w:val="22"/>
                <w:szCs w:val="22"/>
              </w:rPr>
            </w:pPr>
          </w:p>
        </w:tc>
        <w:tc>
          <w:tcPr>
            <w:tcW w:w="716" w:type="dxa"/>
            <w:vMerge/>
            <w:tcBorders>
              <w:top w:val="nil"/>
              <w:left w:val="single" w:sz="4" w:space="0" w:color="auto"/>
              <w:bottom w:val="single" w:sz="4" w:space="0" w:color="auto"/>
              <w:right w:val="single" w:sz="4" w:space="0" w:color="auto"/>
            </w:tcBorders>
            <w:vAlign w:val="center"/>
            <w:hideMark/>
          </w:tcPr>
          <w:p w14:paraId="1A2FEDDD" w14:textId="77777777" w:rsidR="00753DC4" w:rsidRDefault="00753DC4">
            <w:pPr>
              <w:rPr>
                <w:rFonts w:ascii="Calibri" w:hAnsi="Calibri" w:cs="Calibri"/>
                <w:color w:val="000000"/>
                <w:sz w:val="22"/>
                <w:szCs w:val="22"/>
              </w:rPr>
            </w:pPr>
          </w:p>
        </w:tc>
        <w:tc>
          <w:tcPr>
            <w:tcW w:w="880" w:type="dxa"/>
            <w:vMerge/>
            <w:tcBorders>
              <w:top w:val="nil"/>
              <w:left w:val="single" w:sz="4" w:space="0" w:color="auto"/>
              <w:bottom w:val="single" w:sz="4" w:space="0" w:color="auto"/>
              <w:right w:val="single" w:sz="4" w:space="0" w:color="auto"/>
            </w:tcBorders>
            <w:vAlign w:val="center"/>
            <w:hideMark/>
          </w:tcPr>
          <w:p w14:paraId="3BC4EC1C" w14:textId="77777777" w:rsidR="00753DC4" w:rsidRDefault="00753DC4">
            <w:pPr>
              <w:rPr>
                <w:rFonts w:ascii="Calibri" w:hAnsi="Calibri" w:cs="Calibri"/>
                <w:color w:val="000000"/>
                <w:sz w:val="22"/>
                <w:szCs w:val="22"/>
              </w:rPr>
            </w:pPr>
          </w:p>
        </w:tc>
      </w:tr>
      <w:tr w:rsidR="00753DC4" w14:paraId="40134F89" w14:textId="77777777" w:rsidTr="00753DC4">
        <w:trPr>
          <w:trHeight w:val="283"/>
        </w:trPr>
        <w:tc>
          <w:tcPr>
            <w:tcW w:w="1276" w:type="dxa"/>
            <w:vMerge/>
            <w:tcBorders>
              <w:top w:val="nil"/>
              <w:left w:val="single" w:sz="4" w:space="0" w:color="auto"/>
              <w:bottom w:val="single" w:sz="4" w:space="0" w:color="auto"/>
              <w:right w:val="single" w:sz="4" w:space="0" w:color="auto"/>
            </w:tcBorders>
            <w:vAlign w:val="center"/>
            <w:hideMark/>
          </w:tcPr>
          <w:p w14:paraId="5C334903" w14:textId="77777777" w:rsidR="00753DC4" w:rsidRDefault="00753DC4">
            <w:pPr>
              <w:rPr>
                <w:rFonts w:ascii="Calibri" w:hAnsi="Calibri" w:cs="Calibri"/>
                <w:color w:val="000000"/>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14:paraId="3684CD0F" w14:textId="77777777" w:rsidR="00753DC4" w:rsidRDefault="00753DC4">
            <w:pPr>
              <w:rPr>
                <w:rFonts w:ascii="Calibri" w:hAnsi="Calibri" w:cs="Calibri"/>
                <w:color w:val="000000"/>
                <w:sz w:val="22"/>
                <w:szCs w:val="22"/>
              </w:rPr>
            </w:pPr>
          </w:p>
        </w:tc>
        <w:tc>
          <w:tcPr>
            <w:tcW w:w="1701" w:type="dxa"/>
            <w:vMerge/>
            <w:tcBorders>
              <w:top w:val="nil"/>
              <w:left w:val="single" w:sz="4" w:space="0" w:color="auto"/>
              <w:bottom w:val="single" w:sz="4" w:space="0" w:color="auto"/>
              <w:right w:val="single" w:sz="4" w:space="0" w:color="auto"/>
            </w:tcBorders>
            <w:vAlign w:val="center"/>
            <w:hideMark/>
          </w:tcPr>
          <w:p w14:paraId="1FBB918B" w14:textId="77777777" w:rsidR="00753DC4" w:rsidRDefault="00753DC4">
            <w:pPr>
              <w:rPr>
                <w:rFonts w:ascii="Calibri" w:hAnsi="Calibri" w:cs="Calibri"/>
                <w:color w:val="000000"/>
                <w:sz w:val="22"/>
                <w:szCs w:val="22"/>
              </w:rPr>
            </w:pPr>
          </w:p>
        </w:tc>
        <w:tc>
          <w:tcPr>
            <w:tcW w:w="1410" w:type="dxa"/>
            <w:vMerge/>
            <w:tcBorders>
              <w:top w:val="nil"/>
              <w:left w:val="single" w:sz="4" w:space="0" w:color="auto"/>
              <w:bottom w:val="single" w:sz="4" w:space="0" w:color="auto"/>
              <w:right w:val="single" w:sz="4" w:space="0" w:color="auto"/>
            </w:tcBorders>
            <w:vAlign w:val="center"/>
            <w:hideMark/>
          </w:tcPr>
          <w:p w14:paraId="79CB33D8" w14:textId="77777777" w:rsidR="00753DC4" w:rsidRDefault="00753DC4">
            <w:pPr>
              <w:rPr>
                <w:rFonts w:ascii="Calibri" w:hAnsi="Calibri" w:cs="Calibri"/>
                <w:color w:val="000000"/>
                <w:sz w:val="22"/>
                <w:szCs w:val="22"/>
              </w:rPr>
            </w:pPr>
          </w:p>
        </w:tc>
        <w:tc>
          <w:tcPr>
            <w:tcW w:w="1418" w:type="dxa"/>
            <w:tcBorders>
              <w:top w:val="nil"/>
              <w:left w:val="nil"/>
              <w:bottom w:val="single" w:sz="4" w:space="0" w:color="auto"/>
              <w:right w:val="single" w:sz="4" w:space="0" w:color="auto"/>
            </w:tcBorders>
            <w:shd w:val="clear" w:color="auto" w:fill="auto"/>
            <w:noWrap/>
            <w:vAlign w:val="center"/>
            <w:hideMark/>
          </w:tcPr>
          <w:p w14:paraId="0390E813"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09.10.2021</w:t>
            </w:r>
          </w:p>
        </w:tc>
        <w:tc>
          <w:tcPr>
            <w:tcW w:w="981" w:type="dxa"/>
            <w:tcBorders>
              <w:top w:val="nil"/>
              <w:left w:val="nil"/>
              <w:bottom w:val="single" w:sz="4" w:space="0" w:color="auto"/>
              <w:right w:val="single" w:sz="4" w:space="0" w:color="auto"/>
            </w:tcBorders>
            <w:shd w:val="clear" w:color="auto" w:fill="auto"/>
            <w:noWrap/>
            <w:vAlign w:val="center"/>
            <w:hideMark/>
          </w:tcPr>
          <w:p w14:paraId="6923C517"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65</w:t>
            </w:r>
          </w:p>
        </w:tc>
        <w:tc>
          <w:tcPr>
            <w:tcW w:w="881" w:type="dxa"/>
            <w:tcBorders>
              <w:top w:val="nil"/>
              <w:left w:val="nil"/>
              <w:bottom w:val="single" w:sz="4" w:space="0" w:color="auto"/>
              <w:right w:val="single" w:sz="4" w:space="0" w:color="auto"/>
            </w:tcBorders>
            <w:shd w:val="clear" w:color="auto" w:fill="auto"/>
            <w:noWrap/>
            <w:vAlign w:val="center"/>
            <w:hideMark/>
          </w:tcPr>
          <w:p w14:paraId="1C4CF94C"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61,3</w:t>
            </w:r>
          </w:p>
        </w:tc>
        <w:tc>
          <w:tcPr>
            <w:tcW w:w="852" w:type="dxa"/>
            <w:tcBorders>
              <w:top w:val="nil"/>
              <w:left w:val="nil"/>
              <w:bottom w:val="single" w:sz="4" w:space="0" w:color="auto"/>
              <w:right w:val="single" w:sz="4" w:space="0" w:color="auto"/>
            </w:tcBorders>
            <w:shd w:val="clear" w:color="auto" w:fill="auto"/>
            <w:noWrap/>
            <w:vAlign w:val="center"/>
            <w:hideMark/>
          </w:tcPr>
          <w:p w14:paraId="50048857"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55,4</w:t>
            </w:r>
          </w:p>
        </w:tc>
        <w:tc>
          <w:tcPr>
            <w:tcW w:w="787" w:type="dxa"/>
            <w:vMerge/>
            <w:tcBorders>
              <w:top w:val="nil"/>
              <w:left w:val="single" w:sz="4" w:space="0" w:color="auto"/>
              <w:bottom w:val="single" w:sz="4" w:space="0" w:color="auto"/>
              <w:right w:val="single" w:sz="4" w:space="0" w:color="auto"/>
            </w:tcBorders>
            <w:vAlign w:val="center"/>
            <w:hideMark/>
          </w:tcPr>
          <w:p w14:paraId="58EF4021" w14:textId="77777777" w:rsidR="00753DC4" w:rsidRDefault="00753DC4">
            <w:pPr>
              <w:rPr>
                <w:rFonts w:ascii="Calibri" w:hAnsi="Calibri" w:cs="Calibri"/>
                <w:color w:val="000000"/>
                <w:sz w:val="22"/>
                <w:szCs w:val="22"/>
              </w:rPr>
            </w:pPr>
          </w:p>
        </w:tc>
        <w:tc>
          <w:tcPr>
            <w:tcW w:w="757" w:type="dxa"/>
            <w:vMerge/>
            <w:tcBorders>
              <w:top w:val="nil"/>
              <w:left w:val="single" w:sz="4" w:space="0" w:color="auto"/>
              <w:bottom w:val="single" w:sz="4" w:space="0" w:color="auto"/>
              <w:right w:val="single" w:sz="4" w:space="0" w:color="auto"/>
            </w:tcBorders>
            <w:vAlign w:val="center"/>
            <w:hideMark/>
          </w:tcPr>
          <w:p w14:paraId="6D7C199D" w14:textId="77777777" w:rsidR="00753DC4" w:rsidRDefault="00753DC4">
            <w:pPr>
              <w:rPr>
                <w:rFonts w:ascii="Calibri" w:hAnsi="Calibri" w:cs="Calibri"/>
                <w:color w:val="000000"/>
                <w:sz w:val="22"/>
                <w:szCs w:val="22"/>
              </w:rPr>
            </w:pPr>
          </w:p>
        </w:tc>
        <w:tc>
          <w:tcPr>
            <w:tcW w:w="716" w:type="dxa"/>
            <w:vMerge/>
            <w:tcBorders>
              <w:top w:val="nil"/>
              <w:left w:val="single" w:sz="4" w:space="0" w:color="auto"/>
              <w:bottom w:val="single" w:sz="4" w:space="0" w:color="auto"/>
              <w:right w:val="single" w:sz="4" w:space="0" w:color="auto"/>
            </w:tcBorders>
            <w:vAlign w:val="center"/>
            <w:hideMark/>
          </w:tcPr>
          <w:p w14:paraId="4CEF7DE4" w14:textId="77777777" w:rsidR="00753DC4" w:rsidRDefault="00753DC4">
            <w:pPr>
              <w:rPr>
                <w:rFonts w:ascii="Calibri" w:hAnsi="Calibri" w:cs="Calibri"/>
                <w:color w:val="000000"/>
                <w:sz w:val="22"/>
                <w:szCs w:val="22"/>
              </w:rPr>
            </w:pPr>
          </w:p>
        </w:tc>
        <w:tc>
          <w:tcPr>
            <w:tcW w:w="808" w:type="dxa"/>
            <w:vMerge/>
            <w:tcBorders>
              <w:top w:val="nil"/>
              <w:left w:val="single" w:sz="4" w:space="0" w:color="auto"/>
              <w:bottom w:val="single" w:sz="4" w:space="0" w:color="auto"/>
              <w:right w:val="single" w:sz="4" w:space="0" w:color="auto"/>
            </w:tcBorders>
            <w:vAlign w:val="center"/>
            <w:hideMark/>
          </w:tcPr>
          <w:p w14:paraId="1ABD765D" w14:textId="77777777" w:rsidR="00753DC4" w:rsidRDefault="00753DC4">
            <w:pPr>
              <w:rPr>
                <w:rFonts w:ascii="Calibri" w:hAnsi="Calibri" w:cs="Calibri"/>
                <w:color w:val="000000"/>
                <w:sz w:val="22"/>
                <w:szCs w:val="22"/>
              </w:rPr>
            </w:pPr>
          </w:p>
        </w:tc>
        <w:tc>
          <w:tcPr>
            <w:tcW w:w="716" w:type="dxa"/>
            <w:vMerge/>
            <w:tcBorders>
              <w:top w:val="nil"/>
              <w:left w:val="single" w:sz="4" w:space="0" w:color="auto"/>
              <w:bottom w:val="single" w:sz="4" w:space="0" w:color="auto"/>
              <w:right w:val="single" w:sz="4" w:space="0" w:color="auto"/>
            </w:tcBorders>
            <w:vAlign w:val="center"/>
            <w:hideMark/>
          </w:tcPr>
          <w:p w14:paraId="71727BCA" w14:textId="77777777" w:rsidR="00753DC4" w:rsidRDefault="00753DC4">
            <w:pPr>
              <w:rPr>
                <w:rFonts w:ascii="Calibri" w:hAnsi="Calibri" w:cs="Calibri"/>
                <w:color w:val="000000"/>
                <w:sz w:val="22"/>
                <w:szCs w:val="22"/>
              </w:rPr>
            </w:pPr>
          </w:p>
        </w:tc>
        <w:tc>
          <w:tcPr>
            <w:tcW w:w="880" w:type="dxa"/>
            <w:vMerge/>
            <w:tcBorders>
              <w:top w:val="nil"/>
              <w:left w:val="single" w:sz="4" w:space="0" w:color="auto"/>
              <w:bottom w:val="single" w:sz="4" w:space="0" w:color="auto"/>
              <w:right w:val="single" w:sz="4" w:space="0" w:color="auto"/>
            </w:tcBorders>
            <w:vAlign w:val="center"/>
            <w:hideMark/>
          </w:tcPr>
          <w:p w14:paraId="5003E274" w14:textId="77777777" w:rsidR="00753DC4" w:rsidRDefault="00753DC4">
            <w:pPr>
              <w:rPr>
                <w:rFonts w:ascii="Calibri" w:hAnsi="Calibri" w:cs="Calibri"/>
                <w:color w:val="000000"/>
                <w:sz w:val="22"/>
                <w:szCs w:val="22"/>
              </w:rPr>
            </w:pPr>
          </w:p>
        </w:tc>
      </w:tr>
      <w:tr w:rsidR="00753DC4" w14:paraId="5C9571C8" w14:textId="77777777" w:rsidTr="00753DC4">
        <w:trPr>
          <w:trHeight w:val="283"/>
        </w:trPr>
        <w:tc>
          <w:tcPr>
            <w:tcW w:w="1276" w:type="dxa"/>
            <w:vMerge/>
            <w:tcBorders>
              <w:top w:val="nil"/>
              <w:left w:val="single" w:sz="4" w:space="0" w:color="auto"/>
              <w:bottom w:val="single" w:sz="4" w:space="0" w:color="auto"/>
              <w:right w:val="single" w:sz="4" w:space="0" w:color="auto"/>
            </w:tcBorders>
            <w:vAlign w:val="center"/>
            <w:hideMark/>
          </w:tcPr>
          <w:p w14:paraId="3FDF1AFA" w14:textId="77777777" w:rsidR="00753DC4" w:rsidRDefault="00753DC4">
            <w:pPr>
              <w:rPr>
                <w:rFonts w:ascii="Calibri" w:hAnsi="Calibri" w:cs="Calibri"/>
                <w:color w:val="000000"/>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14:paraId="6D1ACB59" w14:textId="77777777" w:rsidR="00753DC4" w:rsidRDefault="00753DC4">
            <w:pPr>
              <w:rPr>
                <w:rFonts w:ascii="Calibri" w:hAnsi="Calibri" w:cs="Calibri"/>
                <w:color w:val="000000"/>
                <w:sz w:val="22"/>
                <w:szCs w:val="22"/>
              </w:rPr>
            </w:pPr>
          </w:p>
        </w:tc>
        <w:tc>
          <w:tcPr>
            <w:tcW w:w="1701" w:type="dxa"/>
            <w:vMerge/>
            <w:tcBorders>
              <w:top w:val="nil"/>
              <w:left w:val="single" w:sz="4" w:space="0" w:color="auto"/>
              <w:bottom w:val="single" w:sz="4" w:space="0" w:color="auto"/>
              <w:right w:val="single" w:sz="4" w:space="0" w:color="auto"/>
            </w:tcBorders>
            <w:vAlign w:val="center"/>
            <w:hideMark/>
          </w:tcPr>
          <w:p w14:paraId="37F81011" w14:textId="77777777" w:rsidR="00753DC4" w:rsidRDefault="00753DC4">
            <w:pPr>
              <w:rPr>
                <w:rFonts w:ascii="Calibri" w:hAnsi="Calibri" w:cs="Calibri"/>
                <w:color w:val="000000"/>
                <w:sz w:val="22"/>
                <w:szCs w:val="22"/>
              </w:rPr>
            </w:pPr>
          </w:p>
        </w:tc>
        <w:tc>
          <w:tcPr>
            <w:tcW w:w="1410" w:type="dxa"/>
            <w:vMerge/>
            <w:tcBorders>
              <w:top w:val="nil"/>
              <w:left w:val="single" w:sz="4" w:space="0" w:color="auto"/>
              <w:bottom w:val="single" w:sz="4" w:space="0" w:color="auto"/>
              <w:right w:val="single" w:sz="4" w:space="0" w:color="auto"/>
            </w:tcBorders>
            <w:vAlign w:val="center"/>
            <w:hideMark/>
          </w:tcPr>
          <w:p w14:paraId="428D2408" w14:textId="77777777" w:rsidR="00753DC4" w:rsidRDefault="00753DC4">
            <w:pPr>
              <w:rPr>
                <w:rFonts w:ascii="Calibri" w:hAnsi="Calibri" w:cs="Calibri"/>
                <w:color w:val="000000"/>
                <w:sz w:val="22"/>
                <w:szCs w:val="22"/>
              </w:rPr>
            </w:pPr>
          </w:p>
        </w:tc>
        <w:tc>
          <w:tcPr>
            <w:tcW w:w="1418" w:type="dxa"/>
            <w:tcBorders>
              <w:top w:val="nil"/>
              <w:left w:val="nil"/>
              <w:bottom w:val="single" w:sz="4" w:space="0" w:color="auto"/>
              <w:right w:val="single" w:sz="4" w:space="0" w:color="auto"/>
            </w:tcBorders>
            <w:shd w:val="clear" w:color="auto" w:fill="auto"/>
            <w:noWrap/>
            <w:vAlign w:val="center"/>
            <w:hideMark/>
          </w:tcPr>
          <w:p w14:paraId="3BAC282A"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10.10.2021</w:t>
            </w:r>
          </w:p>
        </w:tc>
        <w:tc>
          <w:tcPr>
            <w:tcW w:w="981" w:type="dxa"/>
            <w:tcBorders>
              <w:top w:val="nil"/>
              <w:left w:val="nil"/>
              <w:bottom w:val="single" w:sz="4" w:space="0" w:color="auto"/>
              <w:right w:val="single" w:sz="4" w:space="0" w:color="auto"/>
            </w:tcBorders>
            <w:shd w:val="clear" w:color="auto" w:fill="auto"/>
            <w:noWrap/>
            <w:vAlign w:val="center"/>
            <w:hideMark/>
          </w:tcPr>
          <w:p w14:paraId="568DA441"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62</w:t>
            </w:r>
          </w:p>
        </w:tc>
        <w:tc>
          <w:tcPr>
            <w:tcW w:w="881" w:type="dxa"/>
            <w:tcBorders>
              <w:top w:val="nil"/>
              <w:left w:val="nil"/>
              <w:bottom w:val="single" w:sz="4" w:space="0" w:color="auto"/>
              <w:right w:val="single" w:sz="4" w:space="0" w:color="auto"/>
            </w:tcBorders>
            <w:shd w:val="clear" w:color="auto" w:fill="auto"/>
            <w:noWrap/>
            <w:vAlign w:val="center"/>
            <w:hideMark/>
          </w:tcPr>
          <w:p w14:paraId="12E33904"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61,6</w:t>
            </w:r>
          </w:p>
        </w:tc>
        <w:tc>
          <w:tcPr>
            <w:tcW w:w="852" w:type="dxa"/>
            <w:tcBorders>
              <w:top w:val="nil"/>
              <w:left w:val="nil"/>
              <w:bottom w:val="single" w:sz="4" w:space="0" w:color="auto"/>
              <w:right w:val="single" w:sz="4" w:space="0" w:color="auto"/>
            </w:tcBorders>
            <w:shd w:val="clear" w:color="auto" w:fill="auto"/>
            <w:noWrap/>
            <w:vAlign w:val="center"/>
            <w:hideMark/>
          </w:tcPr>
          <w:p w14:paraId="320F1B68" w14:textId="77777777" w:rsidR="00753DC4" w:rsidRDefault="00753DC4">
            <w:pPr>
              <w:jc w:val="center"/>
              <w:rPr>
                <w:rFonts w:ascii="Calibri" w:hAnsi="Calibri" w:cs="Calibri"/>
                <w:color w:val="000000"/>
                <w:sz w:val="22"/>
                <w:szCs w:val="22"/>
              </w:rPr>
            </w:pPr>
            <w:r>
              <w:rPr>
                <w:rFonts w:ascii="Calibri" w:hAnsi="Calibri" w:cs="Calibri"/>
                <w:color w:val="000000"/>
                <w:sz w:val="22"/>
                <w:szCs w:val="22"/>
              </w:rPr>
              <w:t>56,9</w:t>
            </w:r>
          </w:p>
        </w:tc>
        <w:tc>
          <w:tcPr>
            <w:tcW w:w="787" w:type="dxa"/>
            <w:vMerge/>
            <w:tcBorders>
              <w:top w:val="nil"/>
              <w:left w:val="single" w:sz="4" w:space="0" w:color="auto"/>
              <w:bottom w:val="single" w:sz="4" w:space="0" w:color="auto"/>
              <w:right w:val="single" w:sz="4" w:space="0" w:color="auto"/>
            </w:tcBorders>
            <w:vAlign w:val="center"/>
            <w:hideMark/>
          </w:tcPr>
          <w:p w14:paraId="089B2D2A" w14:textId="77777777" w:rsidR="00753DC4" w:rsidRDefault="00753DC4">
            <w:pPr>
              <w:rPr>
                <w:rFonts w:ascii="Calibri" w:hAnsi="Calibri" w:cs="Calibri"/>
                <w:color w:val="000000"/>
                <w:sz w:val="22"/>
                <w:szCs w:val="22"/>
              </w:rPr>
            </w:pPr>
          </w:p>
        </w:tc>
        <w:tc>
          <w:tcPr>
            <w:tcW w:w="757" w:type="dxa"/>
            <w:vMerge/>
            <w:tcBorders>
              <w:top w:val="nil"/>
              <w:left w:val="single" w:sz="4" w:space="0" w:color="auto"/>
              <w:bottom w:val="single" w:sz="4" w:space="0" w:color="auto"/>
              <w:right w:val="single" w:sz="4" w:space="0" w:color="auto"/>
            </w:tcBorders>
            <w:vAlign w:val="center"/>
            <w:hideMark/>
          </w:tcPr>
          <w:p w14:paraId="44206991" w14:textId="77777777" w:rsidR="00753DC4" w:rsidRDefault="00753DC4">
            <w:pPr>
              <w:rPr>
                <w:rFonts w:ascii="Calibri" w:hAnsi="Calibri" w:cs="Calibri"/>
                <w:color w:val="000000"/>
                <w:sz w:val="22"/>
                <w:szCs w:val="22"/>
              </w:rPr>
            </w:pPr>
          </w:p>
        </w:tc>
        <w:tc>
          <w:tcPr>
            <w:tcW w:w="716" w:type="dxa"/>
            <w:vMerge/>
            <w:tcBorders>
              <w:top w:val="nil"/>
              <w:left w:val="single" w:sz="4" w:space="0" w:color="auto"/>
              <w:bottom w:val="single" w:sz="4" w:space="0" w:color="auto"/>
              <w:right w:val="single" w:sz="4" w:space="0" w:color="auto"/>
            </w:tcBorders>
            <w:vAlign w:val="center"/>
            <w:hideMark/>
          </w:tcPr>
          <w:p w14:paraId="2A7EBA31" w14:textId="77777777" w:rsidR="00753DC4" w:rsidRDefault="00753DC4">
            <w:pPr>
              <w:rPr>
                <w:rFonts w:ascii="Calibri" w:hAnsi="Calibri" w:cs="Calibri"/>
                <w:color w:val="000000"/>
                <w:sz w:val="22"/>
                <w:szCs w:val="22"/>
              </w:rPr>
            </w:pPr>
          </w:p>
        </w:tc>
        <w:tc>
          <w:tcPr>
            <w:tcW w:w="808" w:type="dxa"/>
            <w:vMerge/>
            <w:tcBorders>
              <w:top w:val="nil"/>
              <w:left w:val="single" w:sz="4" w:space="0" w:color="auto"/>
              <w:bottom w:val="single" w:sz="4" w:space="0" w:color="auto"/>
              <w:right w:val="single" w:sz="4" w:space="0" w:color="auto"/>
            </w:tcBorders>
            <w:vAlign w:val="center"/>
            <w:hideMark/>
          </w:tcPr>
          <w:p w14:paraId="5AB9AD76" w14:textId="77777777" w:rsidR="00753DC4" w:rsidRDefault="00753DC4">
            <w:pPr>
              <w:rPr>
                <w:rFonts w:ascii="Calibri" w:hAnsi="Calibri" w:cs="Calibri"/>
                <w:color w:val="000000"/>
                <w:sz w:val="22"/>
                <w:szCs w:val="22"/>
              </w:rPr>
            </w:pPr>
          </w:p>
        </w:tc>
        <w:tc>
          <w:tcPr>
            <w:tcW w:w="716" w:type="dxa"/>
            <w:vMerge/>
            <w:tcBorders>
              <w:top w:val="nil"/>
              <w:left w:val="single" w:sz="4" w:space="0" w:color="auto"/>
              <w:bottom w:val="single" w:sz="4" w:space="0" w:color="auto"/>
              <w:right w:val="single" w:sz="4" w:space="0" w:color="auto"/>
            </w:tcBorders>
            <w:vAlign w:val="center"/>
            <w:hideMark/>
          </w:tcPr>
          <w:p w14:paraId="20406288" w14:textId="77777777" w:rsidR="00753DC4" w:rsidRDefault="00753DC4">
            <w:pPr>
              <w:rPr>
                <w:rFonts w:ascii="Calibri" w:hAnsi="Calibri" w:cs="Calibri"/>
                <w:color w:val="000000"/>
                <w:sz w:val="22"/>
                <w:szCs w:val="22"/>
              </w:rPr>
            </w:pPr>
          </w:p>
        </w:tc>
        <w:tc>
          <w:tcPr>
            <w:tcW w:w="880" w:type="dxa"/>
            <w:vMerge/>
            <w:tcBorders>
              <w:top w:val="nil"/>
              <w:left w:val="single" w:sz="4" w:space="0" w:color="auto"/>
              <w:bottom w:val="single" w:sz="4" w:space="0" w:color="auto"/>
              <w:right w:val="single" w:sz="4" w:space="0" w:color="auto"/>
            </w:tcBorders>
            <w:vAlign w:val="center"/>
            <w:hideMark/>
          </w:tcPr>
          <w:p w14:paraId="6110CD00" w14:textId="77777777" w:rsidR="00753DC4" w:rsidRDefault="00753DC4">
            <w:pPr>
              <w:rPr>
                <w:rFonts w:ascii="Calibri" w:hAnsi="Calibri" w:cs="Calibri"/>
                <w:color w:val="000000"/>
                <w:sz w:val="22"/>
                <w:szCs w:val="22"/>
              </w:rPr>
            </w:pPr>
          </w:p>
        </w:tc>
      </w:tr>
    </w:tbl>
    <w:p w14:paraId="079DF55F" w14:textId="77777777" w:rsidR="00753DC4" w:rsidRDefault="00753DC4" w:rsidP="00753DC4">
      <w:pPr>
        <w:rPr>
          <w:rFonts w:ascii="Calibri" w:hAnsi="Calibri" w:cs="Calibri"/>
          <w:b/>
          <w:bCs/>
          <w:color w:val="000000"/>
          <w:sz w:val="22"/>
          <w:szCs w:val="22"/>
        </w:rPr>
      </w:pPr>
    </w:p>
    <w:p w14:paraId="54A22A7B" w14:textId="4431CF1A" w:rsidR="00753DC4" w:rsidRPr="004660BD" w:rsidRDefault="00753DC4" w:rsidP="004660BD">
      <w:pPr>
        <w:spacing w:line="360" w:lineRule="auto"/>
        <w:ind w:left="-709"/>
        <w:jc w:val="center"/>
        <w:rPr>
          <w:rFonts w:ascii="Arial" w:hAnsi="Arial" w:cs="Arial"/>
          <w:sz w:val="16"/>
          <w:szCs w:val="16"/>
        </w:rPr>
        <w:sectPr w:rsidR="00753DC4" w:rsidRPr="004660BD" w:rsidSect="00753DC4">
          <w:pgSz w:w="16838" w:h="11906" w:orient="landscape"/>
          <w:pgMar w:top="1418" w:right="1418" w:bottom="1418" w:left="1418" w:header="709" w:footer="709" w:gutter="0"/>
          <w:cols w:space="708"/>
          <w:titlePg/>
          <w:docGrid w:linePitch="360"/>
        </w:sectPr>
      </w:pPr>
      <w:r>
        <w:rPr>
          <w:rFonts w:ascii="Calibri" w:hAnsi="Calibri" w:cs="Calibri"/>
          <w:b/>
          <w:bCs/>
          <w:color w:val="000000"/>
          <w:sz w:val="22"/>
          <w:szCs w:val="22"/>
        </w:rPr>
        <w:tab/>
      </w:r>
      <w:r w:rsidRPr="00F23F1F">
        <w:rPr>
          <w:rFonts w:ascii="Arial" w:hAnsi="Arial" w:cs="Arial"/>
          <w:sz w:val="16"/>
          <w:szCs w:val="16"/>
        </w:rPr>
        <w:t xml:space="preserve">Źródło: GIOŚ, </w:t>
      </w:r>
      <w:r w:rsidRPr="00EE4926">
        <w:rPr>
          <w:rFonts w:ascii="Arial" w:hAnsi="Arial" w:cs="Arial"/>
          <w:i/>
          <w:iCs/>
          <w:sz w:val="16"/>
          <w:szCs w:val="16"/>
        </w:rPr>
        <w:t xml:space="preserve">Ocena stanu akustycznego środowiska na terenie województwa Zachodniopomorskiego </w:t>
      </w:r>
      <w:r w:rsidR="004660BD" w:rsidRPr="00EE4926">
        <w:rPr>
          <w:rFonts w:ascii="Arial" w:hAnsi="Arial" w:cs="Arial"/>
          <w:i/>
          <w:iCs/>
          <w:sz w:val="16"/>
          <w:szCs w:val="16"/>
        </w:rPr>
        <w:t>w</w:t>
      </w:r>
      <w:r w:rsidRPr="00EE4926">
        <w:rPr>
          <w:rFonts w:ascii="Arial" w:hAnsi="Arial" w:cs="Arial"/>
          <w:i/>
          <w:iCs/>
          <w:sz w:val="16"/>
          <w:szCs w:val="16"/>
        </w:rPr>
        <w:t xml:space="preserve"> 2021 roku</w:t>
      </w:r>
      <w:r w:rsidR="004660BD">
        <w:rPr>
          <w:rFonts w:ascii="Arial" w:hAnsi="Arial" w:cs="Arial"/>
          <w:sz w:val="16"/>
          <w:szCs w:val="16"/>
        </w:rPr>
        <w:t>.</w:t>
      </w:r>
    </w:p>
    <w:p w14:paraId="6107F3AB" w14:textId="0FE9D0F5" w:rsidR="00125016" w:rsidRDefault="00125016" w:rsidP="00125016">
      <w:pPr>
        <w:pStyle w:val="Nagwek2"/>
      </w:pPr>
      <w:bookmarkStart w:id="25" w:name="_Toc154047812"/>
      <w:r>
        <w:lastRenderedPageBreak/>
        <w:t>3.3 Pola elektromagnetyczne</w:t>
      </w:r>
      <w:bookmarkEnd w:id="25"/>
    </w:p>
    <w:p w14:paraId="5C7DD9F3" w14:textId="77777777" w:rsidR="00125016" w:rsidRDefault="00125016" w:rsidP="00125016"/>
    <w:p w14:paraId="450DC04C" w14:textId="77777777" w:rsidR="00125016" w:rsidRDefault="00125016" w:rsidP="00125016">
      <w:pPr>
        <w:spacing w:line="360" w:lineRule="auto"/>
        <w:ind w:right="-6" w:firstLine="567"/>
        <w:jc w:val="both"/>
        <w:rPr>
          <w:rFonts w:ascii="Arial" w:hAnsi="Arial" w:cs="Arial"/>
          <w:sz w:val="22"/>
          <w:szCs w:val="22"/>
          <w:lang w:eastAsia="en-US"/>
        </w:rPr>
      </w:pPr>
      <w:r w:rsidRPr="00125016">
        <w:rPr>
          <w:rFonts w:ascii="Arial" w:hAnsi="Arial" w:cs="Arial"/>
          <w:sz w:val="22"/>
          <w:szCs w:val="22"/>
          <w:lang w:eastAsia="en-US"/>
        </w:rPr>
        <w:t>W aktualnym stanie prawnym można wyróżnić promieniowanie:</w:t>
      </w:r>
    </w:p>
    <w:p w14:paraId="7AC148FB" w14:textId="45293298" w:rsidR="00125016" w:rsidRDefault="00125016" w:rsidP="00125016">
      <w:pPr>
        <w:pStyle w:val="Akapitzlist"/>
        <w:numPr>
          <w:ilvl w:val="0"/>
          <w:numId w:val="28"/>
        </w:numPr>
        <w:spacing w:line="360" w:lineRule="auto"/>
        <w:ind w:right="-6"/>
        <w:jc w:val="both"/>
        <w:rPr>
          <w:rFonts w:ascii="Arial" w:hAnsi="Arial" w:cs="Arial"/>
          <w:sz w:val="22"/>
          <w:szCs w:val="22"/>
          <w:lang w:eastAsia="en-US"/>
        </w:rPr>
      </w:pPr>
      <w:r w:rsidRPr="00125016">
        <w:rPr>
          <w:rFonts w:ascii="Arial" w:hAnsi="Arial" w:cs="Arial"/>
          <w:sz w:val="22"/>
          <w:szCs w:val="22"/>
          <w:lang w:eastAsia="en-US"/>
        </w:rPr>
        <w:t>jonizujące, powstające w wyniku użytkowania substancji promieniotwórczych w energetyce jądrowej, ochronie zdrowia, przemyśle, badaniach naukowych</w:t>
      </w:r>
      <w:r w:rsidR="00CA3837">
        <w:rPr>
          <w:rFonts w:ascii="Arial" w:hAnsi="Arial" w:cs="Arial"/>
          <w:sz w:val="22"/>
          <w:szCs w:val="22"/>
          <w:lang w:eastAsia="en-US"/>
        </w:rPr>
        <w:t>;</w:t>
      </w:r>
    </w:p>
    <w:p w14:paraId="2CEA3AE7" w14:textId="4587D75D" w:rsidR="00125016" w:rsidRPr="00125016" w:rsidRDefault="00125016" w:rsidP="00125016">
      <w:pPr>
        <w:pStyle w:val="Akapitzlist"/>
        <w:numPr>
          <w:ilvl w:val="0"/>
          <w:numId w:val="28"/>
        </w:numPr>
        <w:spacing w:line="360" w:lineRule="auto"/>
        <w:ind w:right="-6"/>
        <w:jc w:val="both"/>
        <w:rPr>
          <w:rFonts w:ascii="Arial" w:hAnsi="Arial" w:cs="Arial"/>
          <w:sz w:val="22"/>
          <w:szCs w:val="22"/>
          <w:lang w:eastAsia="en-US"/>
        </w:rPr>
      </w:pPr>
      <w:r w:rsidRPr="00125016">
        <w:rPr>
          <w:rFonts w:ascii="Arial" w:hAnsi="Arial" w:cs="Arial"/>
          <w:sz w:val="22"/>
          <w:szCs w:val="22"/>
          <w:lang w:eastAsia="en-US"/>
        </w:rPr>
        <w:t>niejonizujące promieniowanie elektromagnetyczne, związane ze zmianami pola elektromagnetycznego wytwarzanego przez źródła energetyczne i</w:t>
      </w:r>
      <w:r>
        <w:rPr>
          <w:rFonts w:ascii="Arial" w:hAnsi="Arial" w:cs="Arial"/>
          <w:sz w:val="22"/>
          <w:szCs w:val="22"/>
          <w:lang w:eastAsia="en-US"/>
        </w:rPr>
        <w:t> </w:t>
      </w:r>
      <w:r w:rsidRPr="00125016">
        <w:rPr>
          <w:rFonts w:ascii="Arial" w:hAnsi="Arial" w:cs="Arial"/>
          <w:sz w:val="22"/>
          <w:szCs w:val="22"/>
          <w:lang w:eastAsia="en-US"/>
        </w:rPr>
        <w:t>radiokomunikacyjne</w:t>
      </w:r>
      <w:r w:rsidR="00CA3837">
        <w:rPr>
          <w:rFonts w:ascii="Arial" w:hAnsi="Arial" w:cs="Arial"/>
          <w:sz w:val="22"/>
          <w:szCs w:val="22"/>
          <w:lang w:eastAsia="en-US"/>
        </w:rPr>
        <w:t>.</w:t>
      </w:r>
      <w:r w:rsidRPr="00125016">
        <w:rPr>
          <w:rFonts w:ascii="Arial" w:hAnsi="Arial" w:cs="Arial"/>
          <w:sz w:val="22"/>
          <w:szCs w:val="22"/>
          <w:lang w:eastAsia="en-US"/>
        </w:rPr>
        <w:t xml:space="preserve"> </w:t>
      </w:r>
    </w:p>
    <w:p w14:paraId="30E28DE1" w14:textId="1FC9AA5B" w:rsidR="00125016" w:rsidRDefault="00125016" w:rsidP="00125016">
      <w:pPr>
        <w:spacing w:line="360" w:lineRule="auto"/>
        <w:ind w:firstLine="567"/>
        <w:jc w:val="both"/>
        <w:rPr>
          <w:rFonts w:ascii="Arial" w:hAnsi="Arial" w:cs="Arial"/>
          <w:sz w:val="22"/>
          <w:szCs w:val="20"/>
          <w:lang w:eastAsia="en-US"/>
        </w:rPr>
      </w:pPr>
      <w:r w:rsidRPr="00125016">
        <w:rPr>
          <w:rFonts w:ascii="Arial" w:hAnsi="Arial" w:cs="Arial"/>
          <w:sz w:val="22"/>
          <w:szCs w:val="20"/>
          <w:lang w:eastAsia="en-US"/>
        </w:rPr>
        <w:t>Niejonizujące promieniowanie elektromagnetyczne w postaci pól elektromagnetycznych (PEM) zawsze występowało w środowisku naturalnym. Pochodzi ono od naturalnych źródeł, jakimi są np.: Słońce, Ziemia, zjawiska atmosferyczne. Natomiast sztuczne pola elektromagnetyczne zaczęły pojawiać się w środowisku ponad sto lat temu i były związane z techniczną działalnością człowieka. Do najważniejszych źródeł promieniowania należą:</w:t>
      </w:r>
    </w:p>
    <w:p w14:paraId="7E69C208" w14:textId="75DA3F68" w:rsidR="00125016" w:rsidRDefault="00125016" w:rsidP="00125016">
      <w:pPr>
        <w:pStyle w:val="Akapitzlist"/>
        <w:numPr>
          <w:ilvl w:val="0"/>
          <w:numId w:val="29"/>
        </w:numPr>
        <w:spacing w:line="360" w:lineRule="auto"/>
        <w:jc w:val="both"/>
        <w:rPr>
          <w:rFonts w:ascii="Arial" w:hAnsi="Arial" w:cs="Arial"/>
          <w:sz w:val="22"/>
          <w:szCs w:val="20"/>
          <w:lang w:eastAsia="en-US"/>
        </w:rPr>
      </w:pPr>
      <w:r w:rsidRPr="00125016">
        <w:rPr>
          <w:rFonts w:ascii="Arial" w:hAnsi="Arial" w:cs="Arial"/>
          <w:sz w:val="22"/>
          <w:szCs w:val="20"/>
          <w:lang w:eastAsia="en-US"/>
        </w:rPr>
        <w:t>stacje i linie energetyczne</w:t>
      </w:r>
      <w:r>
        <w:rPr>
          <w:rFonts w:ascii="Arial" w:hAnsi="Arial" w:cs="Arial"/>
          <w:sz w:val="22"/>
          <w:szCs w:val="20"/>
          <w:lang w:eastAsia="en-US"/>
        </w:rPr>
        <w:t>;</w:t>
      </w:r>
    </w:p>
    <w:p w14:paraId="3A45B02E" w14:textId="2378E002" w:rsidR="00125016" w:rsidRDefault="00125016" w:rsidP="00125016">
      <w:pPr>
        <w:pStyle w:val="Akapitzlist"/>
        <w:numPr>
          <w:ilvl w:val="0"/>
          <w:numId w:val="29"/>
        </w:numPr>
        <w:spacing w:line="360" w:lineRule="auto"/>
        <w:jc w:val="both"/>
        <w:rPr>
          <w:rFonts w:ascii="Arial" w:hAnsi="Arial" w:cs="Arial"/>
          <w:sz w:val="22"/>
          <w:szCs w:val="20"/>
          <w:lang w:eastAsia="en-US"/>
        </w:rPr>
      </w:pPr>
      <w:r w:rsidRPr="00125016">
        <w:rPr>
          <w:rFonts w:ascii="Arial" w:hAnsi="Arial" w:cs="Arial"/>
          <w:sz w:val="22"/>
          <w:szCs w:val="20"/>
          <w:lang w:eastAsia="en-US"/>
        </w:rPr>
        <w:t>nadajniki radiowe i telewizyjne oraz CB-radio i radiostacje amatorskie</w:t>
      </w:r>
      <w:r>
        <w:rPr>
          <w:rFonts w:ascii="Arial" w:hAnsi="Arial" w:cs="Arial"/>
          <w:sz w:val="22"/>
          <w:szCs w:val="20"/>
          <w:lang w:eastAsia="en-US"/>
        </w:rPr>
        <w:t>;</w:t>
      </w:r>
    </w:p>
    <w:p w14:paraId="1E84B78B" w14:textId="4F4FF81C" w:rsidR="00125016" w:rsidRDefault="00125016" w:rsidP="00125016">
      <w:pPr>
        <w:pStyle w:val="Akapitzlist"/>
        <w:numPr>
          <w:ilvl w:val="0"/>
          <w:numId w:val="29"/>
        </w:numPr>
        <w:spacing w:line="360" w:lineRule="auto"/>
        <w:jc w:val="both"/>
        <w:rPr>
          <w:rFonts w:ascii="Arial" w:hAnsi="Arial" w:cs="Arial"/>
          <w:sz w:val="22"/>
          <w:szCs w:val="20"/>
          <w:lang w:eastAsia="en-US"/>
        </w:rPr>
      </w:pPr>
      <w:r w:rsidRPr="00125016">
        <w:rPr>
          <w:rFonts w:ascii="Arial" w:hAnsi="Arial" w:cs="Arial"/>
          <w:sz w:val="22"/>
          <w:szCs w:val="20"/>
          <w:lang w:eastAsia="en-US"/>
        </w:rPr>
        <w:t>stacje bazowe telefonii komórkowej</w:t>
      </w:r>
      <w:r>
        <w:rPr>
          <w:rFonts w:ascii="Arial" w:hAnsi="Arial" w:cs="Arial"/>
          <w:sz w:val="22"/>
          <w:szCs w:val="20"/>
          <w:lang w:eastAsia="en-US"/>
        </w:rPr>
        <w:t>;</w:t>
      </w:r>
    </w:p>
    <w:p w14:paraId="64821960" w14:textId="7130B152" w:rsidR="00125016" w:rsidRDefault="00125016" w:rsidP="00125016">
      <w:pPr>
        <w:pStyle w:val="Akapitzlist"/>
        <w:numPr>
          <w:ilvl w:val="0"/>
          <w:numId w:val="29"/>
        </w:numPr>
        <w:spacing w:line="360" w:lineRule="auto"/>
        <w:jc w:val="both"/>
        <w:rPr>
          <w:rFonts w:ascii="Arial" w:hAnsi="Arial" w:cs="Arial"/>
          <w:sz w:val="22"/>
          <w:szCs w:val="20"/>
          <w:lang w:eastAsia="en-US"/>
        </w:rPr>
      </w:pPr>
      <w:r w:rsidRPr="00125016">
        <w:rPr>
          <w:rFonts w:ascii="Arial" w:hAnsi="Arial" w:cs="Arial"/>
          <w:sz w:val="22"/>
          <w:szCs w:val="20"/>
          <w:lang w:eastAsia="en-US"/>
        </w:rPr>
        <w:t>wojskowe i cywilne urządzenia radionawigacji i radiolokacji</w:t>
      </w:r>
      <w:r>
        <w:rPr>
          <w:rFonts w:ascii="Arial" w:hAnsi="Arial" w:cs="Arial"/>
          <w:sz w:val="22"/>
          <w:szCs w:val="20"/>
          <w:lang w:eastAsia="en-US"/>
        </w:rPr>
        <w:t>;</w:t>
      </w:r>
    </w:p>
    <w:p w14:paraId="6E145575" w14:textId="77777777" w:rsidR="00125016" w:rsidRDefault="00125016" w:rsidP="00125016">
      <w:pPr>
        <w:pStyle w:val="Akapitzlist"/>
        <w:numPr>
          <w:ilvl w:val="0"/>
          <w:numId w:val="29"/>
        </w:numPr>
        <w:spacing w:line="360" w:lineRule="auto"/>
        <w:jc w:val="both"/>
        <w:rPr>
          <w:rFonts w:ascii="Arial" w:hAnsi="Arial" w:cs="Arial"/>
          <w:sz w:val="22"/>
          <w:szCs w:val="20"/>
          <w:lang w:eastAsia="en-US"/>
        </w:rPr>
      </w:pPr>
      <w:r w:rsidRPr="00125016">
        <w:rPr>
          <w:rFonts w:ascii="Arial" w:hAnsi="Arial" w:cs="Arial"/>
          <w:sz w:val="22"/>
          <w:szCs w:val="20"/>
          <w:lang w:eastAsia="en-US"/>
        </w:rPr>
        <w:t>urządzenia powszechnego użytku: kuchenki mikrofalowe, monitory, aparaty komórkowe itp.</w:t>
      </w:r>
    </w:p>
    <w:p w14:paraId="522BC1D7" w14:textId="1914FD86" w:rsidR="00E30F72" w:rsidRPr="00E30F72" w:rsidRDefault="00E30F72" w:rsidP="00E30F72">
      <w:pPr>
        <w:spacing w:line="360" w:lineRule="auto"/>
        <w:ind w:firstLine="567"/>
        <w:jc w:val="both"/>
        <w:rPr>
          <w:rFonts w:ascii="Arial" w:hAnsi="Arial" w:cs="Arial"/>
          <w:sz w:val="22"/>
          <w:szCs w:val="20"/>
          <w:lang w:eastAsia="en-US"/>
        </w:rPr>
      </w:pPr>
      <w:r>
        <w:rPr>
          <w:rFonts w:ascii="Arial" w:hAnsi="Arial" w:cs="Arial"/>
          <w:sz w:val="22"/>
          <w:szCs w:val="22"/>
        </w:rPr>
        <w:t>Na terenie gminy Barwice s</w:t>
      </w:r>
      <w:r w:rsidRPr="00125016">
        <w:rPr>
          <w:rFonts w:ascii="Arial" w:hAnsi="Arial" w:cs="Arial"/>
          <w:sz w:val="22"/>
          <w:szCs w:val="22"/>
        </w:rPr>
        <w:t xml:space="preserve">truktura infrastruktury elektroenergetycznej </w:t>
      </w:r>
      <w:r>
        <w:rPr>
          <w:rFonts w:ascii="Arial" w:hAnsi="Arial" w:cs="Arial"/>
          <w:sz w:val="22"/>
          <w:szCs w:val="22"/>
        </w:rPr>
        <w:t xml:space="preserve">składa </w:t>
      </w:r>
      <w:r w:rsidRPr="00125016">
        <w:rPr>
          <w:rFonts w:ascii="Arial" w:hAnsi="Arial" w:cs="Arial"/>
          <w:sz w:val="22"/>
          <w:szCs w:val="22"/>
        </w:rPr>
        <w:t>się z sieci wysokiego napięcia, średniego napięcia, niskiego napięcia oraz stacji transformatorowych SN/nn kV.</w:t>
      </w:r>
      <w:r>
        <w:rPr>
          <w:rFonts w:ascii="Arial" w:hAnsi="Arial" w:cs="Arial"/>
          <w:sz w:val="22"/>
          <w:szCs w:val="22"/>
        </w:rPr>
        <w:t xml:space="preserve"> </w:t>
      </w:r>
      <w:r w:rsidRPr="00125016">
        <w:rPr>
          <w:rFonts w:ascii="Arial" w:hAnsi="Arial" w:cs="Arial"/>
          <w:sz w:val="22"/>
          <w:szCs w:val="22"/>
        </w:rPr>
        <w:t>Przez teren gminy w osi Grzmiąca – Barwice – Połczyn Zdrój przebiega napowietrzna linia energoelektryczna 110kV Grzmiąca – Połczyn Zdrój.</w:t>
      </w:r>
      <w:r>
        <w:rPr>
          <w:rFonts w:ascii="Arial" w:hAnsi="Arial" w:cs="Arial"/>
          <w:sz w:val="22"/>
          <w:szCs w:val="22"/>
        </w:rPr>
        <w:t xml:space="preserve"> </w:t>
      </w:r>
      <w:r w:rsidRPr="00125016">
        <w:rPr>
          <w:rFonts w:ascii="Arial" w:hAnsi="Arial" w:cs="Arial"/>
          <w:sz w:val="22"/>
          <w:szCs w:val="22"/>
        </w:rPr>
        <w:t xml:space="preserve">Natomiast na obszarze gminy energia elektryczna jest rozprowadzana poprzez linie średniego napięcia do poszczególnych stacji transformatorowych SN/nn znajdujących się na jej terenie, z których wyprowadzona jest sieć niskiego napięcia, trafiająca bezpośrednio do odbiorców końcowych. </w:t>
      </w:r>
      <w:r>
        <w:rPr>
          <w:rFonts w:ascii="Arial" w:hAnsi="Arial" w:cs="Arial"/>
          <w:sz w:val="22"/>
          <w:szCs w:val="22"/>
        </w:rPr>
        <w:t>Z</w:t>
      </w:r>
      <w:r w:rsidRPr="00125016">
        <w:rPr>
          <w:rFonts w:ascii="Arial" w:hAnsi="Arial" w:cs="Arial"/>
          <w:sz w:val="22"/>
          <w:szCs w:val="22"/>
          <w:lang w:eastAsia="en-US"/>
        </w:rPr>
        <w:t xml:space="preserve">lokalizowanych jest </w:t>
      </w:r>
      <w:r>
        <w:rPr>
          <w:rFonts w:ascii="Arial" w:hAnsi="Arial" w:cs="Arial"/>
          <w:sz w:val="22"/>
          <w:szCs w:val="22"/>
          <w:lang w:eastAsia="en-US"/>
        </w:rPr>
        <w:t>dziewięć</w:t>
      </w:r>
      <w:r w:rsidRPr="00125016">
        <w:rPr>
          <w:rFonts w:ascii="Arial" w:hAnsi="Arial" w:cs="Arial"/>
          <w:sz w:val="22"/>
          <w:szCs w:val="22"/>
          <w:lang w:eastAsia="en-US"/>
        </w:rPr>
        <w:t xml:space="preserve"> stacji bazowych telefonii komórkowej różnych nadawców sygnałów, typu GSM, UMTS i LTE, których transmisja mowy i danych może odbywać się w</w:t>
      </w:r>
      <w:r>
        <w:rPr>
          <w:rFonts w:ascii="Arial" w:hAnsi="Arial" w:cs="Arial"/>
          <w:sz w:val="22"/>
          <w:szCs w:val="22"/>
          <w:lang w:eastAsia="en-US"/>
        </w:rPr>
        <w:t xml:space="preserve"> </w:t>
      </w:r>
      <w:r w:rsidRPr="00125016">
        <w:rPr>
          <w:rFonts w:ascii="Arial" w:hAnsi="Arial" w:cs="Arial"/>
          <w:sz w:val="22"/>
          <w:szCs w:val="22"/>
          <w:lang w:eastAsia="en-US"/>
        </w:rPr>
        <w:t>różnych pasmach częstotliwości.</w:t>
      </w:r>
    </w:p>
    <w:p w14:paraId="0C2919A6" w14:textId="77777777" w:rsidR="007D2B74" w:rsidRDefault="00125016" w:rsidP="007D2B74">
      <w:pPr>
        <w:spacing w:line="360" w:lineRule="auto"/>
        <w:ind w:right="-6" w:firstLine="567"/>
        <w:jc w:val="both"/>
        <w:rPr>
          <w:rFonts w:ascii="Arial" w:hAnsi="Arial" w:cs="Arial"/>
          <w:sz w:val="22"/>
          <w:szCs w:val="20"/>
          <w:lang w:eastAsia="en-US"/>
        </w:rPr>
      </w:pPr>
      <w:r>
        <w:rPr>
          <w:rFonts w:ascii="Arial" w:hAnsi="Arial" w:cs="Arial"/>
          <w:sz w:val="22"/>
          <w:szCs w:val="20"/>
          <w:lang w:eastAsia="en-US"/>
        </w:rPr>
        <w:t>P</w:t>
      </w:r>
      <w:r w:rsidRPr="00125016">
        <w:rPr>
          <w:rFonts w:ascii="Arial" w:hAnsi="Arial" w:cs="Arial"/>
          <w:sz w:val="22"/>
          <w:szCs w:val="20"/>
          <w:lang w:eastAsia="en-US"/>
        </w:rPr>
        <w:t xml:space="preserve">rzez pola elektromagnetyczne rozumie się pole elektryczne, magnetyczne oraz elektromagnetyczne o częstotliwościach od 0 Hz do 300 GHz. Promieniowanie niejonizujące uważa się obecnie za jedno z poważniejszych zanieczyszczeń środowiska. Pole elektromagnetyczne wytwarzane przez silne źródło niekorzystnie zmienia warunki bytowania człowieka, wpływa na przebieg procesów życiowych. </w:t>
      </w:r>
    </w:p>
    <w:p w14:paraId="5B22199D" w14:textId="5C783F81" w:rsidR="00E30F72" w:rsidRPr="00E30F72" w:rsidRDefault="00E30F72" w:rsidP="007D2B74">
      <w:pPr>
        <w:spacing w:line="360" w:lineRule="auto"/>
        <w:ind w:right="-6" w:firstLine="567"/>
        <w:jc w:val="both"/>
        <w:rPr>
          <w:rFonts w:ascii="Arial" w:hAnsi="Arial" w:cs="Arial"/>
          <w:sz w:val="22"/>
          <w:szCs w:val="20"/>
          <w:lang w:eastAsia="en-US"/>
        </w:rPr>
      </w:pPr>
      <w:r w:rsidRPr="00E30F72">
        <w:rPr>
          <w:rFonts w:ascii="Arial" w:hAnsi="Arial" w:cs="Arial"/>
          <w:sz w:val="22"/>
          <w:szCs w:val="20"/>
          <w:lang w:eastAsia="en-US"/>
        </w:rPr>
        <w:t>Podstawowymi założeniami monitoringu pól elektromagnetycznych jest śledzenie</w:t>
      </w:r>
      <w:r>
        <w:rPr>
          <w:rFonts w:ascii="Arial" w:hAnsi="Arial" w:cs="Arial"/>
          <w:sz w:val="22"/>
          <w:szCs w:val="20"/>
          <w:lang w:eastAsia="en-US"/>
        </w:rPr>
        <w:t xml:space="preserve"> </w:t>
      </w:r>
      <w:r w:rsidRPr="00E30F72">
        <w:rPr>
          <w:rFonts w:ascii="Arial" w:hAnsi="Arial" w:cs="Arial"/>
          <w:sz w:val="22"/>
          <w:szCs w:val="20"/>
          <w:lang w:eastAsia="en-US"/>
        </w:rPr>
        <w:t>poziomów sztucznie wytworzonych pól elektromagnetycznych w środowisku</w:t>
      </w:r>
      <w:r>
        <w:rPr>
          <w:rFonts w:ascii="Arial" w:hAnsi="Arial" w:cs="Arial"/>
          <w:sz w:val="22"/>
          <w:szCs w:val="20"/>
          <w:lang w:eastAsia="en-US"/>
        </w:rPr>
        <w:t xml:space="preserve"> </w:t>
      </w:r>
      <w:r w:rsidRPr="00E30F72">
        <w:rPr>
          <w:rFonts w:ascii="Arial" w:hAnsi="Arial" w:cs="Arial"/>
          <w:sz w:val="22"/>
          <w:szCs w:val="20"/>
          <w:lang w:eastAsia="en-US"/>
        </w:rPr>
        <w:t>w odniesieniu do wartości poziomów dopuszczalnych określonych dla miejsc dostępnych dla</w:t>
      </w:r>
      <w:r>
        <w:rPr>
          <w:rFonts w:ascii="Arial" w:hAnsi="Arial" w:cs="Arial"/>
          <w:sz w:val="22"/>
          <w:szCs w:val="20"/>
          <w:lang w:eastAsia="en-US"/>
        </w:rPr>
        <w:t xml:space="preserve"> </w:t>
      </w:r>
      <w:r w:rsidRPr="00E30F72">
        <w:rPr>
          <w:rFonts w:ascii="Arial" w:hAnsi="Arial" w:cs="Arial"/>
          <w:sz w:val="22"/>
          <w:szCs w:val="20"/>
          <w:lang w:eastAsia="en-US"/>
        </w:rPr>
        <w:t>ludności</w:t>
      </w:r>
      <w:r w:rsidR="007D2B74">
        <w:rPr>
          <w:rFonts w:ascii="Arial" w:hAnsi="Arial" w:cs="Arial"/>
          <w:sz w:val="22"/>
          <w:szCs w:val="20"/>
          <w:lang w:eastAsia="en-US"/>
        </w:rPr>
        <w:t>.</w:t>
      </w:r>
    </w:p>
    <w:p w14:paraId="7E6D74A1" w14:textId="31D9BA9E" w:rsidR="00E30F72" w:rsidRDefault="00E30F72" w:rsidP="00E30F72">
      <w:pPr>
        <w:spacing w:line="360" w:lineRule="auto"/>
        <w:ind w:right="-6" w:firstLine="567"/>
        <w:jc w:val="both"/>
        <w:rPr>
          <w:rFonts w:ascii="Arial" w:hAnsi="Arial" w:cs="Arial"/>
          <w:sz w:val="22"/>
          <w:szCs w:val="20"/>
          <w:lang w:eastAsia="en-US"/>
        </w:rPr>
      </w:pPr>
      <w:r w:rsidRPr="00E30F72">
        <w:rPr>
          <w:rFonts w:ascii="Arial" w:hAnsi="Arial" w:cs="Arial"/>
          <w:sz w:val="22"/>
          <w:szCs w:val="20"/>
          <w:lang w:eastAsia="en-US"/>
        </w:rPr>
        <w:lastRenderedPageBreak/>
        <w:t>W ostatnich latach nastąpiła znacząca zmiana przepisów dotyczących monitoringu pól</w:t>
      </w:r>
      <w:r>
        <w:rPr>
          <w:rFonts w:ascii="Arial" w:hAnsi="Arial" w:cs="Arial"/>
          <w:sz w:val="22"/>
          <w:szCs w:val="20"/>
          <w:lang w:eastAsia="en-US"/>
        </w:rPr>
        <w:t xml:space="preserve"> </w:t>
      </w:r>
      <w:r w:rsidRPr="00E30F72">
        <w:rPr>
          <w:rFonts w:ascii="Arial" w:hAnsi="Arial" w:cs="Arial"/>
          <w:sz w:val="22"/>
          <w:szCs w:val="20"/>
          <w:lang w:eastAsia="en-US"/>
        </w:rPr>
        <w:t>elektromagnetycznych, zarówno w zakresie wartości dopuszczalnych, jak i sposobu prowadzenia</w:t>
      </w:r>
      <w:r>
        <w:rPr>
          <w:rFonts w:ascii="Arial" w:hAnsi="Arial" w:cs="Arial"/>
          <w:sz w:val="22"/>
          <w:szCs w:val="20"/>
          <w:lang w:eastAsia="en-US"/>
        </w:rPr>
        <w:t xml:space="preserve"> </w:t>
      </w:r>
      <w:r w:rsidRPr="00E30F72">
        <w:rPr>
          <w:rFonts w:ascii="Arial" w:hAnsi="Arial" w:cs="Arial"/>
          <w:sz w:val="22"/>
          <w:szCs w:val="20"/>
          <w:lang w:eastAsia="en-US"/>
        </w:rPr>
        <w:t>monitoringu PEM.</w:t>
      </w:r>
      <w:r>
        <w:rPr>
          <w:rFonts w:ascii="Arial" w:hAnsi="Arial" w:cs="Arial"/>
          <w:sz w:val="22"/>
          <w:szCs w:val="20"/>
          <w:lang w:eastAsia="en-US"/>
        </w:rPr>
        <w:t xml:space="preserve"> </w:t>
      </w:r>
      <w:r w:rsidRPr="00E30F72">
        <w:rPr>
          <w:rFonts w:ascii="Arial" w:hAnsi="Arial" w:cs="Arial"/>
          <w:sz w:val="22"/>
          <w:szCs w:val="20"/>
          <w:lang w:eastAsia="en-US"/>
        </w:rPr>
        <w:t>Od 2020 roku obowiązywać zaczęły znowelizowane wartości dopuszczalne poziomów pól</w:t>
      </w:r>
      <w:r>
        <w:rPr>
          <w:rFonts w:ascii="Arial" w:hAnsi="Arial" w:cs="Arial"/>
          <w:sz w:val="22"/>
          <w:szCs w:val="20"/>
          <w:lang w:eastAsia="en-US"/>
        </w:rPr>
        <w:t xml:space="preserve"> </w:t>
      </w:r>
      <w:r w:rsidRPr="00E30F72">
        <w:rPr>
          <w:rFonts w:ascii="Arial" w:hAnsi="Arial" w:cs="Arial"/>
          <w:sz w:val="22"/>
          <w:szCs w:val="20"/>
          <w:lang w:eastAsia="en-US"/>
        </w:rPr>
        <w:t>elektromagnetycznych. Wprowadzono nowe, wyższe poziomy PEM, gdzie minimalna wartość</w:t>
      </w:r>
      <w:r>
        <w:rPr>
          <w:rFonts w:ascii="Arial" w:hAnsi="Arial" w:cs="Arial"/>
          <w:sz w:val="22"/>
          <w:szCs w:val="20"/>
          <w:lang w:eastAsia="en-US"/>
        </w:rPr>
        <w:t xml:space="preserve"> </w:t>
      </w:r>
      <w:r w:rsidRPr="00E30F72">
        <w:rPr>
          <w:rFonts w:ascii="Arial" w:hAnsi="Arial" w:cs="Arial"/>
          <w:sz w:val="22"/>
          <w:szCs w:val="20"/>
          <w:lang w:eastAsia="en-US"/>
        </w:rPr>
        <w:t>dopuszczalna dla częstotliwości objętych monitoringiem, tj. 80 MHz-40GHz, wynosi 28 V/m.</w:t>
      </w:r>
    </w:p>
    <w:p w14:paraId="2680A325" w14:textId="77777777" w:rsidR="00E30F72" w:rsidRPr="00E30F72" w:rsidRDefault="00E30F72" w:rsidP="00E30F72">
      <w:pPr>
        <w:spacing w:line="360" w:lineRule="auto"/>
        <w:ind w:right="-6" w:firstLine="567"/>
        <w:jc w:val="both"/>
        <w:rPr>
          <w:rFonts w:ascii="Arial" w:hAnsi="Arial" w:cs="Arial"/>
          <w:sz w:val="22"/>
          <w:szCs w:val="20"/>
          <w:lang w:eastAsia="en-US"/>
        </w:rPr>
      </w:pPr>
      <w:r w:rsidRPr="00E30F72">
        <w:rPr>
          <w:rFonts w:ascii="Arial" w:hAnsi="Arial" w:cs="Arial"/>
          <w:sz w:val="22"/>
          <w:szCs w:val="20"/>
          <w:lang w:eastAsia="en-US"/>
        </w:rPr>
        <w:t>W 2022 roku przeprowadzono pomiary natężenia pola elektromagnetycznego na terenie</w:t>
      </w:r>
    </w:p>
    <w:p w14:paraId="797D85F5" w14:textId="1648E74B" w:rsidR="00E30F72" w:rsidRPr="00E30F72" w:rsidRDefault="00E30F72" w:rsidP="00E30F72">
      <w:pPr>
        <w:spacing w:line="360" w:lineRule="auto"/>
        <w:ind w:right="-6"/>
        <w:jc w:val="both"/>
        <w:rPr>
          <w:rFonts w:ascii="Arial" w:hAnsi="Arial" w:cs="Arial"/>
          <w:sz w:val="22"/>
          <w:szCs w:val="20"/>
          <w:lang w:eastAsia="en-US"/>
        </w:rPr>
      </w:pPr>
      <w:r w:rsidRPr="00E30F72">
        <w:rPr>
          <w:rFonts w:ascii="Arial" w:hAnsi="Arial" w:cs="Arial"/>
          <w:sz w:val="22"/>
          <w:szCs w:val="20"/>
          <w:lang w:eastAsia="en-US"/>
        </w:rPr>
        <w:t>województwa zachodniopomorskiego, zgodnie z nowym rozporządzeniem Ministra Klimatu</w:t>
      </w:r>
      <w:r>
        <w:rPr>
          <w:rFonts w:ascii="Arial" w:hAnsi="Arial" w:cs="Arial"/>
          <w:sz w:val="22"/>
          <w:szCs w:val="20"/>
          <w:lang w:eastAsia="en-US"/>
        </w:rPr>
        <w:t xml:space="preserve"> </w:t>
      </w:r>
      <w:r w:rsidRPr="00E30F72">
        <w:rPr>
          <w:rFonts w:ascii="Arial" w:hAnsi="Arial" w:cs="Arial"/>
          <w:sz w:val="22"/>
          <w:szCs w:val="20"/>
          <w:lang w:eastAsia="en-US"/>
        </w:rPr>
        <w:t>i</w:t>
      </w:r>
      <w:r>
        <w:rPr>
          <w:rFonts w:ascii="Arial" w:hAnsi="Arial" w:cs="Arial"/>
          <w:sz w:val="22"/>
          <w:szCs w:val="20"/>
          <w:lang w:eastAsia="en-US"/>
        </w:rPr>
        <w:t> </w:t>
      </w:r>
      <w:r w:rsidRPr="00E30F72">
        <w:rPr>
          <w:rFonts w:ascii="Arial" w:hAnsi="Arial" w:cs="Arial"/>
          <w:sz w:val="22"/>
          <w:szCs w:val="20"/>
          <w:lang w:eastAsia="en-US"/>
        </w:rPr>
        <w:t>Środowiska z dnia 15 grudnia 2020 r. w sprawie zakresu i sposobu prowadzenia okresowych</w:t>
      </w:r>
    </w:p>
    <w:p w14:paraId="24AE2CD0" w14:textId="0F587F4D" w:rsidR="007A6909" w:rsidRPr="007D2B74" w:rsidRDefault="00E30F72" w:rsidP="007D2B74">
      <w:pPr>
        <w:spacing w:line="360" w:lineRule="auto"/>
        <w:ind w:right="-6"/>
        <w:jc w:val="both"/>
        <w:rPr>
          <w:rFonts w:ascii="Arial" w:hAnsi="Arial" w:cs="Arial"/>
          <w:sz w:val="22"/>
          <w:szCs w:val="20"/>
          <w:lang w:eastAsia="en-US"/>
        </w:rPr>
      </w:pPr>
      <w:r w:rsidRPr="00E30F72">
        <w:rPr>
          <w:rFonts w:ascii="Arial" w:hAnsi="Arial" w:cs="Arial"/>
          <w:sz w:val="22"/>
          <w:szCs w:val="20"/>
          <w:lang w:eastAsia="en-US"/>
        </w:rPr>
        <w:t>badań poziomów pól elektromagnetycznych w środowisku</w:t>
      </w:r>
      <w:r>
        <w:rPr>
          <w:rFonts w:ascii="Arial" w:hAnsi="Arial" w:cs="Arial"/>
          <w:sz w:val="22"/>
          <w:szCs w:val="20"/>
          <w:lang w:eastAsia="en-US"/>
        </w:rPr>
        <w:t>.</w:t>
      </w:r>
      <w:r w:rsidR="004C00B8">
        <w:rPr>
          <w:rFonts w:ascii="Arial" w:hAnsi="Arial" w:cs="Arial"/>
          <w:sz w:val="22"/>
          <w:szCs w:val="20"/>
          <w:lang w:eastAsia="en-US"/>
        </w:rPr>
        <w:t xml:space="preserve"> Pomiary wykonano łącznie w 59 punktach pomiarowych w tym w </w:t>
      </w:r>
      <w:r w:rsidR="004C00B8" w:rsidRPr="004C00B8">
        <w:rPr>
          <w:rFonts w:ascii="Arial" w:hAnsi="Arial" w:cs="Arial"/>
          <w:sz w:val="22"/>
          <w:szCs w:val="20"/>
          <w:lang w:eastAsia="en-US"/>
        </w:rPr>
        <w:t>47 punktach w ramach stałej sieci monitoringu</w:t>
      </w:r>
      <w:r w:rsidR="004C00B8">
        <w:rPr>
          <w:rFonts w:ascii="Arial" w:hAnsi="Arial" w:cs="Arial"/>
          <w:sz w:val="22"/>
          <w:szCs w:val="20"/>
          <w:lang w:eastAsia="en-US"/>
        </w:rPr>
        <w:t xml:space="preserve"> i </w:t>
      </w:r>
      <w:r w:rsidR="004C00B8" w:rsidRPr="004C00B8">
        <w:rPr>
          <w:rFonts w:ascii="Arial" w:hAnsi="Arial" w:cs="Arial"/>
          <w:sz w:val="22"/>
          <w:szCs w:val="20"/>
          <w:lang w:eastAsia="en-US"/>
        </w:rPr>
        <w:t>w 12 punktach w ramach monitoringu na obszarze gmin</w:t>
      </w:r>
      <w:r w:rsidR="004C00B8">
        <w:rPr>
          <w:rFonts w:ascii="Arial" w:hAnsi="Arial" w:cs="Arial"/>
          <w:sz w:val="22"/>
          <w:szCs w:val="20"/>
          <w:lang w:eastAsia="en-US"/>
        </w:rPr>
        <w:t>. W gminie Barwice punkt pomiarowy został wyznaczony na Placu Wolności (</w:t>
      </w:r>
      <w:r w:rsidR="004C00B8" w:rsidRPr="004C00B8">
        <w:rPr>
          <w:rFonts w:ascii="Arial" w:hAnsi="Arial" w:cs="Arial"/>
          <w:sz w:val="22"/>
          <w:szCs w:val="20"/>
          <w:lang w:eastAsia="en-US"/>
        </w:rPr>
        <w:t>16,3555</w:t>
      </w:r>
      <w:r w:rsidR="004C00B8">
        <w:rPr>
          <w:rFonts w:ascii="Arial" w:hAnsi="Arial" w:cs="Arial"/>
          <w:sz w:val="22"/>
          <w:szCs w:val="20"/>
          <w:lang w:eastAsia="en-US"/>
        </w:rPr>
        <w:t>E,</w:t>
      </w:r>
      <w:r w:rsidR="004C00B8" w:rsidRPr="004C00B8">
        <w:t xml:space="preserve"> </w:t>
      </w:r>
      <w:r w:rsidR="004C00B8" w:rsidRPr="004C00B8">
        <w:rPr>
          <w:rFonts w:ascii="Arial" w:hAnsi="Arial" w:cs="Arial"/>
          <w:sz w:val="22"/>
          <w:szCs w:val="20"/>
          <w:lang w:eastAsia="en-US"/>
        </w:rPr>
        <w:t>53,7437</w:t>
      </w:r>
      <w:r w:rsidR="007E205E">
        <w:rPr>
          <w:rFonts w:ascii="Arial" w:hAnsi="Arial" w:cs="Arial"/>
          <w:sz w:val="22"/>
          <w:szCs w:val="20"/>
          <w:lang w:eastAsia="en-US"/>
        </w:rPr>
        <w:t>N) i</w:t>
      </w:r>
      <w:r w:rsidR="004C00B8">
        <w:rPr>
          <w:rFonts w:ascii="Arial" w:hAnsi="Arial" w:cs="Arial"/>
          <w:sz w:val="22"/>
          <w:szCs w:val="20"/>
          <w:lang w:eastAsia="en-US"/>
        </w:rPr>
        <w:t xml:space="preserve"> oznaczony jako Z_2022_E_11.</w:t>
      </w:r>
      <w:r w:rsidR="007D2B74">
        <w:rPr>
          <w:rFonts w:ascii="Arial" w:hAnsi="Arial" w:cs="Arial"/>
          <w:sz w:val="22"/>
          <w:szCs w:val="20"/>
          <w:lang w:eastAsia="en-US"/>
        </w:rPr>
        <w:t xml:space="preserve"> </w:t>
      </w:r>
      <w:r w:rsidR="00125016" w:rsidRPr="00125016">
        <w:rPr>
          <w:rFonts w:ascii="Arial" w:eastAsia="Calibri" w:hAnsi="Arial" w:cs="Arial"/>
          <w:sz w:val="22"/>
          <w:szCs w:val="22"/>
        </w:rPr>
        <w:t xml:space="preserve">Zmierzona wartość </w:t>
      </w:r>
      <w:r w:rsidR="004C00B8">
        <w:rPr>
          <w:rFonts w:ascii="Arial" w:eastAsia="Calibri" w:hAnsi="Arial" w:cs="Arial"/>
          <w:sz w:val="22"/>
          <w:szCs w:val="22"/>
        </w:rPr>
        <w:t xml:space="preserve">promieniowania </w:t>
      </w:r>
      <w:r w:rsidR="00125016" w:rsidRPr="00125016">
        <w:rPr>
          <w:rFonts w:ascii="Arial" w:eastAsia="Calibri" w:hAnsi="Arial" w:cs="Arial"/>
          <w:sz w:val="22"/>
          <w:szCs w:val="22"/>
        </w:rPr>
        <w:t>wyniosła 0,</w:t>
      </w:r>
      <w:r w:rsidR="004C00B8">
        <w:rPr>
          <w:rFonts w:ascii="Arial" w:eastAsia="Calibri" w:hAnsi="Arial" w:cs="Arial"/>
          <w:sz w:val="22"/>
          <w:szCs w:val="22"/>
        </w:rPr>
        <w:t xml:space="preserve">62 </w:t>
      </w:r>
      <w:r w:rsidR="00125016" w:rsidRPr="00125016">
        <w:rPr>
          <w:rFonts w:ascii="Arial" w:eastAsia="Calibri" w:hAnsi="Arial" w:cs="Arial"/>
          <w:sz w:val="22"/>
          <w:szCs w:val="22"/>
        </w:rPr>
        <w:t>V/m</w:t>
      </w:r>
      <w:r w:rsidR="007D2B74">
        <w:rPr>
          <w:rFonts w:ascii="Arial" w:eastAsia="Calibri" w:hAnsi="Arial" w:cs="Arial"/>
          <w:sz w:val="22"/>
          <w:szCs w:val="22"/>
        </w:rPr>
        <w:t>, co obrazuje poniższy rysunek.</w:t>
      </w:r>
    </w:p>
    <w:p w14:paraId="68A430D7" w14:textId="77777777" w:rsidR="007A6909" w:rsidRDefault="007A6909" w:rsidP="007D2B74">
      <w:pPr>
        <w:rPr>
          <w:rFonts w:ascii="Arial" w:eastAsia="Calibri" w:hAnsi="Arial" w:cs="Arial"/>
          <w:sz w:val="22"/>
          <w:szCs w:val="22"/>
        </w:rPr>
      </w:pPr>
    </w:p>
    <w:p w14:paraId="742F1859" w14:textId="66982140" w:rsidR="007A6909" w:rsidRPr="00087437" w:rsidRDefault="00087437" w:rsidP="00DF43BA">
      <w:pPr>
        <w:pStyle w:val="Legenda"/>
        <w:jc w:val="center"/>
        <w:rPr>
          <w:rFonts w:ascii="Arial" w:eastAsia="Calibri" w:hAnsi="Arial" w:cs="Arial"/>
          <w:b/>
          <w:bCs/>
          <w:i w:val="0"/>
          <w:iCs w:val="0"/>
          <w:color w:val="auto"/>
          <w:sz w:val="20"/>
          <w:szCs w:val="20"/>
        </w:rPr>
      </w:pPr>
      <w:r w:rsidRPr="00087437">
        <w:rPr>
          <w:rFonts w:ascii="Arial" w:hAnsi="Arial" w:cs="Arial"/>
          <w:b/>
          <w:bCs/>
          <w:i w:val="0"/>
          <w:iCs w:val="0"/>
          <w:color w:val="auto"/>
          <w:sz w:val="20"/>
          <w:szCs w:val="20"/>
        </w:rPr>
        <w:t xml:space="preserve">Rysunek </w:t>
      </w:r>
      <w:r w:rsidR="00DF43BA">
        <w:rPr>
          <w:rFonts w:ascii="Arial" w:hAnsi="Arial" w:cs="Arial"/>
          <w:b/>
          <w:bCs/>
          <w:i w:val="0"/>
          <w:iCs w:val="0"/>
          <w:color w:val="auto"/>
          <w:sz w:val="20"/>
          <w:szCs w:val="20"/>
        </w:rPr>
        <w:t>6</w:t>
      </w:r>
      <w:r w:rsidRPr="00087437">
        <w:rPr>
          <w:rFonts w:ascii="Arial" w:eastAsia="Calibri" w:hAnsi="Arial" w:cs="Arial"/>
          <w:b/>
          <w:bCs/>
          <w:i w:val="0"/>
          <w:iCs w:val="0"/>
          <w:color w:val="auto"/>
          <w:sz w:val="20"/>
          <w:szCs w:val="20"/>
        </w:rPr>
        <w:t>.</w:t>
      </w:r>
      <w:r w:rsidR="007A6909" w:rsidRPr="00087437">
        <w:rPr>
          <w:rFonts w:ascii="Arial" w:eastAsia="Calibri" w:hAnsi="Arial" w:cs="Arial"/>
          <w:b/>
          <w:bCs/>
          <w:i w:val="0"/>
          <w:iCs w:val="0"/>
          <w:color w:val="auto"/>
          <w:sz w:val="20"/>
          <w:szCs w:val="20"/>
        </w:rPr>
        <w:t xml:space="preserve"> Wyniki pomiarów pól elektromagnetycznych w ramach stałej sieci monitoringu na obszarze województwa zachodniopomorskiego w 2022 dla miast poniżej 20 tys. mieszkańców</w:t>
      </w:r>
    </w:p>
    <w:p w14:paraId="40E5B3A1" w14:textId="472904C6" w:rsidR="00134530" w:rsidRPr="00134530" w:rsidRDefault="007A6909" w:rsidP="00134530">
      <w:pPr>
        <w:ind w:firstLine="708"/>
        <w:jc w:val="center"/>
        <w:rPr>
          <w:rFonts w:ascii="Arial" w:eastAsia="Calibri" w:hAnsi="Arial" w:cs="Arial"/>
          <w:b/>
          <w:bCs/>
          <w:sz w:val="18"/>
          <w:szCs w:val="18"/>
        </w:rPr>
      </w:pPr>
      <w:r w:rsidRPr="007A6909">
        <w:rPr>
          <w:rFonts w:ascii="Arial" w:eastAsia="Calibri" w:hAnsi="Arial" w:cs="Arial"/>
          <w:b/>
          <w:bCs/>
          <w:sz w:val="18"/>
          <w:szCs w:val="18"/>
        </w:rPr>
        <w:t>gdzie E_11 oznacza Barwice.</w:t>
      </w:r>
    </w:p>
    <w:p w14:paraId="55CEA20B" w14:textId="4EB83EF9" w:rsidR="00362ACE" w:rsidRDefault="007A6909" w:rsidP="007A6909">
      <w:pPr>
        <w:suppressAutoHyphens/>
        <w:spacing w:before="120" w:after="120" w:line="360" w:lineRule="auto"/>
        <w:ind w:firstLine="567"/>
        <w:contextualSpacing/>
        <w:jc w:val="center"/>
        <w:rPr>
          <w:rFonts w:ascii="Arial" w:eastAsia="Calibri" w:hAnsi="Arial" w:cs="Arial"/>
          <w:sz w:val="22"/>
          <w:szCs w:val="22"/>
        </w:rPr>
      </w:pPr>
      <w:r>
        <w:rPr>
          <w:rFonts w:ascii="Arial" w:eastAsia="Calibri" w:hAnsi="Arial" w:cs="Arial"/>
          <w:noProof/>
          <w:sz w:val="22"/>
          <w:szCs w:val="22"/>
        </w:rPr>
        <w:drawing>
          <wp:inline distT="0" distB="0" distL="0" distR="0" wp14:anchorId="0D54C8CD" wp14:editId="28249BD3">
            <wp:extent cx="3854911" cy="3540760"/>
            <wp:effectExtent l="0" t="0" r="0" b="2540"/>
            <wp:docPr id="96794547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74339" cy="3558605"/>
                    </a:xfrm>
                    <a:prstGeom prst="rect">
                      <a:avLst/>
                    </a:prstGeom>
                    <a:noFill/>
                    <a:ln>
                      <a:noFill/>
                    </a:ln>
                  </pic:spPr>
                </pic:pic>
              </a:graphicData>
            </a:graphic>
          </wp:inline>
        </w:drawing>
      </w:r>
    </w:p>
    <w:p w14:paraId="27AEBB1A" w14:textId="77777777" w:rsidR="007A6909" w:rsidRDefault="007A6909" w:rsidP="007A6909">
      <w:pPr>
        <w:suppressAutoHyphens/>
        <w:spacing w:before="120" w:after="120" w:line="360" w:lineRule="auto"/>
        <w:ind w:firstLine="567"/>
        <w:contextualSpacing/>
        <w:jc w:val="center"/>
        <w:rPr>
          <w:rFonts w:ascii="Arial" w:eastAsia="Calibri" w:hAnsi="Arial" w:cs="Arial"/>
          <w:i/>
          <w:iCs/>
          <w:sz w:val="16"/>
          <w:szCs w:val="16"/>
        </w:rPr>
      </w:pPr>
      <w:r w:rsidRPr="007A6909">
        <w:rPr>
          <w:rFonts w:ascii="Arial" w:eastAsia="Calibri" w:hAnsi="Arial" w:cs="Arial"/>
          <w:sz w:val="16"/>
          <w:szCs w:val="16"/>
        </w:rPr>
        <w:t xml:space="preserve">Źródło: GIOŚ, </w:t>
      </w:r>
      <w:r w:rsidRPr="007A6909">
        <w:rPr>
          <w:rFonts w:ascii="Arial" w:eastAsia="Calibri" w:hAnsi="Arial" w:cs="Arial"/>
          <w:i/>
          <w:iCs/>
          <w:sz w:val="16"/>
          <w:szCs w:val="16"/>
        </w:rPr>
        <w:t xml:space="preserve">Ocena poziomów pól elektromagnetycznych w środowisku w roku 2022 </w:t>
      </w:r>
    </w:p>
    <w:p w14:paraId="6458536D" w14:textId="5BA36D8E" w:rsidR="00362ACE" w:rsidRDefault="007A6909" w:rsidP="007A6909">
      <w:pPr>
        <w:suppressAutoHyphens/>
        <w:spacing w:before="120" w:after="120" w:line="360" w:lineRule="auto"/>
        <w:ind w:firstLine="567"/>
        <w:contextualSpacing/>
        <w:jc w:val="center"/>
        <w:rPr>
          <w:rFonts w:ascii="Arial" w:eastAsia="Calibri" w:hAnsi="Arial" w:cs="Arial"/>
          <w:i/>
          <w:iCs/>
          <w:sz w:val="16"/>
          <w:szCs w:val="16"/>
        </w:rPr>
      </w:pPr>
      <w:r w:rsidRPr="007A6909">
        <w:rPr>
          <w:rFonts w:ascii="Arial" w:eastAsia="Calibri" w:hAnsi="Arial" w:cs="Arial"/>
          <w:i/>
          <w:iCs/>
          <w:sz w:val="16"/>
          <w:szCs w:val="16"/>
        </w:rPr>
        <w:t>w województwie Zachodniopomorskim</w:t>
      </w:r>
    </w:p>
    <w:p w14:paraId="6D54A2CC" w14:textId="77777777" w:rsidR="00134530" w:rsidRPr="007A6909" w:rsidRDefault="00134530" w:rsidP="007A6909">
      <w:pPr>
        <w:suppressAutoHyphens/>
        <w:spacing w:before="120" w:after="120" w:line="360" w:lineRule="auto"/>
        <w:ind w:firstLine="567"/>
        <w:contextualSpacing/>
        <w:jc w:val="center"/>
        <w:rPr>
          <w:rFonts w:ascii="Arial" w:eastAsia="Calibri" w:hAnsi="Arial" w:cs="Arial"/>
          <w:sz w:val="16"/>
          <w:szCs w:val="16"/>
        </w:rPr>
      </w:pPr>
    </w:p>
    <w:p w14:paraId="6C448A09" w14:textId="7B813613" w:rsidR="007D2B74" w:rsidRPr="00AA1A94" w:rsidRDefault="00CA3837" w:rsidP="00AA1A94">
      <w:pPr>
        <w:suppressAutoHyphens/>
        <w:spacing w:before="120" w:after="120" w:line="360" w:lineRule="auto"/>
        <w:ind w:firstLine="567"/>
        <w:contextualSpacing/>
        <w:jc w:val="both"/>
        <w:rPr>
          <w:rFonts w:ascii="Arial" w:eastAsia="Calibri" w:hAnsi="Arial" w:cs="Arial"/>
          <w:sz w:val="22"/>
          <w:szCs w:val="22"/>
        </w:rPr>
        <w:sectPr w:rsidR="007D2B74" w:rsidRPr="00AA1A94" w:rsidSect="00753DC4">
          <w:pgSz w:w="11906" w:h="16838"/>
          <w:pgMar w:top="1418" w:right="1418" w:bottom="1418" w:left="1418" w:header="709" w:footer="709" w:gutter="0"/>
          <w:cols w:space="708"/>
          <w:titlePg/>
          <w:docGrid w:linePitch="360"/>
        </w:sectPr>
      </w:pPr>
      <w:r w:rsidRPr="00CA3837">
        <w:rPr>
          <w:rFonts w:ascii="Arial" w:eastAsia="Calibri" w:hAnsi="Arial" w:cs="Arial"/>
          <w:sz w:val="22"/>
          <w:szCs w:val="22"/>
        </w:rPr>
        <w:t>Ocenę realizacji poszczególnych zadań w zakresie pól elektromagnetycznych, realizowanych</w:t>
      </w:r>
      <w:r>
        <w:rPr>
          <w:rFonts w:ascii="Arial" w:eastAsia="Calibri" w:hAnsi="Arial" w:cs="Arial"/>
          <w:sz w:val="22"/>
          <w:szCs w:val="22"/>
        </w:rPr>
        <w:t xml:space="preserve"> </w:t>
      </w:r>
      <w:r w:rsidRPr="00CA3837">
        <w:rPr>
          <w:rFonts w:ascii="Arial" w:eastAsia="Calibri" w:hAnsi="Arial" w:cs="Arial"/>
          <w:sz w:val="22"/>
          <w:szCs w:val="22"/>
        </w:rPr>
        <w:t>w latach 20</w:t>
      </w:r>
      <w:r>
        <w:rPr>
          <w:rFonts w:ascii="Arial" w:eastAsia="Calibri" w:hAnsi="Arial" w:cs="Arial"/>
          <w:sz w:val="22"/>
          <w:szCs w:val="22"/>
        </w:rPr>
        <w:t>21</w:t>
      </w:r>
      <w:r w:rsidRPr="00CA3837">
        <w:rPr>
          <w:rFonts w:ascii="Arial" w:eastAsia="Calibri" w:hAnsi="Arial" w:cs="Arial"/>
          <w:sz w:val="22"/>
          <w:szCs w:val="22"/>
        </w:rPr>
        <w:t>-20</w:t>
      </w:r>
      <w:r>
        <w:rPr>
          <w:rFonts w:ascii="Arial" w:eastAsia="Calibri" w:hAnsi="Arial" w:cs="Arial"/>
          <w:sz w:val="22"/>
          <w:szCs w:val="22"/>
        </w:rPr>
        <w:t>22</w:t>
      </w:r>
      <w:r w:rsidRPr="00CA3837">
        <w:rPr>
          <w:rFonts w:ascii="Arial" w:eastAsia="Calibri" w:hAnsi="Arial" w:cs="Arial"/>
          <w:sz w:val="22"/>
          <w:szCs w:val="22"/>
        </w:rPr>
        <w:t xml:space="preserve"> na terenie gminy </w:t>
      </w:r>
      <w:r>
        <w:rPr>
          <w:rFonts w:ascii="Arial" w:eastAsia="Calibri" w:hAnsi="Arial" w:cs="Arial"/>
          <w:sz w:val="22"/>
          <w:szCs w:val="22"/>
        </w:rPr>
        <w:t>Barwice</w:t>
      </w:r>
      <w:r w:rsidRPr="00CA3837">
        <w:rPr>
          <w:rFonts w:ascii="Arial" w:eastAsia="Calibri" w:hAnsi="Arial" w:cs="Arial"/>
          <w:sz w:val="22"/>
          <w:szCs w:val="22"/>
        </w:rPr>
        <w:t>, przedstawia poniższa tabela:</w:t>
      </w:r>
    </w:p>
    <w:p w14:paraId="1172FA84" w14:textId="394C5C26" w:rsidR="002B5B6C" w:rsidRPr="00C7235A" w:rsidRDefault="00C7235A" w:rsidP="00C7235A">
      <w:pPr>
        <w:pStyle w:val="Legenda"/>
        <w:keepNext/>
        <w:jc w:val="center"/>
        <w:rPr>
          <w:rFonts w:ascii="Arial" w:hAnsi="Arial" w:cs="Arial"/>
          <w:b/>
          <w:bCs/>
          <w:i w:val="0"/>
          <w:iCs w:val="0"/>
          <w:color w:val="auto"/>
          <w:sz w:val="20"/>
          <w:szCs w:val="20"/>
        </w:rPr>
      </w:pPr>
      <w:bookmarkStart w:id="26" w:name="_Toc154046307"/>
      <w:r w:rsidRPr="00C7235A">
        <w:rPr>
          <w:rFonts w:ascii="Arial" w:hAnsi="Arial" w:cs="Arial"/>
          <w:b/>
          <w:bCs/>
          <w:i w:val="0"/>
          <w:iCs w:val="0"/>
          <w:color w:val="auto"/>
          <w:sz w:val="20"/>
          <w:szCs w:val="20"/>
        </w:rPr>
        <w:lastRenderedPageBreak/>
        <w:t xml:space="preserve">Tabela </w:t>
      </w:r>
      <w:r w:rsidRPr="00C7235A">
        <w:rPr>
          <w:rFonts w:ascii="Arial" w:hAnsi="Arial" w:cs="Arial"/>
          <w:b/>
          <w:bCs/>
          <w:i w:val="0"/>
          <w:iCs w:val="0"/>
          <w:color w:val="auto"/>
          <w:sz w:val="20"/>
          <w:szCs w:val="20"/>
        </w:rPr>
        <w:fldChar w:fldCharType="begin"/>
      </w:r>
      <w:r w:rsidRPr="00C7235A">
        <w:rPr>
          <w:rFonts w:ascii="Arial" w:hAnsi="Arial" w:cs="Arial"/>
          <w:b/>
          <w:bCs/>
          <w:i w:val="0"/>
          <w:iCs w:val="0"/>
          <w:color w:val="auto"/>
          <w:sz w:val="20"/>
          <w:szCs w:val="20"/>
        </w:rPr>
        <w:instrText xml:space="preserve"> SEQ Tabela \* ARABIC </w:instrText>
      </w:r>
      <w:r w:rsidRPr="00C7235A">
        <w:rPr>
          <w:rFonts w:ascii="Arial" w:hAnsi="Arial" w:cs="Arial"/>
          <w:b/>
          <w:bCs/>
          <w:i w:val="0"/>
          <w:iCs w:val="0"/>
          <w:color w:val="auto"/>
          <w:sz w:val="20"/>
          <w:szCs w:val="20"/>
        </w:rPr>
        <w:fldChar w:fldCharType="separate"/>
      </w:r>
      <w:r w:rsidR="00903D49">
        <w:rPr>
          <w:rFonts w:ascii="Arial" w:hAnsi="Arial" w:cs="Arial"/>
          <w:b/>
          <w:bCs/>
          <w:i w:val="0"/>
          <w:iCs w:val="0"/>
          <w:noProof/>
          <w:color w:val="auto"/>
          <w:sz w:val="20"/>
          <w:szCs w:val="20"/>
        </w:rPr>
        <w:t>5</w:t>
      </w:r>
      <w:r w:rsidRPr="00C7235A">
        <w:rPr>
          <w:rFonts w:ascii="Arial" w:hAnsi="Arial" w:cs="Arial"/>
          <w:b/>
          <w:bCs/>
          <w:i w:val="0"/>
          <w:iCs w:val="0"/>
          <w:color w:val="auto"/>
          <w:sz w:val="20"/>
          <w:szCs w:val="20"/>
        </w:rPr>
        <w:fldChar w:fldCharType="end"/>
      </w:r>
      <w:r w:rsidR="007E205E" w:rsidRPr="00C7235A">
        <w:rPr>
          <w:rFonts w:ascii="Arial" w:hAnsi="Arial" w:cs="Arial"/>
          <w:b/>
          <w:bCs/>
          <w:i w:val="0"/>
          <w:iCs w:val="0"/>
          <w:color w:val="auto"/>
          <w:sz w:val="20"/>
          <w:szCs w:val="20"/>
        </w:rPr>
        <w:t>.</w:t>
      </w:r>
      <w:r w:rsidR="002B5B6C" w:rsidRPr="00C7235A">
        <w:rPr>
          <w:rFonts w:ascii="Arial" w:hAnsi="Arial" w:cs="Arial"/>
          <w:b/>
          <w:bCs/>
          <w:i w:val="0"/>
          <w:iCs w:val="0"/>
          <w:color w:val="auto"/>
          <w:sz w:val="20"/>
          <w:szCs w:val="20"/>
        </w:rPr>
        <w:t xml:space="preserve"> Realizacja zadań w zakresie pól elektromagnetycznych w latach 2021-2022</w:t>
      </w:r>
      <w:bookmarkEnd w:id="26"/>
    </w:p>
    <w:tbl>
      <w:tblPr>
        <w:tblW w:w="14743" w:type="dxa"/>
        <w:tblInd w:w="-289" w:type="dxa"/>
        <w:tblCellMar>
          <w:left w:w="70" w:type="dxa"/>
          <w:right w:w="70" w:type="dxa"/>
        </w:tblCellMar>
        <w:tblLook w:val="04A0" w:firstRow="1" w:lastRow="0" w:firstColumn="1" w:lastColumn="0" w:noHBand="0" w:noVBand="1"/>
      </w:tblPr>
      <w:tblGrid>
        <w:gridCol w:w="1249"/>
        <w:gridCol w:w="2940"/>
        <w:gridCol w:w="1940"/>
        <w:gridCol w:w="2140"/>
        <w:gridCol w:w="1796"/>
        <w:gridCol w:w="4678"/>
      </w:tblGrid>
      <w:tr w:rsidR="002B5B6C" w14:paraId="7DC49462" w14:textId="77777777" w:rsidTr="005D4872">
        <w:trPr>
          <w:trHeight w:val="900"/>
        </w:trPr>
        <w:tc>
          <w:tcPr>
            <w:tcW w:w="12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EA1638" w14:textId="77777777" w:rsidR="002B5B6C" w:rsidRDefault="002B5B6C" w:rsidP="005D4872">
            <w:pPr>
              <w:jc w:val="center"/>
              <w:rPr>
                <w:rFonts w:ascii="Calibri" w:hAnsi="Calibri" w:cs="Calibri"/>
                <w:b/>
                <w:bCs/>
                <w:color w:val="000000"/>
                <w:sz w:val="22"/>
                <w:szCs w:val="22"/>
              </w:rPr>
            </w:pPr>
            <w:r>
              <w:rPr>
                <w:rFonts w:ascii="Calibri" w:hAnsi="Calibri" w:cs="Calibri"/>
                <w:b/>
                <w:bCs/>
                <w:color w:val="000000"/>
                <w:sz w:val="22"/>
                <w:szCs w:val="22"/>
              </w:rPr>
              <w:t xml:space="preserve">Lp. </w:t>
            </w:r>
          </w:p>
        </w:tc>
        <w:tc>
          <w:tcPr>
            <w:tcW w:w="2940" w:type="dxa"/>
            <w:tcBorders>
              <w:top w:val="single" w:sz="4" w:space="0" w:color="auto"/>
              <w:left w:val="nil"/>
              <w:bottom w:val="single" w:sz="4" w:space="0" w:color="auto"/>
              <w:right w:val="single" w:sz="4" w:space="0" w:color="auto"/>
            </w:tcBorders>
            <w:shd w:val="clear" w:color="auto" w:fill="auto"/>
            <w:vAlign w:val="center"/>
            <w:hideMark/>
          </w:tcPr>
          <w:p w14:paraId="6663210F" w14:textId="77777777" w:rsidR="002B5B6C" w:rsidRDefault="002B5B6C" w:rsidP="005D4872">
            <w:pPr>
              <w:jc w:val="center"/>
              <w:rPr>
                <w:rFonts w:ascii="Calibri" w:hAnsi="Calibri" w:cs="Calibri"/>
                <w:b/>
                <w:bCs/>
                <w:color w:val="000000"/>
                <w:sz w:val="22"/>
                <w:szCs w:val="22"/>
              </w:rPr>
            </w:pPr>
            <w:r>
              <w:rPr>
                <w:rFonts w:ascii="Calibri" w:hAnsi="Calibri" w:cs="Calibri"/>
                <w:b/>
                <w:bCs/>
                <w:color w:val="000000"/>
                <w:sz w:val="22"/>
                <w:szCs w:val="22"/>
              </w:rPr>
              <w:t xml:space="preserve">Nazwa zadania </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14:paraId="03F81791" w14:textId="77777777" w:rsidR="002B5B6C" w:rsidRDefault="002B5B6C" w:rsidP="005D4872">
            <w:pPr>
              <w:jc w:val="center"/>
              <w:rPr>
                <w:rFonts w:ascii="Calibri" w:hAnsi="Calibri" w:cs="Calibri"/>
                <w:b/>
                <w:bCs/>
                <w:color w:val="000000"/>
                <w:sz w:val="22"/>
                <w:szCs w:val="22"/>
              </w:rPr>
            </w:pPr>
            <w:r>
              <w:rPr>
                <w:rFonts w:ascii="Calibri" w:hAnsi="Calibri" w:cs="Calibri"/>
                <w:b/>
                <w:bCs/>
                <w:color w:val="000000"/>
                <w:sz w:val="22"/>
                <w:szCs w:val="22"/>
              </w:rPr>
              <w:t>Termin realizacji</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14:paraId="5FACC45B" w14:textId="77777777" w:rsidR="002B5B6C" w:rsidRDefault="002B5B6C" w:rsidP="005D4872">
            <w:pPr>
              <w:jc w:val="center"/>
              <w:rPr>
                <w:rFonts w:ascii="Calibri" w:hAnsi="Calibri" w:cs="Calibri"/>
                <w:b/>
                <w:bCs/>
                <w:color w:val="000000"/>
                <w:sz w:val="22"/>
                <w:szCs w:val="22"/>
              </w:rPr>
            </w:pPr>
            <w:r>
              <w:rPr>
                <w:rFonts w:ascii="Calibri" w:hAnsi="Calibri" w:cs="Calibri"/>
                <w:b/>
                <w:bCs/>
                <w:color w:val="000000"/>
                <w:sz w:val="22"/>
                <w:szCs w:val="22"/>
              </w:rPr>
              <w:t>Koszt</w:t>
            </w:r>
          </w:p>
        </w:tc>
        <w:tc>
          <w:tcPr>
            <w:tcW w:w="1796" w:type="dxa"/>
            <w:tcBorders>
              <w:top w:val="single" w:sz="4" w:space="0" w:color="auto"/>
              <w:left w:val="nil"/>
              <w:bottom w:val="single" w:sz="4" w:space="0" w:color="auto"/>
              <w:right w:val="single" w:sz="4" w:space="0" w:color="auto"/>
            </w:tcBorders>
            <w:shd w:val="clear" w:color="auto" w:fill="auto"/>
            <w:vAlign w:val="center"/>
            <w:hideMark/>
          </w:tcPr>
          <w:p w14:paraId="01F5B71F" w14:textId="77777777" w:rsidR="002B5B6C" w:rsidRDefault="002B5B6C" w:rsidP="005D4872">
            <w:pPr>
              <w:jc w:val="center"/>
              <w:rPr>
                <w:rFonts w:ascii="Calibri" w:hAnsi="Calibri" w:cs="Calibri"/>
                <w:b/>
                <w:bCs/>
                <w:color w:val="000000"/>
                <w:sz w:val="22"/>
                <w:szCs w:val="22"/>
              </w:rPr>
            </w:pPr>
            <w:r>
              <w:rPr>
                <w:rFonts w:ascii="Calibri" w:hAnsi="Calibri" w:cs="Calibri"/>
                <w:b/>
                <w:bCs/>
                <w:color w:val="000000"/>
                <w:sz w:val="22"/>
                <w:szCs w:val="22"/>
              </w:rPr>
              <w:t>Podmiot odpowiedzialny za realizację</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14:paraId="4A7ECE7E" w14:textId="77777777" w:rsidR="002B5B6C" w:rsidRDefault="002B5B6C" w:rsidP="005D4872">
            <w:pPr>
              <w:jc w:val="center"/>
              <w:rPr>
                <w:rFonts w:ascii="Calibri" w:hAnsi="Calibri" w:cs="Calibri"/>
                <w:b/>
                <w:bCs/>
                <w:color w:val="000000"/>
                <w:sz w:val="22"/>
                <w:szCs w:val="22"/>
              </w:rPr>
            </w:pPr>
            <w:r>
              <w:rPr>
                <w:rFonts w:ascii="Calibri" w:hAnsi="Calibri" w:cs="Calibri"/>
                <w:b/>
                <w:bCs/>
                <w:color w:val="000000"/>
                <w:sz w:val="22"/>
                <w:szCs w:val="22"/>
              </w:rPr>
              <w:t>Informacje dodatkowe</w:t>
            </w:r>
          </w:p>
        </w:tc>
      </w:tr>
      <w:tr w:rsidR="002B5B6C" w14:paraId="5D6E908B" w14:textId="77777777" w:rsidTr="005D4872">
        <w:trPr>
          <w:trHeight w:val="300"/>
        </w:trPr>
        <w:tc>
          <w:tcPr>
            <w:tcW w:w="14743" w:type="dxa"/>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797D77EC" w14:textId="77777777" w:rsidR="002B5B6C" w:rsidRDefault="002B5B6C" w:rsidP="005D4872">
            <w:pPr>
              <w:jc w:val="center"/>
              <w:rPr>
                <w:rFonts w:ascii="Calibri" w:hAnsi="Calibri" w:cs="Calibri"/>
                <w:b/>
                <w:bCs/>
                <w:color w:val="000000"/>
                <w:sz w:val="22"/>
                <w:szCs w:val="22"/>
              </w:rPr>
            </w:pPr>
            <w:r>
              <w:rPr>
                <w:rFonts w:ascii="Calibri" w:hAnsi="Calibri" w:cs="Calibri"/>
                <w:b/>
                <w:bCs/>
                <w:color w:val="000000"/>
                <w:sz w:val="22"/>
                <w:szCs w:val="22"/>
              </w:rPr>
              <w:t>Obszar interwencji: Pola elektromagnetyczne</w:t>
            </w:r>
          </w:p>
        </w:tc>
      </w:tr>
      <w:tr w:rsidR="002B5B6C" w14:paraId="3EAF9099" w14:textId="77777777" w:rsidTr="005D4872">
        <w:trPr>
          <w:trHeight w:val="2170"/>
        </w:trPr>
        <w:tc>
          <w:tcPr>
            <w:tcW w:w="1249" w:type="dxa"/>
            <w:tcBorders>
              <w:top w:val="nil"/>
              <w:left w:val="single" w:sz="4" w:space="0" w:color="auto"/>
              <w:bottom w:val="single" w:sz="4" w:space="0" w:color="auto"/>
              <w:right w:val="single" w:sz="4" w:space="0" w:color="auto"/>
            </w:tcBorders>
            <w:shd w:val="clear" w:color="auto" w:fill="auto"/>
            <w:noWrap/>
            <w:vAlign w:val="center"/>
            <w:hideMark/>
          </w:tcPr>
          <w:p w14:paraId="75AC0F6A"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1.</w:t>
            </w:r>
          </w:p>
        </w:tc>
        <w:tc>
          <w:tcPr>
            <w:tcW w:w="2940" w:type="dxa"/>
            <w:tcBorders>
              <w:top w:val="nil"/>
              <w:left w:val="nil"/>
              <w:bottom w:val="single" w:sz="4" w:space="0" w:color="auto"/>
              <w:right w:val="single" w:sz="4" w:space="0" w:color="auto"/>
            </w:tcBorders>
            <w:shd w:val="clear" w:color="auto" w:fill="auto"/>
            <w:vAlign w:val="center"/>
            <w:hideMark/>
          </w:tcPr>
          <w:p w14:paraId="64D85D6D"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 xml:space="preserve">Wprowadzanie do miejscowych planów zagospodarowania przestrzennego gminy zapisów w zakresie możliwości lokalizacji urządzeń emitujących promieniowanie elektromagnetyczne </w:t>
            </w:r>
          </w:p>
        </w:tc>
        <w:tc>
          <w:tcPr>
            <w:tcW w:w="1940" w:type="dxa"/>
            <w:tcBorders>
              <w:top w:val="nil"/>
              <w:left w:val="nil"/>
              <w:bottom w:val="single" w:sz="4" w:space="0" w:color="auto"/>
              <w:right w:val="single" w:sz="4" w:space="0" w:color="auto"/>
            </w:tcBorders>
            <w:shd w:val="clear" w:color="auto" w:fill="auto"/>
            <w:noWrap/>
            <w:vAlign w:val="center"/>
            <w:hideMark/>
          </w:tcPr>
          <w:p w14:paraId="5B850B9E"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2021,2022</w:t>
            </w:r>
          </w:p>
        </w:tc>
        <w:tc>
          <w:tcPr>
            <w:tcW w:w="2140" w:type="dxa"/>
            <w:tcBorders>
              <w:top w:val="nil"/>
              <w:left w:val="nil"/>
              <w:bottom w:val="single" w:sz="4" w:space="0" w:color="auto"/>
              <w:right w:val="single" w:sz="4" w:space="0" w:color="auto"/>
            </w:tcBorders>
            <w:shd w:val="clear" w:color="auto" w:fill="auto"/>
            <w:noWrap/>
            <w:vAlign w:val="center"/>
            <w:hideMark/>
          </w:tcPr>
          <w:p w14:paraId="1A1B9141"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b.d.</w:t>
            </w:r>
          </w:p>
        </w:tc>
        <w:tc>
          <w:tcPr>
            <w:tcW w:w="1796" w:type="dxa"/>
            <w:tcBorders>
              <w:top w:val="nil"/>
              <w:left w:val="nil"/>
              <w:bottom w:val="single" w:sz="4" w:space="0" w:color="auto"/>
              <w:right w:val="single" w:sz="4" w:space="0" w:color="auto"/>
            </w:tcBorders>
            <w:shd w:val="clear" w:color="auto" w:fill="auto"/>
            <w:noWrap/>
            <w:vAlign w:val="center"/>
            <w:hideMark/>
          </w:tcPr>
          <w:p w14:paraId="2EA030D3"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Gmina Barwice</w:t>
            </w:r>
          </w:p>
        </w:tc>
        <w:tc>
          <w:tcPr>
            <w:tcW w:w="4678" w:type="dxa"/>
            <w:tcBorders>
              <w:top w:val="nil"/>
              <w:left w:val="nil"/>
              <w:bottom w:val="single" w:sz="4" w:space="0" w:color="auto"/>
              <w:right w:val="single" w:sz="4" w:space="0" w:color="auto"/>
            </w:tcBorders>
            <w:shd w:val="clear" w:color="auto" w:fill="auto"/>
            <w:vAlign w:val="center"/>
            <w:hideMark/>
          </w:tcPr>
          <w:p w14:paraId="527DC9B2"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 xml:space="preserve">W latach 2021 i 2022 Gmina Barwice nie opracowywała mpzp  </w:t>
            </w:r>
          </w:p>
        </w:tc>
      </w:tr>
      <w:tr w:rsidR="002B5B6C" w14:paraId="0AB11401" w14:textId="77777777" w:rsidTr="005D4872">
        <w:trPr>
          <w:trHeight w:val="1676"/>
        </w:trPr>
        <w:tc>
          <w:tcPr>
            <w:tcW w:w="124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04B1CBD"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 xml:space="preserve">2. </w:t>
            </w:r>
          </w:p>
        </w:tc>
        <w:tc>
          <w:tcPr>
            <w:tcW w:w="2940" w:type="dxa"/>
            <w:vMerge w:val="restart"/>
            <w:tcBorders>
              <w:top w:val="nil"/>
              <w:left w:val="single" w:sz="4" w:space="0" w:color="auto"/>
              <w:bottom w:val="single" w:sz="4" w:space="0" w:color="auto"/>
              <w:right w:val="single" w:sz="4" w:space="0" w:color="auto"/>
            </w:tcBorders>
            <w:shd w:val="clear" w:color="auto" w:fill="auto"/>
            <w:vAlign w:val="center"/>
            <w:hideMark/>
          </w:tcPr>
          <w:p w14:paraId="0C9A72BA"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Pozyskiwanie informacji o źródłach pól elektromagnetycznych, prowadzenie przez organy ochrony środowiska ewidencji źródeł wytwarzających pola elektromagnetyczne (zgłoszenie instalacji)</w:t>
            </w:r>
          </w:p>
        </w:tc>
        <w:tc>
          <w:tcPr>
            <w:tcW w:w="19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C300AFC"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2021,2022</w:t>
            </w:r>
          </w:p>
        </w:tc>
        <w:tc>
          <w:tcPr>
            <w:tcW w:w="2140" w:type="dxa"/>
            <w:tcBorders>
              <w:top w:val="nil"/>
              <w:left w:val="nil"/>
              <w:bottom w:val="single" w:sz="4" w:space="0" w:color="auto"/>
              <w:right w:val="single" w:sz="4" w:space="0" w:color="auto"/>
            </w:tcBorders>
            <w:shd w:val="clear" w:color="auto" w:fill="auto"/>
            <w:noWrap/>
            <w:vAlign w:val="center"/>
            <w:hideMark/>
          </w:tcPr>
          <w:p w14:paraId="7A222EF9"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b.d.</w:t>
            </w:r>
          </w:p>
        </w:tc>
        <w:tc>
          <w:tcPr>
            <w:tcW w:w="1796" w:type="dxa"/>
            <w:tcBorders>
              <w:top w:val="nil"/>
              <w:left w:val="nil"/>
              <w:bottom w:val="single" w:sz="4" w:space="0" w:color="auto"/>
              <w:right w:val="single" w:sz="4" w:space="0" w:color="auto"/>
            </w:tcBorders>
            <w:shd w:val="clear" w:color="auto" w:fill="auto"/>
            <w:noWrap/>
            <w:vAlign w:val="center"/>
            <w:hideMark/>
          </w:tcPr>
          <w:p w14:paraId="0C7106F6"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UKE</w:t>
            </w:r>
          </w:p>
        </w:tc>
        <w:tc>
          <w:tcPr>
            <w:tcW w:w="4678" w:type="dxa"/>
            <w:tcBorders>
              <w:top w:val="nil"/>
              <w:left w:val="nil"/>
              <w:bottom w:val="single" w:sz="4" w:space="0" w:color="auto"/>
              <w:right w:val="single" w:sz="4" w:space="0" w:color="auto"/>
            </w:tcBorders>
            <w:shd w:val="clear" w:color="auto" w:fill="auto"/>
            <w:vAlign w:val="center"/>
            <w:hideMark/>
          </w:tcPr>
          <w:p w14:paraId="6724D29F"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Na terenie gminy Barwice zlokalizowanych jest dziewięć stacji bazowych telefonii komórkowej różnych nadawców sygnałów, typu GSM, UMTS i LTE(stan na grudzień 2022 na podstawie pozwoleń radiowych wydanych przez UKE)</w:t>
            </w:r>
          </w:p>
        </w:tc>
      </w:tr>
      <w:tr w:rsidR="002B5B6C" w14:paraId="4A9ED8AD" w14:textId="77777777" w:rsidTr="005D4872">
        <w:trPr>
          <w:trHeight w:val="1800"/>
        </w:trPr>
        <w:tc>
          <w:tcPr>
            <w:tcW w:w="1249" w:type="dxa"/>
            <w:vMerge/>
            <w:tcBorders>
              <w:top w:val="nil"/>
              <w:left w:val="single" w:sz="4" w:space="0" w:color="auto"/>
              <w:bottom w:val="single" w:sz="4" w:space="0" w:color="auto"/>
              <w:right w:val="single" w:sz="4" w:space="0" w:color="auto"/>
            </w:tcBorders>
            <w:vAlign w:val="center"/>
            <w:hideMark/>
          </w:tcPr>
          <w:p w14:paraId="46590F9A" w14:textId="77777777" w:rsidR="002B5B6C" w:rsidRDefault="002B5B6C" w:rsidP="005D4872">
            <w:pPr>
              <w:rPr>
                <w:rFonts w:ascii="Calibri" w:hAnsi="Calibri" w:cs="Calibri"/>
                <w:color w:val="000000"/>
                <w:sz w:val="22"/>
                <w:szCs w:val="22"/>
              </w:rPr>
            </w:pPr>
          </w:p>
        </w:tc>
        <w:tc>
          <w:tcPr>
            <w:tcW w:w="2940" w:type="dxa"/>
            <w:vMerge/>
            <w:tcBorders>
              <w:top w:val="nil"/>
              <w:left w:val="single" w:sz="4" w:space="0" w:color="auto"/>
              <w:bottom w:val="single" w:sz="4" w:space="0" w:color="auto"/>
              <w:right w:val="single" w:sz="4" w:space="0" w:color="auto"/>
            </w:tcBorders>
            <w:vAlign w:val="center"/>
            <w:hideMark/>
          </w:tcPr>
          <w:p w14:paraId="61B86B59" w14:textId="77777777" w:rsidR="002B5B6C" w:rsidRDefault="002B5B6C" w:rsidP="005D4872">
            <w:pPr>
              <w:rPr>
                <w:rFonts w:ascii="Calibri" w:hAnsi="Calibri" w:cs="Calibri"/>
                <w:color w:val="000000"/>
                <w:sz w:val="22"/>
                <w:szCs w:val="22"/>
              </w:rPr>
            </w:pPr>
          </w:p>
        </w:tc>
        <w:tc>
          <w:tcPr>
            <w:tcW w:w="1940" w:type="dxa"/>
            <w:vMerge/>
            <w:tcBorders>
              <w:top w:val="nil"/>
              <w:left w:val="single" w:sz="4" w:space="0" w:color="auto"/>
              <w:bottom w:val="single" w:sz="4" w:space="0" w:color="auto"/>
              <w:right w:val="single" w:sz="4" w:space="0" w:color="auto"/>
            </w:tcBorders>
            <w:vAlign w:val="center"/>
            <w:hideMark/>
          </w:tcPr>
          <w:p w14:paraId="7AFB1E74" w14:textId="77777777" w:rsidR="002B5B6C" w:rsidRDefault="002B5B6C" w:rsidP="005D4872">
            <w:pPr>
              <w:rPr>
                <w:rFonts w:ascii="Calibri" w:hAnsi="Calibri" w:cs="Calibri"/>
                <w:color w:val="000000"/>
                <w:sz w:val="22"/>
                <w:szCs w:val="22"/>
              </w:rPr>
            </w:pPr>
          </w:p>
        </w:tc>
        <w:tc>
          <w:tcPr>
            <w:tcW w:w="2140" w:type="dxa"/>
            <w:tcBorders>
              <w:top w:val="nil"/>
              <w:left w:val="nil"/>
              <w:bottom w:val="single" w:sz="4" w:space="0" w:color="auto"/>
              <w:right w:val="single" w:sz="4" w:space="0" w:color="auto"/>
            </w:tcBorders>
            <w:shd w:val="clear" w:color="auto" w:fill="auto"/>
            <w:noWrap/>
            <w:vAlign w:val="center"/>
            <w:hideMark/>
          </w:tcPr>
          <w:p w14:paraId="0ECC4247"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b.d.</w:t>
            </w:r>
          </w:p>
        </w:tc>
        <w:tc>
          <w:tcPr>
            <w:tcW w:w="1796" w:type="dxa"/>
            <w:tcBorders>
              <w:top w:val="nil"/>
              <w:left w:val="nil"/>
              <w:bottom w:val="single" w:sz="4" w:space="0" w:color="auto"/>
              <w:right w:val="single" w:sz="4" w:space="0" w:color="auto"/>
            </w:tcBorders>
            <w:shd w:val="clear" w:color="auto" w:fill="auto"/>
            <w:noWrap/>
            <w:vAlign w:val="center"/>
            <w:hideMark/>
          </w:tcPr>
          <w:p w14:paraId="4D175444"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GIOŚ</w:t>
            </w:r>
          </w:p>
        </w:tc>
        <w:tc>
          <w:tcPr>
            <w:tcW w:w="4678" w:type="dxa"/>
            <w:tcBorders>
              <w:top w:val="nil"/>
              <w:left w:val="nil"/>
              <w:bottom w:val="single" w:sz="4" w:space="0" w:color="auto"/>
              <w:right w:val="single" w:sz="4" w:space="0" w:color="auto"/>
            </w:tcBorders>
            <w:shd w:val="clear" w:color="auto" w:fill="auto"/>
            <w:vAlign w:val="center"/>
            <w:hideMark/>
          </w:tcPr>
          <w:p w14:paraId="13089091"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Na mocy ustawy z dnia 20 lipca 2018 r. o zmianie ustawy o Inspekcji Ochrony Środowiska z dniem 1 stycznia 2019 r. Główny Inspektorat Ochrony Środowiska (GIOŚ) przejmuje zadania w zakresie Państwowego Monitoringu Środowiska i Laboratorium</w:t>
            </w:r>
          </w:p>
        </w:tc>
      </w:tr>
      <w:tr w:rsidR="002B5B6C" w14:paraId="02175847" w14:textId="77777777" w:rsidTr="005D4872">
        <w:trPr>
          <w:trHeight w:val="1514"/>
        </w:trPr>
        <w:tc>
          <w:tcPr>
            <w:tcW w:w="1249" w:type="dxa"/>
            <w:tcBorders>
              <w:top w:val="nil"/>
              <w:left w:val="single" w:sz="4" w:space="0" w:color="auto"/>
              <w:bottom w:val="single" w:sz="4" w:space="0" w:color="auto"/>
              <w:right w:val="single" w:sz="4" w:space="0" w:color="auto"/>
            </w:tcBorders>
            <w:shd w:val="clear" w:color="auto" w:fill="auto"/>
            <w:noWrap/>
            <w:vAlign w:val="center"/>
            <w:hideMark/>
          </w:tcPr>
          <w:p w14:paraId="4AEB420F"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 xml:space="preserve">3. </w:t>
            </w:r>
          </w:p>
        </w:tc>
        <w:tc>
          <w:tcPr>
            <w:tcW w:w="2940" w:type="dxa"/>
            <w:tcBorders>
              <w:top w:val="nil"/>
              <w:left w:val="nil"/>
              <w:bottom w:val="single" w:sz="4" w:space="0" w:color="auto"/>
              <w:right w:val="single" w:sz="4" w:space="0" w:color="auto"/>
            </w:tcBorders>
            <w:shd w:val="clear" w:color="auto" w:fill="auto"/>
            <w:vAlign w:val="center"/>
            <w:hideMark/>
          </w:tcPr>
          <w:p w14:paraId="3E5211CA"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Pomiar pola elektromagnetycznego</w:t>
            </w:r>
          </w:p>
        </w:tc>
        <w:tc>
          <w:tcPr>
            <w:tcW w:w="1940" w:type="dxa"/>
            <w:tcBorders>
              <w:top w:val="nil"/>
              <w:left w:val="nil"/>
              <w:bottom w:val="single" w:sz="4" w:space="0" w:color="auto"/>
              <w:right w:val="single" w:sz="4" w:space="0" w:color="auto"/>
            </w:tcBorders>
            <w:shd w:val="clear" w:color="auto" w:fill="auto"/>
            <w:noWrap/>
            <w:vAlign w:val="center"/>
            <w:hideMark/>
          </w:tcPr>
          <w:p w14:paraId="6D815224"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2022</w:t>
            </w:r>
          </w:p>
        </w:tc>
        <w:tc>
          <w:tcPr>
            <w:tcW w:w="2140" w:type="dxa"/>
            <w:tcBorders>
              <w:top w:val="nil"/>
              <w:left w:val="nil"/>
              <w:bottom w:val="single" w:sz="4" w:space="0" w:color="auto"/>
              <w:right w:val="single" w:sz="4" w:space="0" w:color="auto"/>
            </w:tcBorders>
            <w:shd w:val="clear" w:color="auto" w:fill="auto"/>
            <w:noWrap/>
            <w:vAlign w:val="center"/>
            <w:hideMark/>
          </w:tcPr>
          <w:p w14:paraId="15390E2A"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b.d.</w:t>
            </w:r>
          </w:p>
        </w:tc>
        <w:tc>
          <w:tcPr>
            <w:tcW w:w="1796" w:type="dxa"/>
            <w:tcBorders>
              <w:top w:val="nil"/>
              <w:left w:val="nil"/>
              <w:bottom w:val="single" w:sz="4" w:space="0" w:color="auto"/>
              <w:right w:val="single" w:sz="4" w:space="0" w:color="auto"/>
            </w:tcBorders>
            <w:shd w:val="clear" w:color="auto" w:fill="auto"/>
            <w:noWrap/>
            <w:vAlign w:val="center"/>
            <w:hideMark/>
          </w:tcPr>
          <w:p w14:paraId="48E12811"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GIOŚ</w:t>
            </w:r>
          </w:p>
        </w:tc>
        <w:tc>
          <w:tcPr>
            <w:tcW w:w="4678" w:type="dxa"/>
            <w:tcBorders>
              <w:top w:val="nil"/>
              <w:left w:val="nil"/>
              <w:bottom w:val="single" w:sz="4" w:space="0" w:color="auto"/>
              <w:right w:val="single" w:sz="4" w:space="0" w:color="auto"/>
            </w:tcBorders>
            <w:shd w:val="clear" w:color="auto" w:fill="auto"/>
            <w:vAlign w:val="center"/>
            <w:hideMark/>
          </w:tcPr>
          <w:p w14:paraId="00CAE09B"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Pomiar pola elektromagnetycznego prowadzonego w ramach stałej sieci monitoringu na obszarze województwa zachodniopomorskiego w 2022 r. dla m. Barwice (Plac Wolności) dał wynik 0,62 V/m (wynik 0,5 godz. pomiaru)</w:t>
            </w:r>
          </w:p>
        </w:tc>
      </w:tr>
    </w:tbl>
    <w:p w14:paraId="33E80C02" w14:textId="77777777" w:rsidR="002B5B6C" w:rsidRPr="002B5B6C" w:rsidRDefault="002B5B6C" w:rsidP="002B5B6C">
      <w:pPr>
        <w:rPr>
          <w:rFonts w:ascii="Arial" w:hAnsi="Arial" w:cs="Arial"/>
          <w:sz w:val="18"/>
          <w:szCs w:val="18"/>
        </w:rPr>
        <w:sectPr w:rsidR="002B5B6C" w:rsidRPr="002B5B6C" w:rsidSect="009168E1">
          <w:pgSz w:w="16838" w:h="11906" w:orient="landscape"/>
          <w:pgMar w:top="1418" w:right="1418" w:bottom="1418" w:left="1418" w:header="709" w:footer="709" w:gutter="0"/>
          <w:cols w:space="708"/>
          <w:titlePg/>
          <w:docGrid w:linePitch="360"/>
        </w:sectPr>
      </w:pPr>
    </w:p>
    <w:p w14:paraId="1B8ABC56" w14:textId="565FC887" w:rsidR="00753DC4" w:rsidRDefault="00864268" w:rsidP="00864268">
      <w:pPr>
        <w:pStyle w:val="Nagwek2"/>
      </w:pPr>
      <w:bookmarkStart w:id="27" w:name="_Toc154047813"/>
      <w:r>
        <w:lastRenderedPageBreak/>
        <w:t>3.4 Gospodarowanie wodami</w:t>
      </w:r>
      <w:bookmarkEnd w:id="27"/>
    </w:p>
    <w:p w14:paraId="22A1B243" w14:textId="77777777" w:rsidR="00864268" w:rsidRDefault="00864268" w:rsidP="00864268"/>
    <w:p w14:paraId="7B1167D8" w14:textId="71EF972F" w:rsidR="00864268" w:rsidRPr="00864268" w:rsidRDefault="00864268" w:rsidP="00E17F19">
      <w:pPr>
        <w:spacing w:line="360" w:lineRule="auto"/>
        <w:ind w:right="-6" w:firstLine="567"/>
        <w:jc w:val="both"/>
        <w:rPr>
          <w:rFonts w:ascii="Arial" w:hAnsi="Arial" w:cs="Arial"/>
          <w:sz w:val="22"/>
          <w:szCs w:val="22"/>
          <w:highlight w:val="yellow"/>
          <w:lang w:eastAsia="en-US"/>
        </w:rPr>
      </w:pPr>
      <w:r w:rsidRPr="00864268">
        <w:rPr>
          <w:rFonts w:ascii="Arial" w:hAnsi="Arial" w:cs="Arial"/>
          <w:sz w:val="22"/>
          <w:szCs w:val="22"/>
          <w:lang w:eastAsia="en-US"/>
        </w:rPr>
        <w:t xml:space="preserve">Gmina Barwice pod względem hydrograficznym należy do regionu wodnego Dolnej Odry i Przymorza Zachodniego. Główną rzeką przepływającą przez obszar gminy jest rzeka Parsęta, która stanowi </w:t>
      </w:r>
      <w:r w:rsidR="005F521E">
        <w:rPr>
          <w:rFonts w:ascii="Arial" w:hAnsi="Arial" w:cs="Arial"/>
          <w:sz w:val="22"/>
          <w:szCs w:val="22"/>
          <w:lang w:eastAsia="en-US"/>
        </w:rPr>
        <w:t xml:space="preserve">jej </w:t>
      </w:r>
      <w:r w:rsidRPr="00864268">
        <w:rPr>
          <w:rFonts w:ascii="Arial" w:hAnsi="Arial" w:cs="Arial"/>
          <w:sz w:val="22"/>
          <w:szCs w:val="22"/>
          <w:lang w:eastAsia="en-US"/>
        </w:rPr>
        <w:t>północno-wschodnią granicę.</w:t>
      </w:r>
      <w:r w:rsidR="00E17F19">
        <w:rPr>
          <w:rFonts w:ascii="Arial" w:hAnsi="Arial" w:cs="Arial"/>
          <w:sz w:val="22"/>
          <w:szCs w:val="22"/>
          <w:lang w:eastAsia="en-US"/>
        </w:rPr>
        <w:t xml:space="preserve"> </w:t>
      </w:r>
      <w:r w:rsidRPr="00864268">
        <w:rPr>
          <w:rFonts w:ascii="Arial" w:hAnsi="Arial" w:cs="Arial"/>
          <w:sz w:val="22"/>
          <w:szCs w:val="22"/>
          <w:lang w:eastAsia="en-US"/>
        </w:rPr>
        <w:t>Głównym dopływem Parsęty, a</w:t>
      </w:r>
      <w:r w:rsidR="00E17F19">
        <w:rPr>
          <w:rFonts w:ascii="Arial" w:hAnsi="Arial" w:cs="Arial"/>
          <w:sz w:val="22"/>
          <w:szCs w:val="22"/>
          <w:lang w:eastAsia="en-US"/>
        </w:rPr>
        <w:t> </w:t>
      </w:r>
      <w:r w:rsidRPr="00864268">
        <w:rPr>
          <w:rFonts w:ascii="Arial" w:hAnsi="Arial" w:cs="Arial"/>
          <w:sz w:val="22"/>
          <w:szCs w:val="22"/>
          <w:lang w:eastAsia="en-US"/>
        </w:rPr>
        <w:t xml:space="preserve">zarazem drugą co do wielkości, rzeką gminy jest Dębnica, która przepływa przez południowo-zachodnią część </w:t>
      </w:r>
      <w:r w:rsidR="005F521E">
        <w:rPr>
          <w:rFonts w:ascii="Arial" w:hAnsi="Arial" w:cs="Arial"/>
          <w:sz w:val="22"/>
          <w:szCs w:val="22"/>
          <w:lang w:eastAsia="en-US"/>
        </w:rPr>
        <w:t>gminy</w:t>
      </w:r>
      <w:r w:rsidRPr="00864268">
        <w:rPr>
          <w:rFonts w:ascii="Arial" w:hAnsi="Arial" w:cs="Arial"/>
          <w:sz w:val="22"/>
          <w:szCs w:val="22"/>
          <w:lang w:eastAsia="en-US"/>
        </w:rPr>
        <w:t xml:space="preserve">. </w:t>
      </w:r>
      <w:r w:rsidR="005F521E">
        <w:rPr>
          <w:rFonts w:ascii="Arial" w:hAnsi="Arial" w:cs="Arial"/>
          <w:sz w:val="22"/>
          <w:szCs w:val="22"/>
          <w:lang w:eastAsia="en-US"/>
        </w:rPr>
        <w:t>Do</w:t>
      </w:r>
      <w:r w:rsidRPr="00864268">
        <w:rPr>
          <w:rFonts w:ascii="Arial" w:hAnsi="Arial" w:cs="Arial"/>
          <w:sz w:val="22"/>
          <w:szCs w:val="22"/>
          <w:lang w:eastAsia="en-US"/>
        </w:rPr>
        <w:t xml:space="preserve"> ważniejszych rzek można również </w:t>
      </w:r>
      <w:r w:rsidR="005F521E">
        <w:rPr>
          <w:rFonts w:ascii="Arial" w:hAnsi="Arial" w:cs="Arial"/>
          <w:sz w:val="22"/>
          <w:szCs w:val="22"/>
          <w:lang w:eastAsia="en-US"/>
        </w:rPr>
        <w:t xml:space="preserve">zaliczyć </w:t>
      </w:r>
      <w:r w:rsidRPr="00864268">
        <w:rPr>
          <w:rFonts w:ascii="Arial" w:hAnsi="Arial" w:cs="Arial"/>
          <w:sz w:val="22"/>
          <w:szCs w:val="22"/>
          <w:lang w:eastAsia="en-US"/>
        </w:rPr>
        <w:t>Gęsią, Brzeźniczkę oraz Żegnicę. Obszar gminy jest stosunkowo ubogi w jeziora, do największych na tym terenie zalicza się jezioro Dębno (61 ha), jezioro Koprzywno (20 ha)</w:t>
      </w:r>
      <w:r w:rsidR="00E17F19">
        <w:rPr>
          <w:rFonts w:ascii="Arial" w:hAnsi="Arial" w:cs="Arial"/>
          <w:sz w:val="22"/>
          <w:szCs w:val="22"/>
          <w:lang w:eastAsia="en-US"/>
        </w:rPr>
        <w:t xml:space="preserve"> </w:t>
      </w:r>
      <w:r w:rsidRPr="00864268">
        <w:rPr>
          <w:rFonts w:ascii="Arial" w:hAnsi="Arial" w:cs="Arial"/>
          <w:sz w:val="22"/>
          <w:szCs w:val="22"/>
          <w:lang w:eastAsia="en-US"/>
        </w:rPr>
        <w:t>oraz jezioro Sierakowo (6,2 ha</w:t>
      </w:r>
      <w:r w:rsidR="00E17F19">
        <w:rPr>
          <w:rFonts w:ascii="Arial" w:hAnsi="Arial" w:cs="Arial"/>
          <w:sz w:val="22"/>
          <w:szCs w:val="22"/>
          <w:lang w:eastAsia="en-US"/>
        </w:rPr>
        <w:t>).</w:t>
      </w:r>
      <w:r w:rsidRPr="00864268">
        <w:rPr>
          <w:rFonts w:ascii="Arial" w:hAnsi="Arial" w:cs="Arial"/>
          <w:sz w:val="22"/>
          <w:szCs w:val="22"/>
          <w:lang w:eastAsia="en-US"/>
        </w:rPr>
        <w:t xml:space="preserve"> </w:t>
      </w:r>
    </w:p>
    <w:p w14:paraId="37178CA9" w14:textId="27FA050E" w:rsidR="00864268" w:rsidRDefault="005F521E" w:rsidP="005F521E">
      <w:pPr>
        <w:spacing w:line="360" w:lineRule="auto"/>
        <w:ind w:firstLine="567"/>
        <w:jc w:val="both"/>
        <w:rPr>
          <w:rFonts w:ascii="Arial" w:hAnsi="Arial" w:cs="Arial"/>
          <w:sz w:val="22"/>
          <w:szCs w:val="22"/>
          <w:lang w:eastAsia="x-none"/>
        </w:rPr>
      </w:pPr>
      <w:r>
        <w:rPr>
          <w:rFonts w:ascii="Arial" w:hAnsi="Arial" w:cs="Arial"/>
          <w:sz w:val="22"/>
          <w:szCs w:val="22"/>
          <w:lang w:eastAsia="x-none"/>
        </w:rPr>
        <w:t>P</w:t>
      </w:r>
      <w:r w:rsidRPr="005F521E">
        <w:rPr>
          <w:rFonts w:ascii="Arial" w:hAnsi="Arial" w:cs="Arial"/>
          <w:sz w:val="22"/>
          <w:szCs w:val="22"/>
          <w:lang w:eastAsia="x-none"/>
        </w:rPr>
        <w:t>odstawow</w:t>
      </w:r>
      <w:r>
        <w:rPr>
          <w:rFonts w:ascii="Arial" w:hAnsi="Arial" w:cs="Arial"/>
          <w:sz w:val="22"/>
          <w:szCs w:val="22"/>
          <w:lang w:eastAsia="x-none"/>
        </w:rPr>
        <w:t>ą</w:t>
      </w:r>
      <w:r w:rsidRPr="005F521E">
        <w:rPr>
          <w:rFonts w:ascii="Arial" w:hAnsi="Arial" w:cs="Arial"/>
          <w:sz w:val="22"/>
          <w:szCs w:val="22"/>
          <w:lang w:eastAsia="x-none"/>
        </w:rPr>
        <w:t xml:space="preserve"> jednostk</w:t>
      </w:r>
      <w:r>
        <w:rPr>
          <w:rFonts w:ascii="Arial" w:hAnsi="Arial" w:cs="Arial"/>
          <w:sz w:val="22"/>
          <w:szCs w:val="22"/>
          <w:lang w:eastAsia="x-none"/>
        </w:rPr>
        <w:t>ą</w:t>
      </w:r>
      <w:r w:rsidRPr="005F521E">
        <w:rPr>
          <w:rFonts w:ascii="Arial" w:hAnsi="Arial" w:cs="Arial"/>
          <w:sz w:val="22"/>
          <w:szCs w:val="22"/>
          <w:lang w:eastAsia="x-none"/>
        </w:rPr>
        <w:t xml:space="preserve"> gospodarki wodnej w myśl polskiego prawa wodnego</w:t>
      </w:r>
      <w:r>
        <w:rPr>
          <w:rFonts w:ascii="Arial" w:hAnsi="Arial" w:cs="Arial"/>
          <w:sz w:val="22"/>
          <w:szCs w:val="22"/>
          <w:lang w:eastAsia="x-none"/>
        </w:rPr>
        <w:t xml:space="preserve"> </w:t>
      </w:r>
      <w:r w:rsidR="007E205E">
        <w:rPr>
          <w:rFonts w:ascii="Arial" w:hAnsi="Arial" w:cs="Arial"/>
          <w:sz w:val="22"/>
          <w:szCs w:val="22"/>
          <w:lang w:eastAsia="x-none"/>
        </w:rPr>
        <w:t>są jednolite</w:t>
      </w:r>
      <w:r w:rsidR="00864268" w:rsidRPr="002D5056">
        <w:rPr>
          <w:rFonts w:ascii="Arial" w:hAnsi="Arial" w:cs="Arial"/>
          <w:sz w:val="22"/>
          <w:szCs w:val="22"/>
          <w:lang w:val="x-none" w:eastAsia="x-none"/>
        </w:rPr>
        <w:t xml:space="preserve"> części wód powierzchniowych</w:t>
      </w:r>
      <w:r w:rsidR="003D3009">
        <w:rPr>
          <w:rFonts w:ascii="Arial" w:hAnsi="Arial" w:cs="Arial"/>
          <w:sz w:val="22"/>
          <w:szCs w:val="22"/>
          <w:lang w:eastAsia="x-none"/>
        </w:rPr>
        <w:t>.</w:t>
      </w:r>
      <w:r>
        <w:rPr>
          <w:rFonts w:ascii="Arial" w:hAnsi="Arial" w:cs="Arial"/>
          <w:sz w:val="22"/>
          <w:szCs w:val="22"/>
          <w:lang w:eastAsia="x-none"/>
        </w:rPr>
        <w:t xml:space="preserve"> </w:t>
      </w:r>
      <w:r w:rsidR="003D3009">
        <w:rPr>
          <w:rFonts w:ascii="Arial" w:hAnsi="Arial" w:cs="Arial"/>
          <w:sz w:val="22"/>
          <w:szCs w:val="22"/>
          <w:lang w:eastAsia="x-none"/>
        </w:rPr>
        <w:t>D</w:t>
      </w:r>
      <w:r w:rsidR="00864268" w:rsidRPr="002D5056">
        <w:rPr>
          <w:rFonts w:ascii="Arial" w:hAnsi="Arial" w:cs="Arial"/>
          <w:sz w:val="22"/>
          <w:szCs w:val="22"/>
          <w:lang w:val="x-none" w:eastAsia="x-none"/>
        </w:rPr>
        <w:t xml:space="preserve">zieli się </w:t>
      </w:r>
      <w:r w:rsidR="003D3009">
        <w:rPr>
          <w:rFonts w:ascii="Arial" w:hAnsi="Arial" w:cs="Arial"/>
          <w:sz w:val="22"/>
          <w:szCs w:val="22"/>
          <w:lang w:eastAsia="x-none"/>
        </w:rPr>
        <w:t xml:space="preserve">je </w:t>
      </w:r>
      <w:r w:rsidR="00864268" w:rsidRPr="002D5056">
        <w:rPr>
          <w:rFonts w:ascii="Arial" w:hAnsi="Arial" w:cs="Arial"/>
          <w:sz w:val="22"/>
          <w:szCs w:val="22"/>
          <w:lang w:val="x-none" w:eastAsia="x-none"/>
        </w:rPr>
        <w:t>na naturalne, dla których określa się stan ekologiczny i stan chemiczny</w:t>
      </w:r>
      <w:r w:rsidR="003D3009">
        <w:rPr>
          <w:rFonts w:ascii="Arial" w:hAnsi="Arial" w:cs="Arial"/>
          <w:sz w:val="22"/>
          <w:szCs w:val="22"/>
          <w:lang w:eastAsia="x-none"/>
        </w:rPr>
        <w:t xml:space="preserve">, </w:t>
      </w:r>
      <w:r w:rsidR="00864268" w:rsidRPr="002D5056">
        <w:rPr>
          <w:rFonts w:ascii="Arial" w:hAnsi="Arial" w:cs="Arial"/>
          <w:sz w:val="22"/>
          <w:szCs w:val="22"/>
          <w:lang w:val="x-none" w:eastAsia="x-none"/>
        </w:rPr>
        <w:t xml:space="preserve">na </w:t>
      </w:r>
      <w:r w:rsidR="00864268" w:rsidRPr="002D5056">
        <w:rPr>
          <w:rFonts w:ascii="Arial" w:hAnsi="Arial" w:cs="Arial"/>
          <w:sz w:val="22"/>
          <w:szCs w:val="22"/>
          <w:lang w:eastAsia="x-none"/>
        </w:rPr>
        <w:t>sztuczne</w:t>
      </w:r>
      <w:r w:rsidR="00864268" w:rsidRPr="002D5056">
        <w:rPr>
          <w:rFonts w:ascii="Arial" w:hAnsi="Arial" w:cs="Arial"/>
          <w:sz w:val="22"/>
          <w:szCs w:val="22"/>
          <w:lang w:val="x-none" w:eastAsia="x-none"/>
        </w:rPr>
        <w:t xml:space="preserve"> (powstałe w wyniku działalności człowieka) i</w:t>
      </w:r>
      <w:r w:rsidR="00864268" w:rsidRPr="002D5056">
        <w:rPr>
          <w:rFonts w:ascii="Arial" w:hAnsi="Arial" w:cs="Arial"/>
          <w:sz w:val="22"/>
          <w:szCs w:val="22"/>
          <w:lang w:eastAsia="x-none"/>
        </w:rPr>
        <w:t> </w:t>
      </w:r>
      <w:r w:rsidR="00864268" w:rsidRPr="002D5056">
        <w:rPr>
          <w:rFonts w:ascii="Arial" w:hAnsi="Arial" w:cs="Arial"/>
          <w:sz w:val="22"/>
          <w:szCs w:val="22"/>
          <w:lang w:val="x-none" w:eastAsia="x-none"/>
        </w:rPr>
        <w:t>silnie zmienione (ich charakter został w znacznym stopniu zmieniony w następstwie fizycznych</w:t>
      </w:r>
      <w:r w:rsidR="00864268" w:rsidRPr="002D5056">
        <w:rPr>
          <w:rFonts w:ascii="Arial" w:hAnsi="Arial" w:cs="Arial"/>
          <w:sz w:val="22"/>
          <w:szCs w:val="22"/>
          <w:lang w:eastAsia="x-none"/>
        </w:rPr>
        <w:t xml:space="preserve"> przeobrażeń</w:t>
      </w:r>
      <w:r w:rsidR="00864268" w:rsidRPr="002D5056">
        <w:rPr>
          <w:rFonts w:ascii="Arial" w:hAnsi="Arial" w:cs="Arial"/>
          <w:sz w:val="22"/>
          <w:szCs w:val="22"/>
          <w:lang w:val="x-none" w:eastAsia="x-none"/>
        </w:rPr>
        <w:t xml:space="preserve">, będących wynikiem </w:t>
      </w:r>
      <w:r w:rsidR="00864268" w:rsidRPr="008B2FE3">
        <w:rPr>
          <w:rFonts w:ascii="Arial" w:hAnsi="Arial" w:cs="Arial"/>
          <w:sz w:val="22"/>
          <w:szCs w:val="22"/>
          <w:lang w:val="x-none" w:eastAsia="x-none"/>
        </w:rPr>
        <w:t>działalności człowieka), dla których określa się potencjał ekologiczny i stan chemiczny</w:t>
      </w:r>
      <w:r w:rsidR="00864268" w:rsidRPr="008B2FE3">
        <w:rPr>
          <w:rFonts w:ascii="Arial" w:hAnsi="Arial" w:cs="Arial"/>
          <w:sz w:val="22"/>
          <w:szCs w:val="22"/>
          <w:lang w:eastAsia="x-none"/>
        </w:rPr>
        <w:t>.</w:t>
      </w:r>
    </w:p>
    <w:p w14:paraId="6B37846C" w14:textId="6DFE8970" w:rsidR="001C01DA" w:rsidRPr="001C01DA" w:rsidRDefault="001C01DA" w:rsidP="001C01DA">
      <w:pPr>
        <w:spacing w:line="360" w:lineRule="auto"/>
        <w:ind w:firstLine="567"/>
        <w:jc w:val="both"/>
        <w:rPr>
          <w:rFonts w:ascii="Arial" w:hAnsi="Arial" w:cs="Arial"/>
          <w:sz w:val="22"/>
          <w:szCs w:val="22"/>
          <w:lang w:eastAsia="x-none"/>
        </w:rPr>
      </w:pPr>
      <w:r w:rsidRPr="001C01DA">
        <w:rPr>
          <w:rFonts w:ascii="Arial" w:hAnsi="Arial" w:cs="Arial"/>
          <w:sz w:val="22"/>
          <w:szCs w:val="22"/>
          <w:lang w:eastAsia="x-none"/>
        </w:rPr>
        <w:t>W 2022 roku Państwowy Instytut Geologiczny – Państwowy Instytut Badawczy, na zlecenie Głównego Inspektoratu Ochrony Środowiska, w ramach Państwowego Monitoringu Środowiska, przeprowadził monitoring diagnostyczny stanu chemicznego wszystkich 174 jednolitych części wód podziemnych. Próbki wód podziemnych pobrano w 1404 punktach pomiarowych.</w:t>
      </w:r>
    </w:p>
    <w:p w14:paraId="707D1447" w14:textId="0F87EA53" w:rsidR="001C01DA" w:rsidRPr="001C01DA" w:rsidRDefault="001C01DA" w:rsidP="001C01DA">
      <w:pPr>
        <w:spacing w:line="360" w:lineRule="auto"/>
        <w:ind w:firstLine="567"/>
        <w:jc w:val="both"/>
        <w:rPr>
          <w:rFonts w:ascii="Arial" w:hAnsi="Arial" w:cs="Arial"/>
          <w:sz w:val="22"/>
          <w:szCs w:val="22"/>
          <w:lang w:eastAsia="x-none"/>
        </w:rPr>
      </w:pPr>
      <w:r w:rsidRPr="001C01DA">
        <w:rPr>
          <w:rFonts w:ascii="Arial" w:hAnsi="Arial" w:cs="Arial"/>
          <w:sz w:val="22"/>
          <w:szCs w:val="22"/>
          <w:lang w:eastAsia="x-none"/>
        </w:rPr>
        <w:t>Wyniki oznaczeń terenowych i laboratoryjnych poddano analizie i wyznaczono klasy jakości wód podziemnych w punktach pomiarowych. Zgodnie z Rozporządzeniem Ministra Gospodarki Morskiej i Żeglugi Śródlądowej z dnia 11 października 2019 r. w sprawie kryteriów i sposobu oceny stanu jednolitych części wód podziemnych klasyfikacja elementów fizykochemicznych stanu wód podziemnych obejmuje pięć klas jakości wód podziemnych:</w:t>
      </w:r>
    </w:p>
    <w:p w14:paraId="097FD617" w14:textId="77777777" w:rsidR="001C01DA" w:rsidRPr="001C01DA" w:rsidRDefault="001C01DA" w:rsidP="001C01DA">
      <w:pPr>
        <w:spacing w:line="360" w:lineRule="auto"/>
        <w:ind w:firstLine="567"/>
        <w:jc w:val="both"/>
        <w:rPr>
          <w:rFonts w:ascii="Arial" w:hAnsi="Arial" w:cs="Arial"/>
          <w:sz w:val="22"/>
          <w:szCs w:val="22"/>
          <w:lang w:eastAsia="x-none"/>
        </w:rPr>
      </w:pPr>
      <w:r w:rsidRPr="001C01DA">
        <w:rPr>
          <w:rFonts w:ascii="Arial" w:hAnsi="Arial" w:cs="Arial"/>
          <w:sz w:val="22"/>
          <w:szCs w:val="22"/>
          <w:lang w:eastAsia="x-none"/>
        </w:rPr>
        <w:t>I klasa – wody bardzo dobrej jakości,</w:t>
      </w:r>
    </w:p>
    <w:p w14:paraId="0844F239" w14:textId="77777777" w:rsidR="001C01DA" w:rsidRPr="001C01DA" w:rsidRDefault="001C01DA" w:rsidP="001C01DA">
      <w:pPr>
        <w:spacing w:line="360" w:lineRule="auto"/>
        <w:ind w:firstLine="567"/>
        <w:jc w:val="both"/>
        <w:rPr>
          <w:rFonts w:ascii="Arial" w:hAnsi="Arial" w:cs="Arial"/>
          <w:sz w:val="22"/>
          <w:szCs w:val="22"/>
          <w:lang w:eastAsia="x-none"/>
        </w:rPr>
      </w:pPr>
      <w:r w:rsidRPr="001C01DA">
        <w:rPr>
          <w:rFonts w:ascii="Arial" w:hAnsi="Arial" w:cs="Arial"/>
          <w:sz w:val="22"/>
          <w:szCs w:val="22"/>
          <w:lang w:eastAsia="x-none"/>
        </w:rPr>
        <w:t>II klasa – wody dobrej jakości,</w:t>
      </w:r>
    </w:p>
    <w:p w14:paraId="580D1B38" w14:textId="77777777" w:rsidR="001C01DA" w:rsidRPr="001C01DA" w:rsidRDefault="001C01DA" w:rsidP="001C01DA">
      <w:pPr>
        <w:spacing w:line="360" w:lineRule="auto"/>
        <w:ind w:firstLine="567"/>
        <w:jc w:val="both"/>
        <w:rPr>
          <w:rFonts w:ascii="Arial" w:hAnsi="Arial" w:cs="Arial"/>
          <w:sz w:val="22"/>
          <w:szCs w:val="22"/>
          <w:lang w:eastAsia="x-none"/>
        </w:rPr>
      </w:pPr>
      <w:r w:rsidRPr="001C01DA">
        <w:rPr>
          <w:rFonts w:ascii="Arial" w:hAnsi="Arial" w:cs="Arial"/>
          <w:sz w:val="22"/>
          <w:szCs w:val="22"/>
          <w:lang w:eastAsia="x-none"/>
        </w:rPr>
        <w:t>III klasa – wody zadowalającej jakości,</w:t>
      </w:r>
    </w:p>
    <w:p w14:paraId="09DA1B20" w14:textId="5741FE0B" w:rsidR="001C01DA" w:rsidRPr="001C01DA" w:rsidRDefault="001C01DA" w:rsidP="001C01DA">
      <w:pPr>
        <w:spacing w:line="360" w:lineRule="auto"/>
        <w:ind w:firstLine="567"/>
        <w:jc w:val="both"/>
        <w:rPr>
          <w:rFonts w:ascii="Arial" w:hAnsi="Arial" w:cs="Arial"/>
          <w:sz w:val="22"/>
          <w:szCs w:val="22"/>
          <w:lang w:eastAsia="x-none"/>
        </w:rPr>
      </w:pPr>
      <w:r w:rsidRPr="001C01DA">
        <w:rPr>
          <w:rFonts w:ascii="Arial" w:hAnsi="Arial" w:cs="Arial"/>
          <w:sz w:val="22"/>
          <w:szCs w:val="22"/>
          <w:lang w:eastAsia="x-none"/>
        </w:rPr>
        <w:t xml:space="preserve">IV klasa – wody niezadowalającej </w:t>
      </w:r>
      <w:r w:rsidR="007E205E" w:rsidRPr="001C01DA">
        <w:rPr>
          <w:rFonts w:ascii="Arial" w:hAnsi="Arial" w:cs="Arial"/>
          <w:sz w:val="22"/>
          <w:szCs w:val="22"/>
          <w:lang w:eastAsia="x-none"/>
        </w:rPr>
        <w:t>jakości,</w:t>
      </w:r>
    </w:p>
    <w:p w14:paraId="4330DF7D" w14:textId="0F4F3DB2" w:rsidR="001C01DA" w:rsidRDefault="001C01DA" w:rsidP="001C01DA">
      <w:pPr>
        <w:spacing w:line="360" w:lineRule="auto"/>
        <w:ind w:firstLine="567"/>
        <w:jc w:val="both"/>
        <w:rPr>
          <w:rFonts w:ascii="Arial" w:hAnsi="Arial" w:cs="Arial"/>
          <w:sz w:val="22"/>
          <w:szCs w:val="22"/>
          <w:lang w:eastAsia="x-none"/>
        </w:rPr>
      </w:pPr>
      <w:r w:rsidRPr="001C01DA">
        <w:rPr>
          <w:rFonts w:ascii="Arial" w:hAnsi="Arial" w:cs="Arial"/>
          <w:sz w:val="22"/>
          <w:szCs w:val="22"/>
          <w:lang w:eastAsia="x-none"/>
        </w:rPr>
        <w:t>V klasa – wody złej jakości.</w:t>
      </w:r>
    </w:p>
    <w:p w14:paraId="63DFF258" w14:textId="5325D9F9" w:rsidR="001C01DA" w:rsidRDefault="001C01DA" w:rsidP="001C01DA">
      <w:pPr>
        <w:spacing w:line="360" w:lineRule="auto"/>
        <w:ind w:firstLine="567"/>
        <w:jc w:val="both"/>
        <w:rPr>
          <w:rFonts w:ascii="Arial" w:hAnsi="Arial" w:cs="Arial"/>
          <w:sz w:val="22"/>
          <w:szCs w:val="22"/>
          <w:lang w:eastAsia="x-none"/>
        </w:rPr>
      </w:pPr>
      <w:r>
        <w:rPr>
          <w:rFonts w:ascii="Arial" w:hAnsi="Arial" w:cs="Arial"/>
          <w:sz w:val="22"/>
          <w:szCs w:val="22"/>
          <w:lang w:eastAsia="x-none"/>
        </w:rPr>
        <w:t xml:space="preserve">Na terenie gminy Barwice pobrano próbki w dwóch punktach: w Nowym Koprzywnie </w:t>
      </w:r>
      <w:r w:rsidR="00E17F19">
        <w:rPr>
          <w:rFonts w:ascii="Arial" w:hAnsi="Arial" w:cs="Arial"/>
          <w:sz w:val="22"/>
          <w:szCs w:val="22"/>
          <w:lang w:eastAsia="x-none"/>
        </w:rPr>
        <w:t xml:space="preserve">w dniu </w:t>
      </w:r>
      <w:r>
        <w:rPr>
          <w:rFonts w:ascii="Arial" w:hAnsi="Arial" w:cs="Arial"/>
          <w:sz w:val="22"/>
          <w:szCs w:val="22"/>
          <w:lang w:eastAsia="x-none"/>
        </w:rPr>
        <w:t>27</w:t>
      </w:r>
      <w:r w:rsidR="00E17F19">
        <w:rPr>
          <w:rFonts w:ascii="Arial" w:hAnsi="Arial" w:cs="Arial"/>
          <w:sz w:val="22"/>
          <w:szCs w:val="22"/>
          <w:lang w:eastAsia="x-none"/>
        </w:rPr>
        <w:t xml:space="preserve"> lipca </w:t>
      </w:r>
      <w:r>
        <w:rPr>
          <w:rFonts w:ascii="Arial" w:hAnsi="Arial" w:cs="Arial"/>
          <w:sz w:val="22"/>
          <w:szCs w:val="22"/>
          <w:lang w:eastAsia="x-none"/>
        </w:rPr>
        <w:t>2022 r.</w:t>
      </w:r>
      <w:r w:rsidR="00E17F19">
        <w:rPr>
          <w:rFonts w:ascii="Arial" w:hAnsi="Arial" w:cs="Arial"/>
          <w:sz w:val="22"/>
          <w:szCs w:val="22"/>
          <w:lang w:eastAsia="x-none"/>
        </w:rPr>
        <w:t xml:space="preserve"> (numer punktu pomiarowego wg ID Monitoring – 879)</w:t>
      </w:r>
      <w:r>
        <w:rPr>
          <w:rFonts w:ascii="Arial" w:hAnsi="Arial" w:cs="Arial"/>
          <w:sz w:val="22"/>
          <w:szCs w:val="22"/>
          <w:lang w:eastAsia="x-none"/>
        </w:rPr>
        <w:t xml:space="preserve"> i Piaskach</w:t>
      </w:r>
      <w:r w:rsidR="00E17F19">
        <w:rPr>
          <w:rFonts w:ascii="Arial" w:hAnsi="Arial" w:cs="Arial"/>
          <w:sz w:val="22"/>
          <w:szCs w:val="22"/>
          <w:lang w:eastAsia="x-none"/>
        </w:rPr>
        <w:t xml:space="preserve"> w dniu 19 lipca 2022 r. (numer punktu pomiarowego wg ID Monitoring – 5510</w:t>
      </w:r>
      <w:r>
        <w:rPr>
          <w:rFonts w:ascii="Arial" w:hAnsi="Arial" w:cs="Arial"/>
          <w:sz w:val="22"/>
          <w:szCs w:val="22"/>
          <w:lang w:eastAsia="x-none"/>
        </w:rPr>
        <w:t xml:space="preserve">). </w:t>
      </w:r>
      <w:r w:rsidR="00E17F19">
        <w:rPr>
          <w:rFonts w:ascii="Arial" w:hAnsi="Arial" w:cs="Arial"/>
          <w:sz w:val="22"/>
          <w:szCs w:val="22"/>
          <w:lang w:eastAsia="x-none"/>
        </w:rPr>
        <w:t xml:space="preserve">Woda </w:t>
      </w:r>
      <w:r w:rsidR="007E205E">
        <w:rPr>
          <w:rFonts w:ascii="Arial" w:hAnsi="Arial" w:cs="Arial"/>
          <w:sz w:val="22"/>
          <w:szCs w:val="22"/>
          <w:lang w:eastAsia="x-none"/>
        </w:rPr>
        <w:t>podziemna pobrana</w:t>
      </w:r>
      <w:r w:rsidR="00E17F19">
        <w:rPr>
          <w:rFonts w:ascii="Arial" w:hAnsi="Arial" w:cs="Arial"/>
          <w:sz w:val="22"/>
          <w:szCs w:val="22"/>
          <w:lang w:eastAsia="x-none"/>
        </w:rPr>
        <w:t xml:space="preserve"> w obu punktach otrzymała klasę II. </w:t>
      </w:r>
    </w:p>
    <w:p w14:paraId="5EB12BBC" w14:textId="1A507C01" w:rsidR="00DB630B" w:rsidRPr="00900C42" w:rsidRDefault="00E17F19" w:rsidP="00900C42">
      <w:pPr>
        <w:spacing w:line="360" w:lineRule="auto"/>
        <w:ind w:firstLine="567"/>
        <w:jc w:val="both"/>
        <w:rPr>
          <w:rFonts w:ascii="Arial" w:hAnsi="Arial" w:cs="Arial"/>
          <w:sz w:val="22"/>
          <w:szCs w:val="22"/>
          <w:lang w:eastAsia="x-none"/>
        </w:rPr>
        <w:sectPr w:rsidR="00DB630B" w:rsidRPr="00900C42" w:rsidSect="00F23F1F">
          <w:pgSz w:w="11906" w:h="16838"/>
          <w:pgMar w:top="1418" w:right="1418" w:bottom="1418" w:left="1418" w:header="709" w:footer="709" w:gutter="0"/>
          <w:cols w:space="708"/>
          <w:titlePg/>
          <w:docGrid w:linePitch="360"/>
        </w:sectPr>
      </w:pPr>
      <w:r w:rsidRPr="00E17F19">
        <w:rPr>
          <w:rFonts w:ascii="Arial" w:hAnsi="Arial" w:cs="Arial"/>
          <w:sz w:val="22"/>
          <w:szCs w:val="22"/>
          <w:lang w:eastAsia="x-none"/>
        </w:rPr>
        <w:t>Ocenę realizacji poszczególnych zadań w zakresie</w:t>
      </w:r>
      <w:r>
        <w:rPr>
          <w:rFonts w:ascii="Arial" w:hAnsi="Arial" w:cs="Arial"/>
          <w:sz w:val="22"/>
          <w:szCs w:val="22"/>
          <w:lang w:eastAsia="x-none"/>
        </w:rPr>
        <w:t xml:space="preserve"> gospodarowania wodami</w:t>
      </w:r>
      <w:r w:rsidRPr="00E17F19">
        <w:rPr>
          <w:rFonts w:ascii="Arial" w:hAnsi="Arial" w:cs="Arial"/>
          <w:sz w:val="22"/>
          <w:szCs w:val="22"/>
          <w:lang w:eastAsia="x-none"/>
        </w:rPr>
        <w:t>, realizowanych w latach 2021-2022 na terenie gminy Barwice, przedstawia poniższa tabela</w:t>
      </w:r>
      <w:r w:rsidR="00DB630B">
        <w:rPr>
          <w:rFonts w:ascii="Arial" w:hAnsi="Arial" w:cs="Arial"/>
          <w:sz w:val="22"/>
          <w:szCs w:val="22"/>
          <w:lang w:eastAsia="x-none"/>
        </w:rPr>
        <w:t>:</w:t>
      </w:r>
    </w:p>
    <w:p w14:paraId="65E3B7DF" w14:textId="1D682218" w:rsidR="002B5B6C" w:rsidRPr="00C7235A" w:rsidRDefault="00C7235A" w:rsidP="00C7235A">
      <w:pPr>
        <w:pStyle w:val="Legenda"/>
        <w:jc w:val="center"/>
        <w:rPr>
          <w:rFonts w:ascii="Arial" w:hAnsi="Arial" w:cs="Arial"/>
          <w:b/>
          <w:bCs/>
          <w:i w:val="0"/>
          <w:iCs w:val="0"/>
          <w:color w:val="auto"/>
          <w:sz w:val="20"/>
          <w:szCs w:val="20"/>
        </w:rPr>
      </w:pPr>
      <w:bookmarkStart w:id="28" w:name="_Toc154046308"/>
      <w:r w:rsidRPr="00C7235A">
        <w:rPr>
          <w:rFonts w:ascii="Arial" w:hAnsi="Arial" w:cs="Arial"/>
          <w:b/>
          <w:bCs/>
          <w:i w:val="0"/>
          <w:iCs w:val="0"/>
          <w:color w:val="auto"/>
          <w:sz w:val="20"/>
          <w:szCs w:val="20"/>
        </w:rPr>
        <w:lastRenderedPageBreak/>
        <w:t xml:space="preserve">Tabela </w:t>
      </w:r>
      <w:r w:rsidRPr="00C7235A">
        <w:rPr>
          <w:rFonts w:ascii="Arial" w:hAnsi="Arial" w:cs="Arial"/>
          <w:b/>
          <w:bCs/>
          <w:i w:val="0"/>
          <w:iCs w:val="0"/>
          <w:color w:val="auto"/>
          <w:sz w:val="20"/>
          <w:szCs w:val="20"/>
        </w:rPr>
        <w:fldChar w:fldCharType="begin"/>
      </w:r>
      <w:r w:rsidRPr="00C7235A">
        <w:rPr>
          <w:rFonts w:ascii="Arial" w:hAnsi="Arial" w:cs="Arial"/>
          <w:b/>
          <w:bCs/>
          <w:i w:val="0"/>
          <w:iCs w:val="0"/>
          <w:color w:val="auto"/>
          <w:sz w:val="20"/>
          <w:szCs w:val="20"/>
        </w:rPr>
        <w:instrText xml:space="preserve"> SEQ Tabela \* ARABIC </w:instrText>
      </w:r>
      <w:r w:rsidRPr="00C7235A">
        <w:rPr>
          <w:rFonts w:ascii="Arial" w:hAnsi="Arial" w:cs="Arial"/>
          <w:b/>
          <w:bCs/>
          <w:i w:val="0"/>
          <w:iCs w:val="0"/>
          <w:color w:val="auto"/>
          <w:sz w:val="20"/>
          <w:szCs w:val="20"/>
        </w:rPr>
        <w:fldChar w:fldCharType="separate"/>
      </w:r>
      <w:r w:rsidR="00903D49">
        <w:rPr>
          <w:rFonts w:ascii="Arial" w:hAnsi="Arial" w:cs="Arial"/>
          <w:b/>
          <w:bCs/>
          <w:i w:val="0"/>
          <w:iCs w:val="0"/>
          <w:noProof/>
          <w:color w:val="auto"/>
          <w:sz w:val="20"/>
          <w:szCs w:val="20"/>
        </w:rPr>
        <w:t>6</w:t>
      </w:r>
      <w:r w:rsidRPr="00C7235A">
        <w:rPr>
          <w:rFonts w:ascii="Arial" w:hAnsi="Arial" w:cs="Arial"/>
          <w:b/>
          <w:bCs/>
          <w:i w:val="0"/>
          <w:iCs w:val="0"/>
          <w:color w:val="auto"/>
          <w:sz w:val="20"/>
          <w:szCs w:val="20"/>
        </w:rPr>
        <w:fldChar w:fldCharType="end"/>
      </w:r>
      <w:r w:rsidR="002B5B6C" w:rsidRPr="00C7235A">
        <w:rPr>
          <w:rFonts w:ascii="Arial" w:hAnsi="Arial" w:cs="Arial"/>
          <w:b/>
          <w:bCs/>
          <w:i w:val="0"/>
          <w:iCs w:val="0"/>
          <w:color w:val="auto"/>
          <w:sz w:val="20"/>
          <w:szCs w:val="20"/>
        </w:rPr>
        <w:t xml:space="preserve">. </w:t>
      </w:r>
      <w:bookmarkStart w:id="29" w:name="_Hlk153968696"/>
      <w:r w:rsidR="002B5B6C" w:rsidRPr="00C7235A">
        <w:rPr>
          <w:rFonts w:ascii="Arial" w:hAnsi="Arial" w:cs="Arial"/>
          <w:b/>
          <w:bCs/>
          <w:i w:val="0"/>
          <w:iCs w:val="0"/>
          <w:color w:val="auto"/>
          <w:sz w:val="20"/>
          <w:szCs w:val="20"/>
        </w:rPr>
        <w:t>Realizacja zadań w zakresie gospodarowania wodami w latach 2021-2022</w:t>
      </w:r>
      <w:bookmarkEnd w:id="28"/>
    </w:p>
    <w:bookmarkEnd w:id="29"/>
    <w:p w14:paraId="6F192368" w14:textId="15011733" w:rsidR="009168E1" w:rsidRDefault="009168E1" w:rsidP="009168E1">
      <w:pPr>
        <w:tabs>
          <w:tab w:val="left" w:pos="2535"/>
        </w:tabs>
        <w:rPr>
          <w:rFonts w:ascii="Arial" w:hAnsi="Arial" w:cs="Arial"/>
          <w:sz w:val="22"/>
          <w:szCs w:val="22"/>
        </w:rPr>
      </w:pPr>
      <w:r>
        <w:rPr>
          <w:rFonts w:ascii="Arial" w:hAnsi="Arial" w:cs="Arial"/>
          <w:sz w:val="22"/>
          <w:szCs w:val="22"/>
        </w:rPr>
        <w:tab/>
      </w:r>
    </w:p>
    <w:tbl>
      <w:tblPr>
        <w:tblW w:w="14885" w:type="dxa"/>
        <w:tblInd w:w="-431" w:type="dxa"/>
        <w:tblCellMar>
          <w:left w:w="70" w:type="dxa"/>
          <w:right w:w="70" w:type="dxa"/>
        </w:tblCellMar>
        <w:tblLook w:val="04A0" w:firstRow="1" w:lastRow="0" w:firstColumn="1" w:lastColumn="0" w:noHBand="0" w:noVBand="1"/>
      </w:tblPr>
      <w:tblGrid>
        <w:gridCol w:w="1364"/>
        <w:gridCol w:w="2858"/>
        <w:gridCol w:w="1886"/>
        <w:gridCol w:w="2080"/>
        <w:gridCol w:w="2353"/>
        <w:gridCol w:w="4344"/>
      </w:tblGrid>
      <w:tr w:rsidR="002B5B6C" w14:paraId="351A8E03" w14:textId="77777777" w:rsidTr="005D4872">
        <w:trPr>
          <w:trHeight w:val="906"/>
        </w:trPr>
        <w:tc>
          <w:tcPr>
            <w:tcW w:w="13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C49970" w14:textId="77777777" w:rsidR="002B5B6C" w:rsidRDefault="002B5B6C" w:rsidP="005D4872">
            <w:pPr>
              <w:jc w:val="center"/>
              <w:rPr>
                <w:rFonts w:ascii="Calibri" w:hAnsi="Calibri" w:cs="Calibri"/>
                <w:b/>
                <w:bCs/>
                <w:color w:val="000000"/>
                <w:sz w:val="22"/>
                <w:szCs w:val="22"/>
              </w:rPr>
            </w:pPr>
            <w:r>
              <w:rPr>
                <w:rFonts w:ascii="Calibri" w:hAnsi="Calibri" w:cs="Calibri"/>
                <w:b/>
                <w:bCs/>
                <w:color w:val="000000"/>
                <w:sz w:val="22"/>
                <w:szCs w:val="22"/>
              </w:rPr>
              <w:t xml:space="preserve">Lp. </w:t>
            </w:r>
          </w:p>
        </w:tc>
        <w:tc>
          <w:tcPr>
            <w:tcW w:w="2858" w:type="dxa"/>
            <w:tcBorders>
              <w:top w:val="single" w:sz="4" w:space="0" w:color="auto"/>
              <w:left w:val="nil"/>
              <w:bottom w:val="single" w:sz="4" w:space="0" w:color="auto"/>
              <w:right w:val="single" w:sz="4" w:space="0" w:color="auto"/>
            </w:tcBorders>
            <w:shd w:val="clear" w:color="auto" w:fill="auto"/>
            <w:vAlign w:val="center"/>
            <w:hideMark/>
          </w:tcPr>
          <w:p w14:paraId="313F1044" w14:textId="77777777" w:rsidR="002B5B6C" w:rsidRDefault="002B5B6C" w:rsidP="005D4872">
            <w:pPr>
              <w:jc w:val="center"/>
              <w:rPr>
                <w:rFonts w:ascii="Calibri" w:hAnsi="Calibri" w:cs="Calibri"/>
                <w:b/>
                <w:bCs/>
                <w:color w:val="000000"/>
                <w:sz w:val="22"/>
                <w:szCs w:val="22"/>
              </w:rPr>
            </w:pPr>
            <w:r>
              <w:rPr>
                <w:rFonts w:ascii="Calibri" w:hAnsi="Calibri" w:cs="Calibri"/>
                <w:b/>
                <w:bCs/>
                <w:color w:val="000000"/>
                <w:sz w:val="22"/>
                <w:szCs w:val="22"/>
              </w:rPr>
              <w:t xml:space="preserve">Nazwa zadania </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5B5FCB7B" w14:textId="77777777" w:rsidR="002B5B6C" w:rsidRDefault="002B5B6C" w:rsidP="005D4872">
            <w:pPr>
              <w:jc w:val="center"/>
              <w:rPr>
                <w:rFonts w:ascii="Calibri" w:hAnsi="Calibri" w:cs="Calibri"/>
                <w:b/>
                <w:bCs/>
                <w:color w:val="000000"/>
                <w:sz w:val="22"/>
                <w:szCs w:val="22"/>
              </w:rPr>
            </w:pPr>
            <w:r>
              <w:rPr>
                <w:rFonts w:ascii="Calibri" w:hAnsi="Calibri" w:cs="Calibri"/>
                <w:b/>
                <w:bCs/>
                <w:color w:val="000000"/>
                <w:sz w:val="22"/>
                <w:szCs w:val="22"/>
              </w:rPr>
              <w:t>Termin realizacji</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14:paraId="050E122B" w14:textId="77777777" w:rsidR="002B5B6C" w:rsidRDefault="002B5B6C" w:rsidP="005D4872">
            <w:pPr>
              <w:jc w:val="center"/>
              <w:rPr>
                <w:rFonts w:ascii="Calibri" w:hAnsi="Calibri" w:cs="Calibri"/>
                <w:b/>
                <w:bCs/>
                <w:color w:val="000000"/>
                <w:sz w:val="22"/>
                <w:szCs w:val="22"/>
              </w:rPr>
            </w:pPr>
            <w:r>
              <w:rPr>
                <w:rFonts w:ascii="Calibri" w:hAnsi="Calibri" w:cs="Calibri"/>
                <w:b/>
                <w:bCs/>
                <w:color w:val="000000"/>
                <w:sz w:val="22"/>
                <w:szCs w:val="22"/>
              </w:rPr>
              <w:t>Koszt</w:t>
            </w:r>
          </w:p>
        </w:tc>
        <w:tc>
          <w:tcPr>
            <w:tcW w:w="2353" w:type="dxa"/>
            <w:tcBorders>
              <w:top w:val="single" w:sz="4" w:space="0" w:color="auto"/>
              <w:left w:val="nil"/>
              <w:bottom w:val="single" w:sz="4" w:space="0" w:color="auto"/>
              <w:right w:val="single" w:sz="4" w:space="0" w:color="auto"/>
            </w:tcBorders>
            <w:shd w:val="clear" w:color="auto" w:fill="auto"/>
            <w:vAlign w:val="center"/>
            <w:hideMark/>
          </w:tcPr>
          <w:p w14:paraId="07DB9EFE" w14:textId="77777777" w:rsidR="002B5B6C" w:rsidRDefault="002B5B6C" w:rsidP="005D4872">
            <w:pPr>
              <w:jc w:val="center"/>
              <w:rPr>
                <w:rFonts w:ascii="Calibri" w:hAnsi="Calibri" w:cs="Calibri"/>
                <w:b/>
                <w:bCs/>
                <w:color w:val="000000"/>
                <w:sz w:val="22"/>
                <w:szCs w:val="22"/>
              </w:rPr>
            </w:pPr>
            <w:r>
              <w:rPr>
                <w:rFonts w:ascii="Calibri" w:hAnsi="Calibri" w:cs="Calibri"/>
                <w:b/>
                <w:bCs/>
                <w:color w:val="000000"/>
                <w:sz w:val="22"/>
                <w:szCs w:val="22"/>
              </w:rPr>
              <w:t>Podmiot odpowiedzialny za realizację</w:t>
            </w:r>
          </w:p>
        </w:tc>
        <w:tc>
          <w:tcPr>
            <w:tcW w:w="4344" w:type="dxa"/>
            <w:tcBorders>
              <w:top w:val="single" w:sz="4" w:space="0" w:color="auto"/>
              <w:left w:val="nil"/>
              <w:bottom w:val="single" w:sz="4" w:space="0" w:color="auto"/>
              <w:right w:val="single" w:sz="4" w:space="0" w:color="auto"/>
            </w:tcBorders>
            <w:shd w:val="clear" w:color="auto" w:fill="auto"/>
            <w:vAlign w:val="center"/>
            <w:hideMark/>
          </w:tcPr>
          <w:p w14:paraId="0F6F1F90" w14:textId="77777777" w:rsidR="002B5B6C" w:rsidRDefault="002B5B6C" w:rsidP="005D4872">
            <w:pPr>
              <w:jc w:val="center"/>
              <w:rPr>
                <w:rFonts w:ascii="Calibri" w:hAnsi="Calibri" w:cs="Calibri"/>
                <w:b/>
                <w:bCs/>
                <w:color w:val="000000"/>
                <w:sz w:val="22"/>
                <w:szCs w:val="22"/>
              </w:rPr>
            </w:pPr>
            <w:r>
              <w:rPr>
                <w:rFonts w:ascii="Calibri" w:hAnsi="Calibri" w:cs="Calibri"/>
                <w:b/>
                <w:bCs/>
                <w:color w:val="000000"/>
                <w:sz w:val="22"/>
                <w:szCs w:val="22"/>
              </w:rPr>
              <w:t>Informacje dodatkowe</w:t>
            </w:r>
          </w:p>
        </w:tc>
      </w:tr>
      <w:tr w:rsidR="002B5B6C" w14:paraId="24AC70C7" w14:textId="77777777" w:rsidTr="005D4872">
        <w:trPr>
          <w:trHeight w:val="302"/>
        </w:trPr>
        <w:tc>
          <w:tcPr>
            <w:tcW w:w="14885" w:type="dxa"/>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56C6D37E" w14:textId="77777777" w:rsidR="002B5B6C" w:rsidRDefault="002B5B6C" w:rsidP="005D4872">
            <w:pPr>
              <w:jc w:val="center"/>
              <w:rPr>
                <w:rFonts w:ascii="Calibri" w:hAnsi="Calibri" w:cs="Calibri"/>
                <w:b/>
                <w:bCs/>
                <w:color w:val="000000"/>
                <w:sz w:val="22"/>
                <w:szCs w:val="22"/>
              </w:rPr>
            </w:pPr>
            <w:r>
              <w:rPr>
                <w:rFonts w:ascii="Calibri" w:hAnsi="Calibri" w:cs="Calibri"/>
                <w:b/>
                <w:bCs/>
                <w:color w:val="000000"/>
                <w:sz w:val="22"/>
                <w:szCs w:val="22"/>
              </w:rPr>
              <w:t>Obszar interwencji: Gospodarowanie wodami</w:t>
            </w:r>
          </w:p>
        </w:tc>
      </w:tr>
      <w:tr w:rsidR="002B5B6C" w14:paraId="4074C079" w14:textId="77777777" w:rsidTr="005D4872">
        <w:trPr>
          <w:trHeight w:val="2582"/>
        </w:trPr>
        <w:tc>
          <w:tcPr>
            <w:tcW w:w="1364" w:type="dxa"/>
            <w:tcBorders>
              <w:top w:val="nil"/>
              <w:left w:val="single" w:sz="4" w:space="0" w:color="auto"/>
              <w:bottom w:val="single" w:sz="4" w:space="0" w:color="auto"/>
              <w:right w:val="single" w:sz="4" w:space="0" w:color="auto"/>
            </w:tcBorders>
            <w:shd w:val="clear" w:color="auto" w:fill="auto"/>
            <w:noWrap/>
            <w:vAlign w:val="center"/>
            <w:hideMark/>
          </w:tcPr>
          <w:p w14:paraId="066F3A45"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1.</w:t>
            </w:r>
          </w:p>
        </w:tc>
        <w:tc>
          <w:tcPr>
            <w:tcW w:w="2858" w:type="dxa"/>
            <w:tcBorders>
              <w:top w:val="nil"/>
              <w:left w:val="nil"/>
              <w:bottom w:val="single" w:sz="4" w:space="0" w:color="auto"/>
              <w:right w:val="single" w:sz="4" w:space="0" w:color="auto"/>
            </w:tcBorders>
            <w:shd w:val="clear" w:color="auto" w:fill="auto"/>
            <w:vAlign w:val="center"/>
            <w:hideMark/>
          </w:tcPr>
          <w:p w14:paraId="741B107A"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Prowadzenie ewidencji i kontrola zbiorników bezodpływowych oraz przydomowych oczyszczalni ścieków</w:t>
            </w:r>
          </w:p>
        </w:tc>
        <w:tc>
          <w:tcPr>
            <w:tcW w:w="1886" w:type="dxa"/>
            <w:tcBorders>
              <w:top w:val="nil"/>
              <w:left w:val="nil"/>
              <w:bottom w:val="single" w:sz="4" w:space="0" w:color="auto"/>
              <w:right w:val="single" w:sz="4" w:space="0" w:color="auto"/>
            </w:tcBorders>
            <w:shd w:val="clear" w:color="auto" w:fill="auto"/>
            <w:noWrap/>
            <w:vAlign w:val="center"/>
            <w:hideMark/>
          </w:tcPr>
          <w:p w14:paraId="4D5406FD"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2021,2022</w:t>
            </w:r>
          </w:p>
        </w:tc>
        <w:tc>
          <w:tcPr>
            <w:tcW w:w="2080" w:type="dxa"/>
            <w:tcBorders>
              <w:top w:val="nil"/>
              <w:left w:val="nil"/>
              <w:bottom w:val="single" w:sz="4" w:space="0" w:color="auto"/>
              <w:right w:val="single" w:sz="4" w:space="0" w:color="auto"/>
            </w:tcBorders>
            <w:shd w:val="clear" w:color="auto" w:fill="auto"/>
            <w:noWrap/>
            <w:vAlign w:val="center"/>
            <w:hideMark/>
          </w:tcPr>
          <w:p w14:paraId="2B9CFCB1"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koszty administracyjne</w:t>
            </w:r>
          </w:p>
        </w:tc>
        <w:tc>
          <w:tcPr>
            <w:tcW w:w="2353" w:type="dxa"/>
            <w:tcBorders>
              <w:top w:val="nil"/>
              <w:left w:val="nil"/>
              <w:bottom w:val="single" w:sz="4" w:space="0" w:color="auto"/>
              <w:right w:val="single" w:sz="4" w:space="0" w:color="auto"/>
            </w:tcBorders>
            <w:shd w:val="clear" w:color="auto" w:fill="auto"/>
            <w:noWrap/>
            <w:vAlign w:val="center"/>
            <w:hideMark/>
          </w:tcPr>
          <w:p w14:paraId="4096D18A"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Gmina Barwice</w:t>
            </w:r>
          </w:p>
        </w:tc>
        <w:tc>
          <w:tcPr>
            <w:tcW w:w="4344" w:type="dxa"/>
            <w:tcBorders>
              <w:top w:val="nil"/>
              <w:left w:val="nil"/>
              <w:bottom w:val="single" w:sz="4" w:space="0" w:color="auto"/>
              <w:right w:val="single" w:sz="4" w:space="0" w:color="auto"/>
            </w:tcBorders>
            <w:shd w:val="clear" w:color="auto" w:fill="auto"/>
            <w:vAlign w:val="center"/>
            <w:hideMark/>
          </w:tcPr>
          <w:p w14:paraId="74F180A8"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Ewidencja prowadzona na bieżąco przez Referat Ochrony Środowiska,</w:t>
            </w:r>
          </w:p>
          <w:p w14:paraId="6FE1B1F4" w14:textId="12F7D010"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 xml:space="preserve">Z danych przekazanych przez Przedsiębiorstwo Wodociągów i Kanalizacji Sp. </w:t>
            </w:r>
            <w:r w:rsidR="007E205E">
              <w:rPr>
                <w:rFonts w:ascii="Calibri" w:hAnsi="Calibri" w:cs="Calibri"/>
                <w:color w:val="000000"/>
                <w:sz w:val="22"/>
                <w:szCs w:val="22"/>
              </w:rPr>
              <w:t>z o.o.</w:t>
            </w:r>
            <w:r>
              <w:rPr>
                <w:rFonts w:ascii="Calibri" w:hAnsi="Calibri" w:cs="Calibri"/>
                <w:color w:val="000000"/>
                <w:sz w:val="22"/>
                <w:szCs w:val="22"/>
              </w:rPr>
              <w:t xml:space="preserve"> w Szczecinku w 2022 r. na Oczyszczalnię Ścieków w m. Barwicach za pomocą taboru asenizacyjnego zostało dowiezione 293,7 m3 nieczystości płynnych</w:t>
            </w:r>
          </w:p>
        </w:tc>
      </w:tr>
      <w:tr w:rsidR="002B5B6C" w14:paraId="430FFE6C" w14:textId="77777777" w:rsidTr="005D4872">
        <w:trPr>
          <w:trHeight w:val="2817"/>
        </w:trPr>
        <w:tc>
          <w:tcPr>
            <w:tcW w:w="13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A08ABE9"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2.</w:t>
            </w:r>
          </w:p>
        </w:tc>
        <w:tc>
          <w:tcPr>
            <w:tcW w:w="2858" w:type="dxa"/>
            <w:vMerge w:val="restart"/>
            <w:tcBorders>
              <w:top w:val="nil"/>
              <w:left w:val="single" w:sz="4" w:space="0" w:color="auto"/>
              <w:bottom w:val="single" w:sz="4" w:space="0" w:color="auto"/>
              <w:right w:val="single" w:sz="4" w:space="0" w:color="auto"/>
            </w:tcBorders>
            <w:shd w:val="clear" w:color="auto" w:fill="auto"/>
            <w:vAlign w:val="center"/>
            <w:hideMark/>
          </w:tcPr>
          <w:p w14:paraId="19B7EE33"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Ograniczenie wpływu rolnictwa na wody poprzez wdrożenie stosowania kodeksu dobrych praktyk rolniczych, wspieranie i edukacja w zakresie rozwoju rolnictwa ekologicznego (ograniczenie odpływu azotu ze źródeł rolniczych)</w:t>
            </w:r>
          </w:p>
        </w:tc>
        <w:tc>
          <w:tcPr>
            <w:tcW w:w="1886" w:type="dxa"/>
            <w:tcBorders>
              <w:top w:val="nil"/>
              <w:left w:val="nil"/>
              <w:bottom w:val="single" w:sz="4" w:space="0" w:color="auto"/>
              <w:right w:val="single" w:sz="4" w:space="0" w:color="auto"/>
            </w:tcBorders>
            <w:shd w:val="clear" w:color="auto" w:fill="auto"/>
            <w:noWrap/>
            <w:vAlign w:val="center"/>
            <w:hideMark/>
          </w:tcPr>
          <w:p w14:paraId="4039EB3A"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2021</w:t>
            </w:r>
          </w:p>
        </w:tc>
        <w:tc>
          <w:tcPr>
            <w:tcW w:w="2080" w:type="dxa"/>
            <w:tcBorders>
              <w:top w:val="nil"/>
              <w:left w:val="nil"/>
              <w:bottom w:val="single" w:sz="4" w:space="0" w:color="auto"/>
              <w:right w:val="single" w:sz="4" w:space="0" w:color="auto"/>
            </w:tcBorders>
            <w:shd w:val="clear" w:color="auto" w:fill="auto"/>
            <w:noWrap/>
            <w:vAlign w:val="center"/>
            <w:hideMark/>
          </w:tcPr>
          <w:p w14:paraId="0901DB9A"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b.d.</w:t>
            </w:r>
          </w:p>
        </w:tc>
        <w:tc>
          <w:tcPr>
            <w:tcW w:w="2353" w:type="dxa"/>
            <w:tcBorders>
              <w:top w:val="nil"/>
              <w:left w:val="nil"/>
              <w:bottom w:val="single" w:sz="4" w:space="0" w:color="auto"/>
              <w:right w:val="single" w:sz="4" w:space="0" w:color="auto"/>
            </w:tcBorders>
            <w:shd w:val="clear" w:color="auto" w:fill="auto"/>
            <w:vAlign w:val="center"/>
            <w:hideMark/>
          </w:tcPr>
          <w:p w14:paraId="27525A05"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Zachodniopomorski Ośrodek Doradztwa Rolniczego</w:t>
            </w:r>
          </w:p>
        </w:tc>
        <w:tc>
          <w:tcPr>
            <w:tcW w:w="4344" w:type="dxa"/>
            <w:tcBorders>
              <w:top w:val="nil"/>
              <w:left w:val="nil"/>
              <w:bottom w:val="single" w:sz="4" w:space="0" w:color="auto"/>
              <w:right w:val="single" w:sz="4" w:space="0" w:color="auto"/>
            </w:tcBorders>
            <w:shd w:val="clear" w:color="auto" w:fill="auto"/>
            <w:vAlign w:val="center"/>
            <w:hideMark/>
          </w:tcPr>
          <w:p w14:paraId="1D5438B3"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Seria 3 szkoleń (luty, marzec 2021 r.) z zakresu racjonalnego gospodarowania wodą w rolnictwie (w tym poprzez zwiększenie retencji wodnej i działalności lokalnych partnerstw wodnych). Dostosowanie do zmian klimatycznych oraz ochrona wód i powietrza (uwzględniająca wymagania ramowej dyrektywy wodnej, dyrektywy azotanowej dyrektywy NEC).</w:t>
            </w:r>
          </w:p>
        </w:tc>
      </w:tr>
      <w:tr w:rsidR="002B5B6C" w14:paraId="7FC647FD" w14:textId="77777777" w:rsidTr="005D4872">
        <w:trPr>
          <w:trHeight w:val="1042"/>
        </w:trPr>
        <w:tc>
          <w:tcPr>
            <w:tcW w:w="1364" w:type="dxa"/>
            <w:vMerge/>
            <w:tcBorders>
              <w:top w:val="nil"/>
              <w:left w:val="single" w:sz="4" w:space="0" w:color="auto"/>
              <w:bottom w:val="single" w:sz="4" w:space="0" w:color="auto"/>
              <w:right w:val="single" w:sz="4" w:space="0" w:color="auto"/>
            </w:tcBorders>
            <w:vAlign w:val="center"/>
            <w:hideMark/>
          </w:tcPr>
          <w:p w14:paraId="57A05571" w14:textId="77777777" w:rsidR="002B5B6C" w:rsidRDefault="002B5B6C" w:rsidP="005D4872">
            <w:pPr>
              <w:rPr>
                <w:rFonts w:ascii="Calibri" w:hAnsi="Calibri" w:cs="Calibri"/>
                <w:color w:val="000000"/>
                <w:sz w:val="22"/>
                <w:szCs w:val="22"/>
              </w:rPr>
            </w:pPr>
          </w:p>
        </w:tc>
        <w:tc>
          <w:tcPr>
            <w:tcW w:w="2858" w:type="dxa"/>
            <w:vMerge/>
            <w:tcBorders>
              <w:top w:val="nil"/>
              <w:left w:val="single" w:sz="4" w:space="0" w:color="auto"/>
              <w:bottom w:val="single" w:sz="4" w:space="0" w:color="auto"/>
              <w:right w:val="single" w:sz="4" w:space="0" w:color="auto"/>
            </w:tcBorders>
            <w:vAlign w:val="center"/>
            <w:hideMark/>
          </w:tcPr>
          <w:p w14:paraId="3CFAB295" w14:textId="77777777" w:rsidR="002B5B6C" w:rsidRDefault="002B5B6C" w:rsidP="005D4872">
            <w:pPr>
              <w:rPr>
                <w:rFonts w:ascii="Calibri" w:hAnsi="Calibri" w:cs="Calibri"/>
                <w:color w:val="000000"/>
                <w:sz w:val="22"/>
                <w:szCs w:val="22"/>
              </w:rPr>
            </w:pPr>
          </w:p>
        </w:tc>
        <w:tc>
          <w:tcPr>
            <w:tcW w:w="188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8A1D27F"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2022</w:t>
            </w:r>
          </w:p>
        </w:tc>
        <w:tc>
          <w:tcPr>
            <w:tcW w:w="20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3154034"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b.d.</w:t>
            </w:r>
          </w:p>
        </w:tc>
        <w:tc>
          <w:tcPr>
            <w:tcW w:w="2353" w:type="dxa"/>
            <w:vMerge w:val="restart"/>
            <w:tcBorders>
              <w:top w:val="nil"/>
              <w:left w:val="single" w:sz="4" w:space="0" w:color="auto"/>
              <w:bottom w:val="single" w:sz="4" w:space="0" w:color="auto"/>
              <w:right w:val="single" w:sz="4" w:space="0" w:color="auto"/>
            </w:tcBorders>
            <w:shd w:val="clear" w:color="auto" w:fill="auto"/>
            <w:vAlign w:val="center"/>
            <w:hideMark/>
          </w:tcPr>
          <w:p w14:paraId="114D04A7"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Zachodniopomorski Ośrodek Doradztwa Rolniczego</w:t>
            </w:r>
          </w:p>
        </w:tc>
        <w:tc>
          <w:tcPr>
            <w:tcW w:w="4344" w:type="dxa"/>
            <w:tcBorders>
              <w:top w:val="nil"/>
              <w:left w:val="nil"/>
              <w:bottom w:val="single" w:sz="4" w:space="0" w:color="auto"/>
              <w:right w:val="single" w:sz="4" w:space="0" w:color="auto"/>
            </w:tcBorders>
            <w:shd w:val="clear" w:color="auto" w:fill="auto"/>
            <w:vAlign w:val="center"/>
            <w:hideMark/>
          </w:tcPr>
          <w:p w14:paraId="52B83496"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Szkolenie z zakresu zasad ochrony wód przed zanieczyszczeniami ze źródeł rolniczych - dyrektywa azotowa</w:t>
            </w:r>
          </w:p>
        </w:tc>
      </w:tr>
      <w:tr w:rsidR="002B5B6C" w14:paraId="5EE84E95" w14:textId="77777777" w:rsidTr="005D4872">
        <w:trPr>
          <w:trHeight w:val="770"/>
        </w:trPr>
        <w:tc>
          <w:tcPr>
            <w:tcW w:w="1364" w:type="dxa"/>
            <w:vMerge/>
            <w:tcBorders>
              <w:top w:val="nil"/>
              <w:left w:val="single" w:sz="4" w:space="0" w:color="auto"/>
              <w:bottom w:val="single" w:sz="4" w:space="0" w:color="auto"/>
              <w:right w:val="single" w:sz="4" w:space="0" w:color="auto"/>
            </w:tcBorders>
            <w:vAlign w:val="center"/>
            <w:hideMark/>
          </w:tcPr>
          <w:p w14:paraId="74C4AB85" w14:textId="77777777" w:rsidR="002B5B6C" w:rsidRDefault="002B5B6C" w:rsidP="005D4872">
            <w:pPr>
              <w:rPr>
                <w:rFonts w:ascii="Calibri" w:hAnsi="Calibri" w:cs="Calibri"/>
                <w:color w:val="000000"/>
                <w:sz w:val="22"/>
                <w:szCs w:val="22"/>
              </w:rPr>
            </w:pPr>
          </w:p>
        </w:tc>
        <w:tc>
          <w:tcPr>
            <w:tcW w:w="2858" w:type="dxa"/>
            <w:vMerge/>
            <w:tcBorders>
              <w:top w:val="nil"/>
              <w:left w:val="single" w:sz="4" w:space="0" w:color="auto"/>
              <w:bottom w:val="single" w:sz="4" w:space="0" w:color="auto"/>
              <w:right w:val="single" w:sz="4" w:space="0" w:color="auto"/>
            </w:tcBorders>
            <w:vAlign w:val="center"/>
            <w:hideMark/>
          </w:tcPr>
          <w:p w14:paraId="37F4FBD6" w14:textId="77777777" w:rsidR="002B5B6C" w:rsidRDefault="002B5B6C" w:rsidP="005D4872">
            <w:pPr>
              <w:rPr>
                <w:rFonts w:ascii="Calibri" w:hAnsi="Calibri" w:cs="Calibri"/>
                <w:color w:val="000000"/>
                <w:sz w:val="22"/>
                <w:szCs w:val="22"/>
              </w:rPr>
            </w:pPr>
          </w:p>
        </w:tc>
        <w:tc>
          <w:tcPr>
            <w:tcW w:w="1886" w:type="dxa"/>
            <w:vMerge/>
            <w:tcBorders>
              <w:top w:val="nil"/>
              <w:left w:val="single" w:sz="4" w:space="0" w:color="auto"/>
              <w:bottom w:val="single" w:sz="4" w:space="0" w:color="auto"/>
              <w:right w:val="single" w:sz="4" w:space="0" w:color="auto"/>
            </w:tcBorders>
            <w:vAlign w:val="center"/>
            <w:hideMark/>
          </w:tcPr>
          <w:p w14:paraId="4C6E1795" w14:textId="77777777" w:rsidR="002B5B6C" w:rsidRDefault="002B5B6C" w:rsidP="005D4872">
            <w:pPr>
              <w:rPr>
                <w:rFonts w:ascii="Calibri" w:hAnsi="Calibri" w:cs="Calibri"/>
                <w:color w:val="000000"/>
                <w:sz w:val="22"/>
                <w:szCs w:val="22"/>
              </w:rPr>
            </w:pPr>
          </w:p>
        </w:tc>
        <w:tc>
          <w:tcPr>
            <w:tcW w:w="2080" w:type="dxa"/>
            <w:vMerge/>
            <w:tcBorders>
              <w:top w:val="nil"/>
              <w:left w:val="single" w:sz="4" w:space="0" w:color="auto"/>
              <w:bottom w:val="single" w:sz="4" w:space="0" w:color="auto"/>
              <w:right w:val="single" w:sz="4" w:space="0" w:color="auto"/>
            </w:tcBorders>
            <w:vAlign w:val="center"/>
            <w:hideMark/>
          </w:tcPr>
          <w:p w14:paraId="368B9CFA" w14:textId="77777777" w:rsidR="002B5B6C" w:rsidRDefault="002B5B6C" w:rsidP="005D4872">
            <w:pPr>
              <w:rPr>
                <w:rFonts w:ascii="Calibri" w:hAnsi="Calibri" w:cs="Calibri"/>
                <w:color w:val="000000"/>
                <w:sz w:val="22"/>
                <w:szCs w:val="22"/>
              </w:rPr>
            </w:pPr>
          </w:p>
        </w:tc>
        <w:tc>
          <w:tcPr>
            <w:tcW w:w="2353" w:type="dxa"/>
            <w:vMerge/>
            <w:tcBorders>
              <w:top w:val="nil"/>
              <w:left w:val="single" w:sz="4" w:space="0" w:color="auto"/>
              <w:bottom w:val="single" w:sz="4" w:space="0" w:color="auto"/>
              <w:right w:val="single" w:sz="4" w:space="0" w:color="auto"/>
            </w:tcBorders>
            <w:vAlign w:val="center"/>
            <w:hideMark/>
          </w:tcPr>
          <w:p w14:paraId="2511E13D" w14:textId="77777777" w:rsidR="002B5B6C" w:rsidRDefault="002B5B6C" w:rsidP="005D4872">
            <w:pPr>
              <w:rPr>
                <w:rFonts w:ascii="Calibri" w:hAnsi="Calibri" w:cs="Calibri"/>
                <w:color w:val="000000"/>
                <w:sz w:val="22"/>
                <w:szCs w:val="22"/>
              </w:rPr>
            </w:pPr>
          </w:p>
        </w:tc>
        <w:tc>
          <w:tcPr>
            <w:tcW w:w="4344" w:type="dxa"/>
            <w:tcBorders>
              <w:top w:val="nil"/>
              <w:left w:val="nil"/>
              <w:bottom w:val="single" w:sz="4" w:space="0" w:color="auto"/>
              <w:right w:val="single" w:sz="4" w:space="0" w:color="auto"/>
            </w:tcBorders>
            <w:shd w:val="clear" w:color="auto" w:fill="auto"/>
            <w:vAlign w:val="center"/>
            <w:hideMark/>
          </w:tcPr>
          <w:p w14:paraId="39FAA066"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Szkolenie pn. Racjonalne gospodarowanie wodą w rolnictwie</w:t>
            </w:r>
          </w:p>
        </w:tc>
      </w:tr>
      <w:tr w:rsidR="002B5B6C" w14:paraId="2CAFB532" w14:textId="77777777" w:rsidTr="00EE4926">
        <w:trPr>
          <w:trHeight w:val="2284"/>
        </w:trPr>
        <w:tc>
          <w:tcPr>
            <w:tcW w:w="136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11B88B1"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3.</w:t>
            </w:r>
          </w:p>
        </w:tc>
        <w:tc>
          <w:tcPr>
            <w:tcW w:w="2858" w:type="dxa"/>
            <w:vMerge w:val="restart"/>
            <w:tcBorders>
              <w:top w:val="nil"/>
              <w:left w:val="single" w:sz="4" w:space="0" w:color="auto"/>
              <w:bottom w:val="single" w:sz="4" w:space="0" w:color="000000"/>
              <w:right w:val="single" w:sz="4" w:space="0" w:color="auto"/>
            </w:tcBorders>
            <w:shd w:val="clear" w:color="auto" w:fill="auto"/>
            <w:vAlign w:val="center"/>
            <w:hideMark/>
          </w:tcPr>
          <w:p w14:paraId="6857AA9E"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Rozwój form małej retencji wodnej, w tym budowa lub modernizacja urządzeń wodnych małej retencji</w:t>
            </w:r>
          </w:p>
        </w:tc>
        <w:tc>
          <w:tcPr>
            <w:tcW w:w="1886" w:type="dxa"/>
            <w:tcBorders>
              <w:top w:val="nil"/>
              <w:left w:val="nil"/>
              <w:bottom w:val="single" w:sz="4" w:space="0" w:color="auto"/>
              <w:right w:val="single" w:sz="4" w:space="0" w:color="auto"/>
            </w:tcBorders>
            <w:shd w:val="clear" w:color="auto" w:fill="auto"/>
            <w:noWrap/>
            <w:vAlign w:val="center"/>
            <w:hideMark/>
          </w:tcPr>
          <w:p w14:paraId="063951B5"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2021</w:t>
            </w:r>
          </w:p>
        </w:tc>
        <w:tc>
          <w:tcPr>
            <w:tcW w:w="2080" w:type="dxa"/>
            <w:tcBorders>
              <w:top w:val="nil"/>
              <w:left w:val="nil"/>
              <w:bottom w:val="single" w:sz="4" w:space="0" w:color="auto"/>
              <w:right w:val="single" w:sz="4" w:space="0" w:color="auto"/>
            </w:tcBorders>
            <w:shd w:val="clear" w:color="auto" w:fill="auto"/>
            <w:noWrap/>
            <w:vAlign w:val="center"/>
            <w:hideMark/>
          </w:tcPr>
          <w:p w14:paraId="60004C37"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koszty administracyjne</w:t>
            </w:r>
          </w:p>
        </w:tc>
        <w:tc>
          <w:tcPr>
            <w:tcW w:w="2353" w:type="dxa"/>
            <w:tcBorders>
              <w:top w:val="nil"/>
              <w:left w:val="nil"/>
              <w:bottom w:val="single" w:sz="4" w:space="0" w:color="auto"/>
              <w:right w:val="single" w:sz="4" w:space="0" w:color="auto"/>
            </w:tcBorders>
            <w:shd w:val="clear" w:color="auto" w:fill="auto"/>
            <w:vAlign w:val="center"/>
            <w:hideMark/>
          </w:tcPr>
          <w:p w14:paraId="0678D46B"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Gmina Barwice</w:t>
            </w:r>
          </w:p>
        </w:tc>
        <w:tc>
          <w:tcPr>
            <w:tcW w:w="4344" w:type="dxa"/>
            <w:tcBorders>
              <w:top w:val="nil"/>
              <w:left w:val="nil"/>
              <w:bottom w:val="single" w:sz="4" w:space="0" w:color="auto"/>
              <w:right w:val="single" w:sz="4" w:space="0" w:color="auto"/>
            </w:tcBorders>
            <w:shd w:val="clear" w:color="auto" w:fill="auto"/>
            <w:vAlign w:val="center"/>
            <w:hideMark/>
          </w:tcPr>
          <w:p w14:paraId="6479B8B4" w14:textId="714D6DB5"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 xml:space="preserve">Promocja na stronie internetowej www.barwice.pl oraz FB Urzędu </w:t>
            </w:r>
            <w:r w:rsidR="007E205E">
              <w:rPr>
                <w:rFonts w:ascii="Calibri" w:hAnsi="Calibri" w:cs="Calibri"/>
                <w:color w:val="000000"/>
                <w:sz w:val="22"/>
                <w:szCs w:val="22"/>
              </w:rPr>
              <w:t>Miejskiego programu ,</w:t>
            </w:r>
            <w:r>
              <w:rPr>
                <w:rFonts w:ascii="Calibri" w:hAnsi="Calibri" w:cs="Calibri"/>
                <w:color w:val="000000"/>
                <w:sz w:val="22"/>
                <w:szCs w:val="22"/>
              </w:rPr>
              <w:t xml:space="preserve">,Maja woda" realizowanego przez NFOŚiGW, </w:t>
            </w:r>
            <w:r w:rsidRPr="00900C42">
              <w:rPr>
                <w:rFonts w:asciiTheme="minorHAnsi" w:hAnsiTheme="minorHAnsi" w:cstheme="minorHAnsi"/>
                <w:color w:val="000000"/>
                <w:sz w:val="22"/>
                <w:szCs w:val="22"/>
              </w:rPr>
              <w:t xml:space="preserve">polegającego na </w:t>
            </w:r>
            <w:r>
              <w:rPr>
                <w:rFonts w:asciiTheme="minorHAnsi" w:hAnsiTheme="minorHAnsi" w:cstheme="minorHAnsi"/>
                <w:color w:val="000000"/>
                <w:sz w:val="22"/>
                <w:szCs w:val="22"/>
              </w:rPr>
              <w:t>zw</w:t>
            </w:r>
            <w:r w:rsidRPr="00900C42">
              <w:rPr>
                <w:rFonts w:asciiTheme="minorHAnsi" w:hAnsiTheme="minorHAnsi" w:cstheme="minorHAnsi"/>
                <w:sz w:val="22"/>
                <w:szCs w:val="22"/>
              </w:rPr>
              <w:t>iększ</w:t>
            </w:r>
            <w:r>
              <w:rPr>
                <w:rFonts w:asciiTheme="minorHAnsi" w:hAnsiTheme="minorHAnsi" w:cstheme="minorHAnsi"/>
                <w:sz w:val="22"/>
                <w:szCs w:val="22"/>
              </w:rPr>
              <w:t>eniu</w:t>
            </w:r>
            <w:r w:rsidRPr="00900C42">
              <w:rPr>
                <w:rFonts w:asciiTheme="minorHAnsi" w:hAnsiTheme="minorHAnsi" w:cstheme="minorHAnsi"/>
                <w:sz w:val="22"/>
                <w:szCs w:val="22"/>
              </w:rPr>
              <w:t xml:space="preserve"> retencj</w:t>
            </w:r>
            <w:r>
              <w:rPr>
                <w:rFonts w:asciiTheme="minorHAnsi" w:hAnsiTheme="minorHAnsi" w:cstheme="minorHAnsi"/>
                <w:sz w:val="22"/>
                <w:szCs w:val="22"/>
              </w:rPr>
              <w:t>i</w:t>
            </w:r>
            <w:r w:rsidRPr="00900C42">
              <w:rPr>
                <w:rFonts w:asciiTheme="minorHAnsi" w:hAnsiTheme="minorHAnsi" w:cstheme="minorHAnsi"/>
                <w:sz w:val="22"/>
                <w:szCs w:val="22"/>
              </w:rPr>
              <w:t xml:space="preserve"> na terenie nieruchomości z budynkiem mieszkalnym jednorodzinnym, w tym gromadzeni</w:t>
            </w:r>
            <w:r>
              <w:rPr>
                <w:rFonts w:asciiTheme="minorHAnsi" w:hAnsiTheme="minorHAnsi" w:cstheme="minorHAnsi"/>
                <w:sz w:val="22"/>
                <w:szCs w:val="22"/>
              </w:rPr>
              <w:t>u</w:t>
            </w:r>
            <w:r w:rsidRPr="00900C42">
              <w:rPr>
                <w:rFonts w:asciiTheme="minorHAnsi" w:hAnsiTheme="minorHAnsi" w:cstheme="minorHAnsi"/>
                <w:sz w:val="22"/>
                <w:szCs w:val="22"/>
              </w:rPr>
              <w:t xml:space="preserve"> i wykorzystani</w:t>
            </w:r>
            <w:r>
              <w:rPr>
                <w:rFonts w:asciiTheme="minorHAnsi" w:hAnsiTheme="minorHAnsi" w:cstheme="minorHAnsi"/>
                <w:sz w:val="22"/>
                <w:szCs w:val="22"/>
              </w:rPr>
              <w:t>u</w:t>
            </w:r>
            <w:r w:rsidRPr="00900C42">
              <w:rPr>
                <w:rFonts w:asciiTheme="minorHAnsi" w:hAnsiTheme="minorHAnsi" w:cstheme="minorHAnsi"/>
                <w:sz w:val="22"/>
                <w:szCs w:val="22"/>
              </w:rPr>
              <w:t xml:space="preserve"> wód opadowych lub roztopowych</w:t>
            </w:r>
          </w:p>
        </w:tc>
      </w:tr>
      <w:tr w:rsidR="002B5B6C" w14:paraId="5716F3C1" w14:textId="77777777" w:rsidTr="00EE4926">
        <w:trPr>
          <w:trHeight w:val="1423"/>
        </w:trPr>
        <w:tc>
          <w:tcPr>
            <w:tcW w:w="1364" w:type="dxa"/>
            <w:vMerge/>
            <w:tcBorders>
              <w:top w:val="nil"/>
              <w:left w:val="single" w:sz="4" w:space="0" w:color="auto"/>
              <w:bottom w:val="single" w:sz="4" w:space="0" w:color="000000"/>
              <w:right w:val="single" w:sz="4" w:space="0" w:color="auto"/>
            </w:tcBorders>
            <w:vAlign w:val="center"/>
            <w:hideMark/>
          </w:tcPr>
          <w:p w14:paraId="6BC716E7" w14:textId="77777777" w:rsidR="002B5B6C" w:rsidRDefault="002B5B6C" w:rsidP="005D4872">
            <w:pPr>
              <w:rPr>
                <w:rFonts w:ascii="Calibri" w:hAnsi="Calibri" w:cs="Calibri"/>
                <w:color w:val="000000"/>
                <w:sz w:val="22"/>
                <w:szCs w:val="22"/>
              </w:rPr>
            </w:pPr>
          </w:p>
        </w:tc>
        <w:tc>
          <w:tcPr>
            <w:tcW w:w="2858" w:type="dxa"/>
            <w:vMerge/>
            <w:tcBorders>
              <w:top w:val="nil"/>
              <w:left w:val="single" w:sz="4" w:space="0" w:color="auto"/>
              <w:bottom w:val="single" w:sz="4" w:space="0" w:color="000000"/>
              <w:right w:val="single" w:sz="4" w:space="0" w:color="auto"/>
            </w:tcBorders>
            <w:vAlign w:val="center"/>
            <w:hideMark/>
          </w:tcPr>
          <w:p w14:paraId="4FC690A8" w14:textId="77777777" w:rsidR="002B5B6C" w:rsidRDefault="002B5B6C" w:rsidP="005D4872">
            <w:pPr>
              <w:rPr>
                <w:rFonts w:ascii="Calibri" w:hAnsi="Calibri" w:cs="Calibri"/>
                <w:color w:val="000000"/>
                <w:sz w:val="22"/>
                <w:szCs w:val="22"/>
              </w:rPr>
            </w:pPr>
          </w:p>
        </w:tc>
        <w:tc>
          <w:tcPr>
            <w:tcW w:w="1886" w:type="dxa"/>
            <w:tcBorders>
              <w:top w:val="nil"/>
              <w:left w:val="nil"/>
              <w:bottom w:val="single" w:sz="4" w:space="0" w:color="auto"/>
              <w:right w:val="single" w:sz="4" w:space="0" w:color="auto"/>
            </w:tcBorders>
            <w:shd w:val="clear" w:color="auto" w:fill="auto"/>
            <w:noWrap/>
            <w:vAlign w:val="center"/>
            <w:hideMark/>
          </w:tcPr>
          <w:p w14:paraId="0FA856E0"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2022</w:t>
            </w:r>
          </w:p>
        </w:tc>
        <w:tc>
          <w:tcPr>
            <w:tcW w:w="2080" w:type="dxa"/>
            <w:tcBorders>
              <w:top w:val="nil"/>
              <w:left w:val="nil"/>
              <w:bottom w:val="single" w:sz="4" w:space="0" w:color="auto"/>
              <w:right w:val="single" w:sz="4" w:space="0" w:color="auto"/>
            </w:tcBorders>
            <w:shd w:val="clear" w:color="auto" w:fill="auto"/>
            <w:noWrap/>
            <w:vAlign w:val="center"/>
            <w:hideMark/>
          </w:tcPr>
          <w:p w14:paraId="48197AAF"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18 450,00 zł</w:t>
            </w:r>
          </w:p>
        </w:tc>
        <w:tc>
          <w:tcPr>
            <w:tcW w:w="2353" w:type="dxa"/>
            <w:tcBorders>
              <w:top w:val="nil"/>
              <w:left w:val="nil"/>
              <w:bottom w:val="single" w:sz="4" w:space="0" w:color="auto"/>
              <w:right w:val="single" w:sz="4" w:space="0" w:color="auto"/>
            </w:tcBorders>
            <w:shd w:val="clear" w:color="auto" w:fill="auto"/>
            <w:vAlign w:val="center"/>
            <w:hideMark/>
          </w:tcPr>
          <w:p w14:paraId="148464F7"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Gmina Barwice</w:t>
            </w:r>
          </w:p>
        </w:tc>
        <w:tc>
          <w:tcPr>
            <w:tcW w:w="4344" w:type="dxa"/>
            <w:tcBorders>
              <w:top w:val="nil"/>
              <w:left w:val="nil"/>
              <w:bottom w:val="single" w:sz="4" w:space="0" w:color="auto"/>
              <w:right w:val="single" w:sz="4" w:space="0" w:color="auto"/>
            </w:tcBorders>
            <w:shd w:val="clear" w:color="auto" w:fill="auto"/>
            <w:vAlign w:val="center"/>
            <w:hideMark/>
          </w:tcPr>
          <w:p w14:paraId="362225F5"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Budowa podziemnego zbiornika retencyjnego do magazynowania deszczówki - przygotowanie programu funkcjonalno-użytkowego</w:t>
            </w:r>
          </w:p>
        </w:tc>
      </w:tr>
      <w:tr w:rsidR="002B5B6C" w14:paraId="7CE1FE94" w14:textId="77777777" w:rsidTr="00EE4926">
        <w:trPr>
          <w:trHeight w:val="884"/>
        </w:trPr>
        <w:tc>
          <w:tcPr>
            <w:tcW w:w="1364" w:type="dxa"/>
            <w:tcBorders>
              <w:top w:val="nil"/>
              <w:left w:val="single" w:sz="4" w:space="0" w:color="auto"/>
              <w:bottom w:val="single" w:sz="4" w:space="0" w:color="auto"/>
              <w:right w:val="single" w:sz="4" w:space="0" w:color="auto"/>
            </w:tcBorders>
            <w:shd w:val="clear" w:color="auto" w:fill="auto"/>
            <w:noWrap/>
            <w:vAlign w:val="center"/>
            <w:hideMark/>
          </w:tcPr>
          <w:p w14:paraId="26922575"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4.</w:t>
            </w:r>
          </w:p>
        </w:tc>
        <w:tc>
          <w:tcPr>
            <w:tcW w:w="2858" w:type="dxa"/>
            <w:tcBorders>
              <w:top w:val="nil"/>
              <w:left w:val="nil"/>
              <w:bottom w:val="single" w:sz="4" w:space="0" w:color="auto"/>
              <w:right w:val="single" w:sz="4" w:space="0" w:color="auto"/>
            </w:tcBorders>
            <w:shd w:val="clear" w:color="auto" w:fill="auto"/>
            <w:vAlign w:val="center"/>
            <w:hideMark/>
          </w:tcPr>
          <w:p w14:paraId="4FB3B406"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Modernizacja przepompowni wód popłucznych</w:t>
            </w:r>
          </w:p>
        </w:tc>
        <w:tc>
          <w:tcPr>
            <w:tcW w:w="1886" w:type="dxa"/>
            <w:tcBorders>
              <w:top w:val="nil"/>
              <w:left w:val="nil"/>
              <w:bottom w:val="single" w:sz="4" w:space="0" w:color="auto"/>
              <w:right w:val="single" w:sz="4" w:space="0" w:color="auto"/>
            </w:tcBorders>
            <w:shd w:val="clear" w:color="auto" w:fill="auto"/>
            <w:noWrap/>
            <w:vAlign w:val="center"/>
            <w:hideMark/>
          </w:tcPr>
          <w:p w14:paraId="3C0E1EB3"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2021</w:t>
            </w:r>
          </w:p>
        </w:tc>
        <w:tc>
          <w:tcPr>
            <w:tcW w:w="2080" w:type="dxa"/>
            <w:tcBorders>
              <w:top w:val="nil"/>
              <w:left w:val="nil"/>
              <w:bottom w:val="single" w:sz="4" w:space="0" w:color="auto"/>
              <w:right w:val="single" w:sz="4" w:space="0" w:color="auto"/>
            </w:tcBorders>
            <w:shd w:val="clear" w:color="auto" w:fill="auto"/>
            <w:noWrap/>
            <w:vAlign w:val="center"/>
            <w:hideMark/>
          </w:tcPr>
          <w:p w14:paraId="04BC8EAD"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b.d.</w:t>
            </w:r>
          </w:p>
        </w:tc>
        <w:tc>
          <w:tcPr>
            <w:tcW w:w="2353" w:type="dxa"/>
            <w:tcBorders>
              <w:top w:val="nil"/>
              <w:left w:val="nil"/>
              <w:bottom w:val="single" w:sz="4" w:space="0" w:color="auto"/>
              <w:right w:val="single" w:sz="4" w:space="0" w:color="auto"/>
            </w:tcBorders>
            <w:shd w:val="clear" w:color="auto" w:fill="auto"/>
            <w:noWrap/>
            <w:vAlign w:val="center"/>
            <w:hideMark/>
          </w:tcPr>
          <w:p w14:paraId="50BA2790"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PWiK</w:t>
            </w:r>
          </w:p>
        </w:tc>
        <w:tc>
          <w:tcPr>
            <w:tcW w:w="4344" w:type="dxa"/>
            <w:tcBorders>
              <w:top w:val="nil"/>
              <w:left w:val="nil"/>
              <w:bottom w:val="single" w:sz="4" w:space="0" w:color="auto"/>
              <w:right w:val="single" w:sz="4" w:space="0" w:color="auto"/>
            </w:tcBorders>
            <w:shd w:val="clear" w:color="auto" w:fill="auto"/>
            <w:vAlign w:val="center"/>
            <w:hideMark/>
          </w:tcPr>
          <w:p w14:paraId="108C994E"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Przeprowadzono modernizację 1 przepompowni wód popłucznych</w:t>
            </w:r>
          </w:p>
        </w:tc>
      </w:tr>
      <w:tr w:rsidR="002B5B6C" w14:paraId="685F0C74" w14:textId="77777777" w:rsidTr="00EE4926">
        <w:trPr>
          <w:trHeight w:val="1546"/>
        </w:trPr>
        <w:tc>
          <w:tcPr>
            <w:tcW w:w="1364" w:type="dxa"/>
            <w:tcBorders>
              <w:top w:val="nil"/>
              <w:left w:val="single" w:sz="4" w:space="0" w:color="auto"/>
              <w:bottom w:val="single" w:sz="4" w:space="0" w:color="auto"/>
              <w:right w:val="single" w:sz="4" w:space="0" w:color="auto"/>
            </w:tcBorders>
            <w:shd w:val="clear" w:color="auto" w:fill="auto"/>
            <w:noWrap/>
            <w:vAlign w:val="center"/>
            <w:hideMark/>
          </w:tcPr>
          <w:p w14:paraId="04F06B48"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5.</w:t>
            </w:r>
          </w:p>
        </w:tc>
        <w:tc>
          <w:tcPr>
            <w:tcW w:w="2858" w:type="dxa"/>
            <w:tcBorders>
              <w:top w:val="nil"/>
              <w:left w:val="nil"/>
              <w:bottom w:val="single" w:sz="4" w:space="0" w:color="auto"/>
              <w:right w:val="single" w:sz="4" w:space="0" w:color="auto"/>
            </w:tcBorders>
            <w:shd w:val="clear" w:color="auto" w:fill="auto"/>
            <w:vAlign w:val="center"/>
            <w:hideMark/>
          </w:tcPr>
          <w:p w14:paraId="165051D8"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 xml:space="preserve">Monitoring diagnostyczny stanu chemicznego jednolitych części wód podziemnych </w:t>
            </w:r>
          </w:p>
        </w:tc>
        <w:tc>
          <w:tcPr>
            <w:tcW w:w="1886" w:type="dxa"/>
            <w:tcBorders>
              <w:top w:val="nil"/>
              <w:left w:val="nil"/>
              <w:bottom w:val="single" w:sz="4" w:space="0" w:color="auto"/>
              <w:right w:val="single" w:sz="4" w:space="0" w:color="auto"/>
            </w:tcBorders>
            <w:shd w:val="clear" w:color="auto" w:fill="auto"/>
            <w:noWrap/>
            <w:vAlign w:val="center"/>
            <w:hideMark/>
          </w:tcPr>
          <w:p w14:paraId="22609726"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2022</w:t>
            </w:r>
          </w:p>
        </w:tc>
        <w:tc>
          <w:tcPr>
            <w:tcW w:w="2080" w:type="dxa"/>
            <w:tcBorders>
              <w:top w:val="nil"/>
              <w:left w:val="nil"/>
              <w:bottom w:val="single" w:sz="4" w:space="0" w:color="auto"/>
              <w:right w:val="single" w:sz="4" w:space="0" w:color="auto"/>
            </w:tcBorders>
            <w:shd w:val="clear" w:color="auto" w:fill="auto"/>
            <w:noWrap/>
            <w:vAlign w:val="center"/>
            <w:hideMark/>
          </w:tcPr>
          <w:p w14:paraId="6E9351D0"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b.d.</w:t>
            </w:r>
          </w:p>
        </w:tc>
        <w:tc>
          <w:tcPr>
            <w:tcW w:w="2353" w:type="dxa"/>
            <w:tcBorders>
              <w:top w:val="nil"/>
              <w:left w:val="nil"/>
              <w:bottom w:val="single" w:sz="4" w:space="0" w:color="auto"/>
              <w:right w:val="single" w:sz="4" w:space="0" w:color="auto"/>
            </w:tcBorders>
            <w:shd w:val="clear" w:color="auto" w:fill="auto"/>
            <w:noWrap/>
            <w:vAlign w:val="center"/>
            <w:hideMark/>
          </w:tcPr>
          <w:p w14:paraId="24B67D91"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GIOŚ</w:t>
            </w:r>
          </w:p>
        </w:tc>
        <w:tc>
          <w:tcPr>
            <w:tcW w:w="4344" w:type="dxa"/>
            <w:tcBorders>
              <w:top w:val="nil"/>
              <w:left w:val="nil"/>
              <w:bottom w:val="single" w:sz="4" w:space="0" w:color="auto"/>
              <w:right w:val="single" w:sz="4" w:space="0" w:color="auto"/>
            </w:tcBorders>
            <w:shd w:val="clear" w:color="auto" w:fill="auto"/>
            <w:vAlign w:val="center"/>
            <w:hideMark/>
          </w:tcPr>
          <w:p w14:paraId="07FBF7D3" w14:textId="77777777" w:rsidR="002B5B6C" w:rsidRDefault="002B5B6C" w:rsidP="005D4872">
            <w:pPr>
              <w:jc w:val="center"/>
              <w:rPr>
                <w:rFonts w:ascii="Calibri" w:hAnsi="Calibri" w:cs="Calibri"/>
                <w:color w:val="000000"/>
                <w:sz w:val="22"/>
                <w:szCs w:val="22"/>
              </w:rPr>
            </w:pPr>
            <w:r>
              <w:rPr>
                <w:rFonts w:ascii="Calibri" w:hAnsi="Calibri" w:cs="Calibri"/>
                <w:color w:val="000000"/>
                <w:sz w:val="22"/>
                <w:szCs w:val="22"/>
              </w:rPr>
              <w:t>Na terenie gminy Barwice przeprowadzono badanie w Nowym Koprzywnie i Piaskach, w obu lokalizacjach woda uzyskała miano klasy II co oznacza wodę dobrej jakości.</w:t>
            </w:r>
          </w:p>
        </w:tc>
      </w:tr>
    </w:tbl>
    <w:p w14:paraId="6F721EC9" w14:textId="77777777" w:rsidR="00900C42" w:rsidRDefault="00900C42" w:rsidP="009168E1">
      <w:pPr>
        <w:tabs>
          <w:tab w:val="left" w:pos="2535"/>
        </w:tabs>
        <w:rPr>
          <w:rFonts w:ascii="Arial" w:hAnsi="Arial" w:cs="Arial"/>
          <w:sz w:val="22"/>
          <w:szCs w:val="22"/>
        </w:rPr>
      </w:pPr>
    </w:p>
    <w:p w14:paraId="7F2DFAA9" w14:textId="77777777" w:rsidR="00900C42" w:rsidRDefault="00900C42" w:rsidP="009168E1">
      <w:pPr>
        <w:tabs>
          <w:tab w:val="left" w:pos="2535"/>
        </w:tabs>
        <w:rPr>
          <w:rFonts w:ascii="Arial" w:hAnsi="Arial" w:cs="Arial"/>
          <w:sz w:val="22"/>
          <w:szCs w:val="22"/>
        </w:rPr>
      </w:pPr>
    </w:p>
    <w:p w14:paraId="7A245AE0" w14:textId="77777777" w:rsidR="00900C42" w:rsidRDefault="00900C42" w:rsidP="009168E1">
      <w:pPr>
        <w:tabs>
          <w:tab w:val="left" w:pos="2535"/>
        </w:tabs>
        <w:rPr>
          <w:rFonts w:ascii="Arial" w:hAnsi="Arial" w:cs="Arial"/>
          <w:sz w:val="22"/>
          <w:szCs w:val="22"/>
        </w:rPr>
      </w:pPr>
    </w:p>
    <w:p w14:paraId="47DDF318" w14:textId="77777777" w:rsidR="00900C42" w:rsidRDefault="00900C42" w:rsidP="009168E1">
      <w:pPr>
        <w:tabs>
          <w:tab w:val="left" w:pos="2535"/>
        </w:tabs>
        <w:rPr>
          <w:rFonts w:ascii="Arial" w:hAnsi="Arial" w:cs="Arial"/>
          <w:sz w:val="22"/>
          <w:szCs w:val="22"/>
        </w:rPr>
      </w:pPr>
    </w:p>
    <w:p w14:paraId="7A4A76BE" w14:textId="77777777" w:rsidR="00900C42" w:rsidRDefault="00900C42" w:rsidP="009168E1">
      <w:pPr>
        <w:tabs>
          <w:tab w:val="left" w:pos="2535"/>
        </w:tabs>
        <w:rPr>
          <w:rFonts w:ascii="Arial" w:hAnsi="Arial" w:cs="Arial"/>
          <w:sz w:val="22"/>
          <w:szCs w:val="22"/>
        </w:rPr>
      </w:pPr>
    </w:p>
    <w:p w14:paraId="29B0F23C" w14:textId="77777777" w:rsidR="00900C42" w:rsidRDefault="00900C42" w:rsidP="009168E1">
      <w:pPr>
        <w:tabs>
          <w:tab w:val="left" w:pos="2535"/>
        </w:tabs>
        <w:rPr>
          <w:rFonts w:ascii="Arial" w:hAnsi="Arial" w:cs="Arial"/>
          <w:sz w:val="22"/>
          <w:szCs w:val="22"/>
        </w:rPr>
      </w:pPr>
    </w:p>
    <w:p w14:paraId="194C21C8" w14:textId="77777777" w:rsidR="00900C42" w:rsidRDefault="00900C42" w:rsidP="009168E1">
      <w:pPr>
        <w:tabs>
          <w:tab w:val="left" w:pos="2535"/>
        </w:tabs>
        <w:rPr>
          <w:rFonts w:ascii="Arial" w:hAnsi="Arial" w:cs="Arial"/>
          <w:sz w:val="22"/>
          <w:szCs w:val="22"/>
        </w:rPr>
      </w:pPr>
    </w:p>
    <w:p w14:paraId="5FD9ABC3" w14:textId="77777777" w:rsidR="00900C42" w:rsidRDefault="00900C42" w:rsidP="009168E1">
      <w:pPr>
        <w:tabs>
          <w:tab w:val="left" w:pos="2535"/>
        </w:tabs>
        <w:rPr>
          <w:rFonts w:ascii="Arial" w:hAnsi="Arial" w:cs="Arial"/>
          <w:sz w:val="22"/>
          <w:szCs w:val="22"/>
        </w:rPr>
        <w:sectPr w:rsidR="00900C42" w:rsidSect="00DB630B">
          <w:pgSz w:w="16838" w:h="11906" w:orient="landscape"/>
          <w:pgMar w:top="1418" w:right="1418" w:bottom="1418" w:left="1418" w:header="709" w:footer="709" w:gutter="0"/>
          <w:cols w:space="708"/>
          <w:titlePg/>
          <w:docGrid w:linePitch="360"/>
        </w:sectPr>
      </w:pPr>
    </w:p>
    <w:p w14:paraId="47382C79" w14:textId="77777777" w:rsidR="00900C42" w:rsidRDefault="00900C42" w:rsidP="00900C42">
      <w:pPr>
        <w:pStyle w:val="Nagwek2"/>
      </w:pPr>
      <w:bookmarkStart w:id="30" w:name="_Toc154047814"/>
      <w:r>
        <w:lastRenderedPageBreak/>
        <w:t>3.5 Gospodarka wodno-ściekowa</w:t>
      </w:r>
      <w:bookmarkEnd w:id="30"/>
    </w:p>
    <w:p w14:paraId="49363CE6" w14:textId="77777777" w:rsidR="00900C42" w:rsidRDefault="00900C42" w:rsidP="00900C42"/>
    <w:p w14:paraId="14219C79" w14:textId="77777777" w:rsidR="004564A9" w:rsidRPr="004564A9" w:rsidRDefault="004564A9" w:rsidP="009011BD">
      <w:pPr>
        <w:spacing w:line="360" w:lineRule="auto"/>
        <w:ind w:firstLine="567"/>
        <w:jc w:val="both"/>
        <w:rPr>
          <w:rFonts w:ascii="Arial" w:hAnsi="Arial" w:cs="Arial"/>
          <w:sz w:val="22"/>
          <w:szCs w:val="22"/>
        </w:rPr>
      </w:pPr>
      <w:r w:rsidRPr="004564A9">
        <w:rPr>
          <w:rFonts w:ascii="Arial" w:hAnsi="Arial" w:cs="Arial"/>
          <w:sz w:val="22"/>
          <w:szCs w:val="22"/>
        </w:rPr>
        <w:t>Obecność sieci wodociągowej i kanalizacyjnej na terenie jednostki samorządu terytorialnego istotnie podnosi jakość życia mieszkańców poprzez zapewnienie ciągłości dostaw wody spełniającej wszelkie normy sanitarne oraz odbioru i oczyszczania ścieków. Wyposażenie obszaru w podstawową infrastrukturę techniczną zwiększa również atrakcyjność osiedleńczą dla potencjalnych mieszkańców oraz inwestorów.</w:t>
      </w:r>
    </w:p>
    <w:p w14:paraId="09FD2254" w14:textId="21FB9DF4" w:rsidR="004564A9" w:rsidRDefault="004564A9" w:rsidP="009011BD">
      <w:pPr>
        <w:spacing w:line="360" w:lineRule="auto"/>
        <w:ind w:firstLine="567"/>
        <w:jc w:val="both"/>
        <w:rPr>
          <w:rFonts w:ascii="Arial" w:hAnsi="Arial" w:cs="Arial"/>
          <w:sz w:val="22"/>
          <w:szCs w:val="22"/>
        </w:rPr>
      </w:pPr>
      <w:r w:rsidRPr="004564A9">
        <w:rPr>
          <w:rFonts w:ascii="Arial" w:hAnsi="Arial" w:cs="Arial"/>
          <w:sz w:val="22"/>
          <w:szCs w:val="22"/>
        </w:rPr>
        <w:t>Na terenie Gminy Barwice działalność w zakresie zbiorowego zaopatrzenia w wodę</w:t>
      </w:r>
      <w:r w:rsidR="009011BD">
        <w:rPr>
          <w:rFonts w:ascii="Arial" w:hAnsi="Arial" w:cs="Arial"/>
          <w:sz w:val="22"/>
          <w:szCs w:val="22"/>
        </w:rPr>
        <w:t xml:space="preserve"> </w:t>
      </w:r>
      <w:r w:rsidRPr="004564A9">
        <w:rPr>
          <w:rFonts w:ascii="Arial" w:hAnsi="Arial" w:cs="Arial"/>
          <w:sz w:val="22"/>
          <w:szCs w:val="22"/>
        </w:rPr>
        <w:t>przeznaczoną do spożycia przez ludzi oraz zbiorowego odprowadzania ścieków w 2022 roku prowadziły dwa przedsiębiorstwa wodociągowo kanalizacyjne:</w:t>
      </w:r>
    </w:p>
    <w:p w14:paraId="5B3CE7DF" w14:textId="508775EC" w:rsidR="004564A9" w:rsidRDefault="004564A9" w:rsidP="009011BD">
      <w:pPr>
        <w:pStyle w:val="Akapitzlist"/>
        <w:numPr>
          <w:ilvl w:val="0"/>
          <w:numId w:val="31"/>
        </w:numPr>
        <w:spacing w:line="360" w:lineRule="auto"/>
        <w:jc w:val="both"/>
        <w:rPr>
          <w:rFonts w:ascii="Arial" w:hAnsi="Arial" w:cs="Arial"/>
          <w:sz w:val="22"/>
          <w:szCs w:val="22"/>
        </w:rPr>
      </w:pPr>
      <w:r w:rsidRPr="009011BD">
        <w:rPr>
          <w:rFonts w:ascii="Arial" w:eastAsia="Calibri" w:hAnsi="Arial" w:cs="Arial"/>
          <w:sz w:val="22"/>
          <w:szCs w:val="22"/>
        </w:rPr>
        <w:t>Przedsiębiorstwo Wodociągów i Kanalizacji Sp. z o. o. z siedzibą ul. Bugno 2,</w:t>
      </w:r>
      <w:r w:rsidR="009011BD">
        <w:rPr>
          <w:rFonts w:ascii="Arial" w:eastAsia="Calibri" w:hAnsi="Arial" w:cs="Arial"/>
          <w:sz w:val="22"/>
          <w:szCs w:val="22"/>
        </w:rPr>
        <w:t xml:space="preserve"> </w:t>
      </w:r>
      <w:r w:rsidRPr="009011BD">
        <w:rPr>
          <w:rFonts w:ascii="Arial" w:hAnsi="Arial" w:cs="Arial"/>
          <w:sz w:val="22"/>
          <w:szCs w:val="22"/>
        </w:rPr>
        <w:t>78</w:t>
      </w:r>
      <w:r w:rsidR="009011BD">
        <w:rPr>
          <w:rFonts w:ascii="Arial" w:hAnsi="Arial" w:cs="Arial"/>
          <w:sz w:val="22"/>
          <w:szCs w:val="22"/>
        </w:rPr>
        <w:t> </w:t>
      </w:r>
      <w:r w:rsidRPr="009011BD">
        <w:rPr>
          <w:rFonts w:ascii="Arial" w:hAnsi="Arial" w:cs="Arial"/>
          <w:sz w:val="22"/>
          <w:szCs w:val="22"/>
        </w:rPr>
        <w:t>– 400 Szczecinek (w zakresie zbiorowym zaopatrzeniu w wodę i zbiorowym</w:t>
      </w:r>
      <w:r w:rsidR="009011BD">
        <w:rPr>
          <w:rFonts w:ascii="Arial" w:hAnsi="Arial" w:cs="Arial"/>
          <w:sz w:val="22"/>
          <w:szCs w:val="22"/>
        </w:rPr>
        <w:t xml:space="preserve"> </w:t>
      </w:r>
      <w:r w:rsidRPr="009011BD">
        <w:rPr>
          <w:rFonts w:ascii="Arial" w:hAnsi="Arial" w:cs="Arial"/>
          <w:sz w:val="22"/>
          <w:szCs w:val="22"/>
        </w:rPr>
        <w:t>odprowadzaniu ścieków)</w:t>
      </w:r>
      <w:r w:rsidR="009011BD">
        <w:rPr>
          <w:rFonts w:ascii="Arial" w:hAnsi="Arial" w:cs="Arial"/>
          <w:sz w:val="22"/>
          <w:szCs w:val="22"/>
        </w:rPr>
        <w:t>;</w:t>
      </w:r>
    </w:p>
    <w:p w14:paraId="4EF44763" w14:textId="2172B39B" w:rsidR="004564A9" w:rsidRPr="009011BD" w:rsidRDefault="004564A9" w:rsidP="009011BD">
      <w:pPr>
        <w:pStyle w:val="Akapitzlist"/>
        <w:numPr>
          <w:ilvl w:val="0"/>
          <w:numId w:val="31"/>
        </w:numPr>
        <w:spacing w:line="360" w:lineRule="auto"/>
        <w:jc w:val="both"/>
        <w:rPr>
          <w:rFonts w:ascii="Arial" w:hAnsi="Arial" w:cs="Arial"/>
          <w:sz w:val="22"/>
          <w:szCs w:val="22"/>
        </w:rPr>
      </w:pPr>
      <w:r w:rsidRPr="009011BD">
        <w:rPr>
          <w:rFonts w:ascii="Arial" w:eastAsia="Calibri" w:hAnsi="Arial" w:cs="Arial"/>
          <w:sz w:val="22"/>
          <w:szCs w:val="22"/>
        </w:rPr>
        <w:t>Spółka Wodno- Ściekowa „Wody Polskie” z siedzibą ul. Jarochowskiego 8/5,</w:t>
      </w:r>
      <w:r w:rsidR="009011BD">
        <w:rPr>
          <w:rFonts w:ascii="Arial" w:eastAsia="Calibri" w:hAnsi="Arial" w:cs="Arial"/>
          <w:sz w:val="22"/>
          <w:szCs w:val="22"/>
        </w:rPr>
        <w:t xml:space="preserve"> </w:t>
      </w:r>
      <w:r w:rsidRPr="009011BD">
        <w:rPr>
          <w:rFonts w:ascii="Arial" w:hAnsi="Arial" w:cs="Arial"/>
          <w:sz w:val="22"/>
          <w:szCs w:val="22"/>
        </w:rPr>
        <w:t>60</w:t>
      </w:r>
      <w:r w:rsidR="009011BD">
        <w:rPr>
          <w:rFonts w:ascii="Arial" w:hAnsi="Arial" w:cs="Arial"/>
          <w:sz w:val="22"/>
          <w:szCs w:val="22"/>
        </w:rPr>
        <w:t> </w:t>
      </w:r>
      <w:r w:rsidRPr="009011BD">
        <w:rPr>
          <w:rFonts w:ascii="Arial" w:hAnsi="Arial" w:cs="Arial"/>
          <w:sz w:val="22"/>
          <w:szCs w:val="22"/>
        </w:rPr>
        <w:t xml:space="preserve">– 235 Poznań </w:t>
      </w:r>
      <w:r w:rsidR="005A132B" w:rsidRPr="009011BD">
        <w:rPr>
          <w:rFonts w:ascii="Arial" w:hAnsi="Arial" w:cs="Arial"/>
          <w:sz w:val="22"/>
          <w:szCs w:val="22"/>
        </w:rPr>
        <w:t>(w</w:t>
      </w:r>
      <w:r w:rsidRPr="009011BD">
        <w:rPr>
          <w:rFonts w:ascii="Arial" w:hAnsi="Arial" w:cs="Arial"/>
          <w:sz w:val="22"/>
          <w:szCs w:val="22"/>
        </w:rPr>
        <w:t xml:space="preserve"> zakresie zbiorowego odprowadzania ścieków).</w:t>
      </w:r>
    </w:p>
    <w:p w14:paraId="0C6388D2" w14:textId="1C5C4612" w:rsidR="004564A9" w:rsidRPr="004564A9" w:rsidRDefault="004564A9" w:rsidP="004564A9">
      <w:pPr>
        <w:spacing w:line="360" w:lineRule="auto"/>
        <w:ind w:firstLine="567"/>
        <w:jc w:val="both"/>
        <w:rPr>
          <w:rFonts w:ascii="Arial" w:hAnsi="Arial" w:cs="Arial"/>
          <w:sz w:val="22"/>
          <w:szCs w:val="22"/>
        </w:rPr>
      </w:pPr>
      <w:r w:rsidRPr="004564A9">
        <w:rPr>
          <w:rFonts w:ascii="Arial" w:hAnsi="Arial" w:cs="Arial"/>
          <w:sz w:val="22"/>
          <w:szCs w:val="22"/>
        </w:rPr>
        <w:t>Przedsiębiorstwo wodociągowo-kanalizacyjne ma obowiązek zapewnić zdolność posiadanych urządzeń wodociągowych i urządzeń kanalizacyjnych do realizacji dostaw wody w wymaganej ilości i pod odpowiednim ciśnieniem oraz dostaw wody i odprowadzania ścieków w sposób ciągły i niezawodny, a także zapewnić należytą jakość dostarczanej wody i</w:t>
      </w:r>
      <w:r w:rsidR="009011BD">
        <w:rPr>
          <w:rFonts w:ascii="Arial" w:hAnsi="Arial" w:cs="Arial"/>
          <w:sz w:val="22"/>
          <w:szCs w:val="22"/>
        </w:rPr>
        <w:t> </w:t>
      </w:r>
      <w:r w:rsidRPr="004564A9">
        <w:rPr>
          <w:rFonts w:ascii="Arial" w:hAnsi="Arial" w:cs="Arial"/>
          <w:sz w:val="22"/>
          <w:szCs w:val="22"/>
        </w:rPr>
        <w:t xml:space="preserve">odprowadzanych ścieków. Wiąże to z sobą rozbudowę a także modernizacje istniejących już sieci wodociągowych i kanalizacyjnych. </w:t>
      </w:r>
    </w:p>
    <w:p w14:paraId="1498278B" w14:textId="38BB02F8" w:rsidR="004564A9" w:rsidRDefault="004564A9" w:rsidP="009011BD">
      <w:pPr>
        <w:spacing w:line="360" w:lineRule="auto"/>
        <w:ind w:firstLine="567"/>
        <w:jc w:val="both"/>
        <w:rPr>
          <w:rFonts w:ascii="Arial" w:hAnsi="Arial" w:cs="Arial"/>
          <w:sz w:val="22"/>
          <w:szCs w:val="22"/>
        </w:rPr>
      </w:pPr>
      <w:r w:rsidRPr="004564A9">
        <w:rPr>
          <w:rFonts w:ascii="Arial" w:hAnsi="Arial" w:cs="Arial"/>
          <w:sz w:val="22"/>
          <w:szCs w:val="22"/>
        </w:rPr>
        <w:t>Na terenie Gminy Barwice w 2022 r. długość sieci wodociągowej wynosiła 190,116 km, natomiast sieci kanalizacyjnej 125,854 km. Dodatkowo w posiadaniu PWiK Sp. z o.o. w</w:t>
      </w:r>
      <w:r w:rsidR="009011BD">
        <w:rPr>
          <w:rFonts w:ascii="Arial" w:hAnsi="Arial" w:cs="Arial"/>
          <w:sz w:val="22"/>
          <w:szCs w:val="22"/>
        </w:rPr>
        <w:t> </w:t>
      </w:r>
      <w:r w:rsidRPr="004564A9">
        <w:rPr>
          <w:rFonts w:ascii="Arial" w:hAnsi="Arial" w:cs="Arial"/>
          <w:sz w:val="22"/>
          <w:szCs w:val="22"/>
        </w:rPr>
        <w:t>Szczecinku były 4 ujęcia wody i 1 oczyszczalnia ścieków.</w:t>
      </w:r>
      <w:r w:rsidR="009011BD">
        <w:rPr>
          <w:rFonts w:ascii="Arial" w:hAnsi="Arial" w:cs="Arial"/>
          <w:sz w:val="22"/>
          <w:szCs w:val="22"/>
        </w:rPr>
        <w:t xml:space="preserve"> </w:t>
      </w:r>
      <w:r w:rsidRPr="004564A9">
        <w:rPr>
          <w:rFonts w:ascii="Arial" w:hAnsi="Arial" w:cs="Arial"/>
          <w:sz w:val="22"/>
          <w:szCs w:val="22"/>
        </w:rPr>
        <w:t>Dostępność klientów do zbiorowego zaopatrzenia w wodę i zbiorowego odprowadzania</w:t>
      </w:r>
      <w:r w:rsidR="009011BD">
        <w:rPr>
          <w:rFonts w:ascii="Arial" w:hAnsi="Arial" w:cs="Arial"/>
          <w:sz w:val="22"/>
          <w:szCs w:val="22"/>
        </w:rPr>
        <w:t xml:space="preserve"> </w:t>
      </w:r>
      <w:r w:rsidRPr="004564A9">
        <w:rPr>
          <w:rFonts w:ascii="Arial" w:hAnsi="Arial" w:cs="Arial"/>
          <w:sz w:val="22"/>
          <w:szCs w:val="22"/>
        </w:rPr>
        <w:t>ścieków na terenie gminy przedstawiała się następująco:</w:t>
      </w:r>
    </w:p>
    <w:p w14:paraId="2C31C4E2" w14:textId="363A28AA" w:rsidR="004564A9" w:rsidRPr="009011BD" w:rsidRDefault="004564A9" w:rsidP="009011BD">
      <w:pPr>
        <w:pStyle w:val="Akapitzlist"/>
        <w:numPr>
          <w:ilvl w:val="0"/>
          <w:numId w:val="32"/>
        </w:numPr>
        <w:spacing w:line="360" w:lineRule="auto"/>
        <w:jc w:val="both"/>
        <w:rPr>
          <w:rFonts w:ascii="Arial" w:hAnsi="Arial" w:cs="Arial"/>
          <w:sz w:val="22"/>
          <w:szCs w:val="22"/>
        </w:rPr>
      </w:pPr>
      <w:r w:rsidRPr="009011BD">
        <w:rPr>
          <w:rFonts w:ascii="Arial" w:eastAsia="Calibri" w:hAnsi="Arial" w:cs="Arial"/>
          <w:sz w:val="22"/>
          <w:szCs w:val="22"/>
        </w:rPr>
        <w:t>Woda - 99,7 %</w:t>
      </w:r>
      <w:r w:rsidR="009011BD">
        <w:rPr>
          <w:rFonts w:ascii="Arial" w:eastAsia="Calibri" w:hAnsi="Arial" w:cs="Arial"/>
          <w:sz w:val="22"/>
          <w:szCs w:val="22"/>
        </w:rPr>
        <w:t>;</w:t>
      </w:r>
    </w:p>
    <w:p w14:paraId="0C5ACD39" w14:textId="795DDB94" w:rsidR="004564A9" w:rsidRPr="009011BD" w:rsidRDefault="004564A9" w:rsidP="009011BD">
      <w:pPr>
        <w:pStyle w:val="Akapitzlist"/>
        <w:numPr>
          <w:ilvl w:val="0"/>
          <w:numId w:val="32"/>
        </w:numPr>
        <w:spacing w:line="360" w:lineRule="auto"/>
        <w:jc w:val="both"/>
        <w:rPr>
          <w:rFonts w:ascii="Arial" w:hAnsi="Arial" w:cs="Arial"/>
          <w:sz w:val="22"/>
          <w:szCs w:val="22"/>
        </w:rPr>
      </w:pPr>
      <w:r w:rsidRPr="009011BD">
        <w:rPr>
          <w:rFonts w:ascii="Arial" w:eastAsia="Calibri" w:hAnsi="Arial" w:cs="Arial"/>
          <w:sz w:val="22"/>
          <w:szCs w:val="22"/>
        </w:rPr>
        <w:t>Ścieki - 88,2 %</w:t>
      </w:r>
      <w:r w:rsidR="009011BD">
        <w:rPr>
          <w:rFonts w:ascii="Arial" w:eastAsia="Calibri" w:hAnsi="Arial" w:cs="Arial"/>
          <w:sz w:val="22"/>
          <w:szCs w:val="22"/>
        </w:rPr>
        <w:t>.</w:t>
      </w:r>
    </w:p>
    <w:p w14:paraId="3428F72D" w14:textId="3412F962" w:rsidR="004564A9" w:rsidRPr="004564A9" w:rsidRDefault="004564A9" w:rsidP="009011BD">
      <w:pPr>
        <w:spacing w:line="360" w:lineRule="auto"/>
        <w:ind w:firstLine="567"/>
        <w:jc w:val="both"/>
        <w:rPr>
          <w:rFonts w:ascii="Arial" w:hAnsi="Arial" w:cs="Arial"/>
          <w:sz w:val="22"/>
          <w:szCs w:val="22"/>
        </w:rPr>
      </w:pPr>
      <w:r w:rsidRPr="004564A9">
        <w:rPr>
          <w:rFonts w:ascii="Arial" w:hAnsi="Arial" w:cs="Arial"/>
          <w:sz w:val="22"/>
          <w:szCs w:val="22"/>
        </w:rPr>
        <w:t>W gminie Barwice ujęcia wody znajdują się w miejscowościach: Białowąs, Chłopowo, Barwice, Nowy Chwalim i Stary Chwalim. Dodatkowo w celu zapewnienia odpowiedniego ciśnienia wody w sieci wodociągowej w rejonie Barwic zlokalizowane są cztery stacje podnoszenia ciśnienia w miejscowościach Piaski, Gonne Małe, Knyki oraz Barwice przy ul.</w:t>
      </w:r>
      <w:r w:rsidR="009011BD">
        <w:rPr>
          <w:rFonts w:ascii="Arial" w:hAnsi="Arial" w:cs="Arial"/>
          <w:sz w:val="22"/>
          <w:szCs w:val="22"/>
        </w:rPr>
        <w:t> </w:t>
      </w:r>
      <w:r w:rsidRPr="004564A9">
        <w:rPr>
          <w:rFonts w:ascii="Arial" w:hAnsi="Arial" w:cs="Arial"/>
          <w:sz w:val="22"/>
          <w:szCs w:val="22"/>
        </w:rPr>
        <w:t>Zielonej.</w:t>
      </w:r>
    </w:p>
    <w:p w14:paraId="00681637" w14:textId="7E3AD1FF" w:rsidR="004564A9" w:rsidRPr="009011BD" w:rsidRDefault="004564A9" w:rsidP="009011BD">
      <w:pPr>
        <w:spacing w:line="360" w:lineRule="auto"/>
        <w:ind w:firstLine="567"/>
        <w:jc w:val="both"/>
        <w:rPr>
          <w:rFonts w:ascii="Arial" w:hAnsi="Arial" w:cs="Arial"/>
          <w:sz w:val="22"/>
          <w:szCs w:val="22"/>
        </w:rPr>
      </w:pPr>
      <w:r w:rsidRPr="004564A9">
        <w:rPr>
          <w:rFonts w:ascii="Arial" w:hAnsi="Arial" w:cs="Arial"/>
          <w:sz w:val="22"/>
          <w:szCs w:val="22"/>
        </w:rPr>
        <w:t xml:space="preserve">Zgodnie z danymi zawartymi w sprawozdaniach jakości wody za 2021 </w:t>
      </w:r>
      <w:r w:rsidR="009011BD">
        <w:rPr>
          <w:rFonts w:ascii="Arial" w:hAnsi="Arial" w:cs="Arial"/>
          <w:sz w:val="22"/>
          <w:szCs w:val="22"/>
        </w:rPr>
        <w:t xml:space="preserve">i 2022 </w:t>
      </w:r>
      <w:r w:rsidRPr="004564A9">
        <w:rPr>
          <w:rFonts w:ascii="Arial" w:hAnsi="Arial" w:cs="Arial"/>
          <w:sz w:val="22"/>
          <w:szCs w:val="22"/>
        </w:rPr>
        <w:t xml:space="preserve">rok sporządzonych przez </w:t>
      </w:r>
      <w:r w:rsidR="009011BD">
        <w:rPr>
          <w:rFonts w:ascii="Arial" w:hAnsi="Arial" w:cs="Arial"/>
          <w:sz w:val="22"/>
          <w:szCs w:val="22"/>
        </w:rPr>
        <w:t>PWiK</w:t>
      </w:r>
      <w:r w:rsidRPr="004564A9">
        <w:rPr>
          <w:rFonts w:ascii="Arial" w:hAnsi="Arial" w:cs="Arial"/>
          <w:sz w:val="22"/>
          <w:szCs w:val="22"/>
        </w:rPr>
        <w:t xml:space="preserve"> Sp. z o. o., stwierdzono przydatność wody do spożycia przez ludzi i brak istotnych zagrożeń dla zdrowia konsumentów korzystających z wody z wodociągów zbiorowego zaopatrzenia na terenie gminy.</w:t>
      </w:r>
    </w:p>
    <w:p w14:paraId="127FC340" w14:textId="15BB7643" w:rsidR="004564A9" w:rsidRPr="004564A9" w:rsidRDefault="004564A9" w:rsidP="009011BD">
      <w:pPr>
        <w:autoSpaceDE w:val="0"/>
        <w:autoSpaceDN w:val="0"/>
        <w:adjustRightInd w:val="0"/>
        <w:spacing w:line="360" w:lineRule="auto"/>
        <w:ind w:firstLine="567"/>
        <w:jc w:val="both"/>
        <w:rPr>
          <w:rFonts w:ascii="Arial" w:hAnsi="Arial" w:cs="Arial"/>
          <w:sz w:val="22"/>
          <w:szCs w:val="22"/>
        </w:rPr>
      </w:pPr>
      <w:r w:rsidRPr="004564A9">
        <w:rPr>
          <w:rFonts w:ascii="Arial" w:hAnsi="Arial" w:cs="Arial"/>
          <w:sz w:val="22"/>
          <w:szCs w:val="22"/>
        </w:rPr>
        <w:lastRenderedPageBreak/>
        <w:t xml:space="preserve">Na obszarze gminy </w:t>
      </w:r>
      <w:r w:rsidRPr="004564A9">
        <w:rPr>
          <w:rFonts w:ascii="Arial" w:hAnsi="Arial" w:cs="Arial"/>
          <w:sz w:val="22"/>
          <w:szCs w:val="22"/>
          <w:lang w:eastAsia="x-none"/>
        </w:rPr>
        <w:t xml:space="preserve">zgodnie z uchwałą nr </w:t>
      </w:r>
      <w:r w:rsidRPr="004564A9">
        <w:rPr>
          <w:rFonts w:ascii="Arial" w:hAnsi="Arial" w:cs="Arial"/>
          <w:sz w:val="22"/>
          <w:szCs w:val="22"/>
        </w:rPr>
        <w:t>XXVI/215/2020 Rady Miejskiej w Barwicach z</w:t>
      </w:r>
      <w:r w:rsidR="00E73511">
        <w:rPr>
          <w:rFonts w:ascii="Arial" w:hAnsi="Arial" w:cs="Arial"/>
          <w:sz w:val="22"/>
          <w:szCs w:val="22"/>
        </w:rPr>
        <w:t> </w:t>
      </w:r>
      <w:r w:rsidRPr="004564A9">
        <w:rPr>
          <w:rFonts w:ascii="Arial" w:hAnsi="Arial" w:cs="Arial"/>
          <w:sz w:val="22"/>
          <w:szCs w:val="22"/>
        </w:rPr>
        <w:t>dnia 30 grudnia 2020 r.</w:t>
      </w:r>
      <w:r w:rsidRPr="004564A9">
        <w:rPr>
          <w:rFonts w:ascii="Arial" w:hAnsi="Arial" w:cs="Arial"/>
          <w:sz w:val="22"/>
          <w:szCs w:val="22"/>
          <w:lang w:eastAsia="x-none"/>
        </w:rPr>
        <w:t xml:space="preserve"> wyznaczono aglomeracje Barwice o RLM 6 </w:t>
      </w:r>
      <w:r w:rsidRPr="004564A9">
        <w:rPr>
          <w:rFonts w:ascii="Arial" w:hAnsi="Arial" w:cs="Arial"/>
          <w:sz w:val="22"/>
          <w:szCs w:val="22"/>
        </w:rPr>
        <w:t>533</w:t>
      </w:r>
      <w:r w:rsidRPr="004564A9">
        <w:rPr>
          <w:rFonts w:ascii="Arial" w:hAnsi="Arial" w:cs="Arial"/>
          <w:sz w:val="22"/>
          <w:szCs w:val="22"/>
          <w:lang w:eastAsia="x-none"/>
        </w:rPr>
        <w:t>. Główną oczyszczalnią ścieków w powyższej aglomeracji jest oczyszczalnia ścieków w Barwicach o</w:t>
      </w:r>
      <w:r w:rsidR="00E73511">
        <w:rPr>
          <w:rFonts w:ascii="Arial" w:hAnsi="Arial" w:cs="Arial"/>
          <w:sz w:val="22"/>
          <w:szCs w:val="22"/>
          <w:lang w:eastAsia="x-none"/>
        </w:rPr>
        <w:t> </w:t>
      </w:r>
      <w:r w:rsidRPr="004564A9">
        <w:rPr>
          <w:rFonts w:ascii="Arial" w:hAnsi="Arial" w:cs="Arial"/>
          <w:sz w:val="22"/>
          <w:szCs w:val="22"/>
          <w:lang w:eastAsia="x-none"/>
        </w:rPr>
        <w:t xml:space="preserve">średniej dobowej przepustowości </w:t>
      </w:r>
      <w:proofErr w:type="spellStart"/>
      <w:r w:rsidRPr="004564A9">
        <w:rPr>
          <w:rFonts w:ascii="Arial" w:hAnsi="Arial" w:cs="Arial"/>
          <w:sz w:val="22"/>
          <w:szCs w:val="22"/>
          <w:lang w:eastAsia="x-none"/>
        </w:rPr>
        <w:t>Qśr</w:t>
      </w:r>
      <w:proofErr w:type="spellEnd"/>
      <w:r w:rsidRPr="004564A9">
        <w:rPr>
          <w:rFonts w:ascii="Arial" w:hAnsi="Arial" w:cs="Arial"/>
          <w:sz w:val="22"/>
          <w:szCs w:val="22"/>
          <w:lang w:eastAsia="x-none"/>
        </w:rPr>
        <w:t>/d = 844 m</w:t>
      </w:r>
      <w:r w:rsidRPr="004564A9">
        <w:rPr>
          <w:rFonts w:ascii="Arial" w:hAnsi="Arial" w:cs="Arial"/>
          <w:sz w:val="22"/>
          <w:szCs w:val="22"/>
          <w:vertAlign w:val="superscript"/>
          <w:lang w:eastAsia="x-none"/>
        </w:rPr>
        <w:t>3</w:t>
      </w:r>
      <w:r w:rsidRPr="004564A9">
        <w:rPr>
          <w:rFonts w:ascii="Arial" w:hAnsi="Arial" w:cs="Arial"/>
          <w:sz w:val="22"/>
          <w:szCs w:val="22"/>
          <w:lang w:eastAsia="x-none"/>
        </w:rPr>
        <w:t>/d i projektowanej maksymalnej wydajności 6 811 RLM. Odbiornikiem ścieków oczyszczonych jest rzeka Gęsia leżąca w zlewni rzeki Parsęty. Aglomeracja obejmuje obszar miejscowości Barwice, Borzęcino, Białowąs, Cybulino, Gonne Małe, Górki, Kaźmierzewo, Kłodzino, Komorze gm. Borne Sulinowo, Łeknica, Lubostronie, Luboradza, Ostrowąsy, Parchlino, Piaski, Polne, Przybkowo, Przybkówko, Stary Chwalim, Stary Grabiąż, Sulikowo, Tarmno, Trzemienko, Żytnik oraz Smuga.</w:t>
      </w:r>
    </w:p>
    <w:p w14:paraId="4A7222ED" w14:textId="073A4282" w:rsidR="004564A9" w:rsidRDefault="004564A9" w:rsidP="004564A9">
      <w:pPr>
        <w:spacing w:line="360" w:lineRule="auto"/>
        <w:ind w:firstLine="567"/>
        <w:jc w:val="both"/>
        <w:rPr>
          <w:rFonts w:ascii="Arial" w:hAnsi="Arial" w:cs="Arial"/>
          <w:sz w:val="22"/>
          <w:szCs w:val="22"/>
          <w:lang w:eastAsia="x-none"/>
        </w:rPr>
      </w:pPr>
      <w:r w:rsidRPr="004564A9">
        <w:rPr>
          <w:rFonts w:ascii="Arial" w:hAnsi="Arial" w:cs="Arial"/>
          <w:sz w:val="22"/>
          <w:szCs w:val="22"/>
        </w:rPr>
        <w:t>W pozostałej części gminy, niepodłączonej do sieci kanalizacyjnej, podstawową infrastrukturą techniczną w zakresie gospodarki ściekowej stanowią przydomowe oczyszczalnie ścieków i zbiorniki bezodpływowe.</w:t>
      </w:r>
      <w:r w:rsidR="00D52128">
        <w:rPr>
          <w:rFonts w:ascii="Arial" w:hAnsi="Arial" w:cs="Arial"/>
          <w:sz w:val="22"/>
          <w:szCs w:val="22"/>
        </w:rPr>
        <w:t xml:space="preserve"> </w:t>
      </w:r>
      <w:r w:rsidR="00D52128">
        <w:rPr>
          <w:rFonts w:ascii="Arial" w:hAnsi="Arial" w:cs="Arial"/>
          <w:sz w:val="22"/>
          <w:szCs w:val="22"/>
          <w:lang w:eastAsia="x-none"/>
        </w:rPr>
        <w:t xml:space="preserve">Mieszkańcy gminy Barwice mogą korzystać z dotacji </w:t>
      </w:r>
      <w:r w:rsidR="00D52128" w:rsidRPr="007D48C6">
        <w:rPr>
          <w:rFonts w:ascii="Arial" w:hAnsi="Arial" w:cs="Arial"/>
          <w:sz w:val="22"/>
          <w:szCs w:val="22"/>
          <w:lang w:eastAsia="x-none"/>
        </w:rPr>
        <w:t>na dofinansowanie budowy przydomowych oczyszczalni ścieków lub szczelnych zbiorników bezodpływowych na ścieki bytowo – gospodarcze</w:t>
      </w:r>
      <w:r w:rsidR="00D52128">
        <w:rPr>
          <w:rFonts w:ascii="Arial" w:hAnsi="Arial" w:cs="Arial"/>
          <w:sz w:val="22"/>
          <w:szCs w:val="22"/>
          <w:lang w:eastAsia="x-none"/>
        </w:rPr>
        <w:t>. W raportowanym okresie istniała możliwość skorzystania z dotacji pochodzącej z budżetu gminy.</w:t>
      </w:r>
    </w:p>
    <w:p w14:paraId="426F5F2D" w14:textId="1A53B582" w:rsidR="00D52128" w:rsidRPr="004564A9" w:rsidRDefault="00D52128" w:rsidP="00D52128">
      <w:pPr>
        <w:spacing w:line="360" w:lineRule="auto"/>
        <w:ind w:firstLine="567"/>
        <w:jc w:val="both"/>
        <w:rPr>
          <w:rFonts w:ascii="Arial" w:hAnsi="Arial" w:cs="Arial"/>
          <w:sz w:val="22"/>
          <w:szCs w:val="22"/>
        </w:rPr>
      </w:pPr>
      <w:r w:rsidRPr="00D52128">
        <w:rPr>
          <w:rFonts w:ascii="Arial" w:hAnsi="Arial" w:cs="Arial"/>
          <w:sz w:val="22"/>
          <w:szCs w:val="22"/>
        </w:rPr>
        <w:t>Ocenę realizacji poszczególnych zadań w zakresie gospodarki wodno-ściekowej,</w:t>
      </w:r>
      <w:r>
        <w:rPr>
          <w:rFonts w:ascii="Arial" w:hAnsi="Arial" w:cs="Arial"/>
          <w:sz w:val="22"/>
          <w:szCs w:val="22"/>
        </w:rPr>
        <w:t xml:space="preserve"> </w:t>
      </w:r>
      <w:r w:rsidRPr="00D52128">
        <w:rPr>
          <w:rFonts w:ascii="Arial" w:hAnsi="Arial" w:cs="Arial"/>
          <w:sz w:val="22"/>
          <w:szCs w:val="22"/>
        </w:rPr>
        <w:t>realizowanych w latach 20</w:t>
      </w:r>
      <w:r>
        <w:rPr>
          <w:rFonts w:ascii="Arial" w:hAnsi="Arial" w:cs="Arial"/>
          <w:sz w:val="22"/>
          <w:szCs w:val="22"/>
        </w:rPr>
        <w:t>21</w:t>
      </w:r>
      <w:r w:rsidRPr="00D52128">
        <w:rPr>
          <w:rFonts w:ascii="Arial" w:hAnsi="Arial" w:cs="Arial"/>
          <w:sz w:val="22"/>
          <w:szCs w:val="22"/>
        </w:rPr>
        <w:t>-20</w:t>
      </w:r>
      <w:r>
        <w:rPr>
          <w:rFonts w:ascii="Arial" w:hAnsi="Arial" w:cs="Arial"/>
          <w:sz w:val="22"/>
          <w:szCs w:val="22"/>
        </w:rPr>
        <w:t>22</w:t>
      </w:r>
      <w:r w:rsidRPr="00D52128">
        <w:rPr>
          <w:rFonts w:ascii="Arial" w:hAnsi="Arial" w:cs="Arial"/>
          <w:sz w:val="22"/>
          <w:szCs w:val="22"/>
        </w:rPr>
        <w:t xml:space="preserve"> na terenie gminy </w:t>
      </w:r>
      <w:r>
        <w:rPr>
          <w:rFonts w:ascii="Arial" w:hAnsi="Arial" w:cs="Arial"/>
          <w:sz w:val="22"/>
          <w:szCs w:val="22"/>
        </w:rPr>
        <w:t>Barwice</w:t>
      </w:r>
      <w:r w:rsidRPr="00D52128">
        <w:rPr>
          <w:rFonts w:ascii="Arial" w:hAnsi="Arial" w:cs="Arial"/>
          <w:sz w:val="22"/>
          <w:szCs w:val="22"/>
        </w:rPr>
        <w:t>, przedstawia poniższa tabela:</w:t>
      </w:r>
    </w:p>
    <w:p w14:paraId="4A4D87B6" w14:textId="77777777" w:rsidR="00900C42" w:rsidRDefault="00900C42" w:rsidP="00900C42"/>
    <w:p w14:paraId="3C9F49A8" w14:textId="4DEAE8E9" w:rsidR="00900C42" w:rsidRPr="00900C42" w:rsidRDefault="00900C42" w:rsidP="00900C42">
      <w:pPr>
        <w:sectPr w:rsidR="00900C42" w:rsidRPr="00900C42" w:rsidSect="00900C42">
          <w:pgSz w:w="11906" w:h="16838"/>
          <w:pgMar w:top="1418" w:right="1418" w:bottom="1418" w:left="1418" w:header="709" w:footer="709" w:gutter="0"/>
          <w:cols w:space="708"/>
          <w:titlePg/>
          <w:docGrid w:linePitch="360"/>
        </w:sectPr>
      </w:pPr>
    </w:p>
    <w:p w14:paraId="5E5CBC65" w14:textId="77777777" w:rsidR="00900C42" w:rsidRDefault="00900C42" w:rsidP="009168E1">
      <w:pPr>
        <w:tabs>
          <w:tab w:val="left" w:pos="2535"/>
        </w:tabs>
        <w:rPr>
          <w:rFonts w:ascii="Arial" w:hAnsi="Arial" w:cs="Arial"/>
          <w:sz w:val="22"/>
          <w:szCs w:val="22"/>
        </w:rPr>
      </w:pPr>
    </w:p>
    <w:p w14:paraId="7D8E6558" w14:textId="07870B2A" w:rsidR="00E73511" w:rsidRPr="00E73511" w:rsidRDefault="00C7235A" w:rsidP="00E73511">
      <w:pPr>
        <w:pStyle w:val="Legenda"/>
        <w:jc w:val="center"/>
        <w:rPr>
          <w:rFonts w:ascii="Arial" w:hAnsi="Arial" w:cs="Arial"/>
          <w:b/>
          <w:bCs/>
          <w:i w:val="0"/>
          <w:iCs w:val="0"/>
          <w:color w:val="auto"/>
          <w:sz w:val="20"/>
          <w:szCs w:val="20"/>
        </w:rPr>
      </w:pPr>
      <w:bookmarkStart w:id="31" w:name="_Toc154046309"/>
      <w:r w:rsidRPr="00C7235A">
        <w:rPr>
          <w:rFonts w:ascii="Arial" w:hAnsi="Arial" w:cs="Arial"/>
          <w:b/>
          <w:bCs/>
          <w:i w:val="0"/>
          <w:iCs w:val="0"/>
          <w:color w:val="auto"/>
          <w:sz w:val="20"/>
          <w:szCs w:val="20"/>
        </w:rPr>
        <w:t xml:space="preserve">Tabela </w:t>
      </w:r>
      <w:r w:rsidRPr="00C7235A">
        <w:rPr>
          <w:rFonts w:ascii="Arial" w:hAnsi="Arial" w:cs="Arial"/>
          <w:b/>
          <w:bCs/>
          <w:i w:val="0"/>
          <w:iCs w:val="0"/>
          <w:color w:val="auto"/>
          <w:sz w:val="20"/>
          <w:szCs w:val="20"/>
        </w:rPr>
        <w:fldChar w:fldCharType="begin"/>
      </w:r>
      <w:r w:rsidRPr="00C7235A">
        <w:rPr>
          <w:rFonts w:ascii="Arial" w:hAnsi="Arial" w:cs="Arial"/>
          <w:b/>
          <w:bCs/>
          <w:i w:val="0"/>
          <w:iCs w:val="0"/>
          <w:color w:val="auto"/>
          <w:sz w:val="20"/>
          <w:szCs w:val="20"/>
        </w:rPr>
        <w:instrText xml:space="preserve"> SEQ Tabela \* ARABIC </w:instrText>
      </w:r>
      <w:r w:rsidRPr="00C7235A">
        <w:rPr>
          <w:rFonts w:ascii="Arial" w:hAnsi="Arial" w:cs="Arial"/>
          <w:b/>
          <w:bCs/>
          <w:i w:val="0"/>
          <w:iCs w:val="0"/>
          <w:color w:val="auto"/>
          <w:sz w:val="20"/>
          <w:szCs w:val="20"/>
        </w:rPr>
        <w:fldChar w:fldCharType="separate"/>
      </w:r>
      <w:r w:rsidR="00903D49">
        <w:rPr>
          <w:rFonts w:ascii="Arial" w:hAnsi="Arial" w:cs="Arial"/>
          <w:b/>
          <w:bCs/>
          <w:i w:val="0"/>
          <w:iCs w:val="0"/>
          <w:noProof/>
          <w:color w:val="auto"/>
          <w:sz w:val="20"/>
          <w:szCs w:val="20"/>
        </w:rPr>
        <w:t>7</w:t>
      </w:r>
      <w:r w:rsidRPr="00C7235A">
        <w:rPr>
          <w:rFonts w:ascii="Arial" w:hAnsi="Arial" w:cs="Arial"/>
          <w:b/>
          <w:bCs/>
          <w:i w:val="0"/>
          <w:iCs w:val="0"/>
          <w:color w:val="auto"/>
          <w:sz w:val="20"/>
          <w:szCs w:val="20"/>
        </w:rPr>
        <w:fldChar w:fldCharType="end"/>
      </w:r>
      <w:r w:rsidR="005A132B" w:rsidRPr="00C7235A">
        <w:rPr>
          <w:rFonts w:ascii="Arial" w:hAnsi="Arial" w:cs="Arial"/>
          <w:b/>
          <w:bCs/>
          <w:i w:val="0"/>
          <w:iCs w:val="0"/>
          <w:color w:val="auto"/>
          <w:sz w:val="20"/>
          <w:szCs w:val="20"/>
        </w:rPr>
        <w:t>.</w:t>
      </w:r>
      <w:r w:rsidR="00E10C1C" w:rsidRPr="00C7235A">
        <w:rPr>
          <w:rFonts w:ascii="Arial" w:hAnsi="Arial" w:cs="Arial"/>
          <w:b/>
          <w:bCs/>
          <w:i w:val="0"/>
          <w:iCs w:val="0"/>
          <w:color w:val="auto"/>
          <w:sz w:val="20"/>
          <w:szCs w:val="20"/>
        </w:rPr>
        <w:t xml:space="preserve"> </w:t>
      </w:r>
      <w:r w:rsidR="002B5B6C" w:rsidRPr="00C7235A">
        <w:rPr>
          <w:rFonts w:ascii="Arial" w:hAnsi="Arial" w:cs="Arial"/>
          <w:b/>
          <w:bCs/>
          <w:i w:val="0"/>
          <w:iCs w:val="0"/>
          <w:color w:val="auto"/>
          <w:sz w:val="20"/>
          <w:szCs w:val="20"/>
        </w:rPr>
        <w:t>Realizacja zadań w zakresie gospodarki wodno-ściekowej w latach 2021-2022</w:t>
      </w:r>
      <w:bookmarkEnd w:id="31"/>
    </w:p>
    <w:tbl>
      <w:tblPr>
        <w:tblW w:w="15027" w:type="dxa"/>
        <w:tblInd w:w="-431" w:type="dxa"/>
        <w:tblCellMar>
          <w:left w:w="70" w:type="dxa"/>
          <w:right w:w="70" w:type="dxa"/>
        </w:tblCellMar>
        <w:tblLook w:val="04A0" w:firstRow="1" w:lastRow="0" w:firstColumn="1" w:lastColumn="0" w:noHBand="0" w:noVBand="1"/>
      </w:tblPr>
      <w:tblGrid>
        <w:gridCol w:w="852"/>
        <w:gridCol w:w="3118"/>
        <w:gridCol w:w="1843"/>
        <w:gridCol w:w="2126"/>
        <w:gridCol w:w="1701"/>
        <w:gridCol w:w="5387"/>
      </w:tblGrid>
      <w:tr w:rsidR="00E10C1C" w14:paraId="3E94D2E4" w14:textId="77777777" w:rsidTr="00E10C1C">
        <w:trPr>
          <w:trHeight w:val="771"/>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24599A" w14:textId="77777777" w:rsidR="00E10C1C" w:rsidRDefault="00E10C1C">
            <w:pPr>
              <w:jc w:val="center"/>
              <w:rPr>
                <w:rFonts w:ascii="Calibri" w:hAnsi="Calibri" w:cs="Calibri"/>
                <w:b/>
                <w:bCs/>
                <w:color w:val="000000"/>
                <w:sz w:val="22"/>
                <w:szCs w:val="22"/>
              </w:rPr>
            </w:pPr>
            <w:r>
              <w:rPr>
                <w:rFonts w:ascii="Calibri" w:hAnsi="Calibri" w:cs="Calibri"/>
                <w:b/>
                <w:bCs/>
                <w:color w:val="000000"/>
                <w:sz w:val="22"/>
                <w:szCs w:val="22"/>
              </w:rPr>
              <w:t xml:space="preserve">Lp. </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14:paraId="1A8E5A77" w14:textId="77777777" w:rsidR="00E10C1C" w:rsidRDefault="00E10C1C">
            <w:pPr>
              <w:jc w:val="center"/>
              <w:rPr>
                <w:rFonts w:ascii="Calibri" w:hAnsi="Calibri" w:cs="Calibri"/>
                <w:b/>
                <w:bCs/>
                <w:color w:val="000000"/>
                <w:sz w:val="22"/>
                <w:szCs w:val="22"/>
              </w:rPr>
            </w:pPr>
            <w:r>
              <w:rPr>
                <w:rFonts w:ascii="Calibri" w:hAnsi="Calibri" w:cs="Calibri"/>
                <w:b/>
                <w:bCs/>
                <w:color w:val="000000"/>
                <w:sz w:val="22"/>
                <w:szCs w:val="22"/>
              </w:rPr>
              <w:t xml:space="preserve">Nazwa zadania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623141E6" w14:textId="77777777" w:rsidR="00E10C1C" w:rsidRDefault="00E10C1C">
            <w:pPr>
              <w:jc w:val="center"/>
              <w:rPr>
                <w:rFonts w:ascii="Calibri" w:hAnsi="Calibri" w:cs="Calibri"/>
                <w:b/>
                <w:bCs/>
                <w:color w:val="000000"/>
                <w:sz w:val="22"/>
                <w:szCs w:val="22"/>
              </w:rPr>
            </w:pPr>
            <w:r>
              <w:rPr>
                <w:rFonts w:ascii="Calibri" w:hAnsi="Calibri" w:cs="Calibri"/>
                <w:b/>
                <w:bCs/>
                <w:color w:val="000000"/>
                <w:sz w:val="22"/>
                <w:szCs w:val="22"/>
              </w:rPr>
              <w:t>Termin realizacji</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16B9F703" w14:textId="77777777" w:rsidR="00E10C1C" w:rsidRDefault="00E10C1C">
            <w:pPr>
              <w:jc w:val="center"/>
              <w:rPr>
                <w:rFonts w:ascii="Calibri" w:hAnsi="Calibri" w:cs="Calibri"/>
                <w:b/>
                <w:bCs/>
                <w:color w:val="000000"/>
                <w:sz w:val="22"/>
                <w:szCs w:val="22"/>
              </w:rPr>
            </w:pPr>
            <w:r>
              <w:rPr>
                <w:rFonts w:ascii="Calibri" w:hAnsi="Calibri" w:cs="Calibri"/>
                <w:b/>
                <w:bCs/>
                <w:color w:val="000000"/>
                <w:sz w:val="22"/>
                <w:szCs w:val="22"/>
              </w:rPr>
              <w:t>Koszt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745FB7D" w14:textId="77777777" w:rsidR="00E10C1C" w:rsidRDefault="00E10C1C">
            <w:pPr>
              <w:jc w:val="center"/>
              <w:rPr>
                <w:rFonts w:ascii="Calibri" w:hAnsi="Calibri" w:cs="Calibri"/>
                <w:b/>
                <w:bCs/>
                <w:color w:val="000000"/>
                <w:sz w:val="22"/>
                <w:szCs w:val="22"/>
              </w:rPr>
            </w:pPr>
            <w:r>
              <w:rPr>
                <w:rFonts w:ascii="Calibri" w:hAnsi="Calibri" w:cs="Calibri"/>
                <w:b/>
                <w:bCs/>
                <w:color w:val="000000"/>
                <w:sz w:val="22"/>
                <w:szCs w:val="22"/>
              </w:rPr>
              <w:t>Podmiot odpowiedzialny za realizację</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14:paraId="52CDDC9A" w14:textId="77777777" w:rsidR="00E10C1C" w:rsidRDefault="00E10C1C">
            <w:pPr>
              <w:jc w:val="center"/>
              <w:rPr>
                <w:rFonts w:ascii="Calibri" w:hAnsi="Calibri" w:cs="Calibri"/>
                <w:b/>
                <w:bCs/>
                <w:color w:val="000000"/>
                <w:sz w:val="22"/>
                <w:szCs w:val="22"/>
              </w:rPr>
            </w:pPr>
            <w:r>
              <w:rPr>
                <w:rFonts w:ascii="Calibri" w:hAnsi="Calibri" w:cs="Calibri"/>
                <w:b/>
                <w:bCs/>
                <w:color w:val="000000"/>
                <w:sz w:val="22"/>
                <w:szCs w:val="22"/>
              </w:rPr>
              <w:t>Informacje dodatkowe</w:t>
            </w:r>
          </w:p>
        </w:tc>
      </w:tr>
      <w:tr w:rsidR="00E10C1C" w14:paraId="2625E2C0" w14:textId="77777777" w:rsidTr="00E10C1C">
        <w:trPr>
          <w:trHeight w:val="300"/>
        </w:trPr>
        <w:tc>
          <w:tcPr>
            <w:tcW w:w="15027" w:type="dxa"/>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6E6B5196" w14:textId="77777777" w:rsidR="00E10C1C" w:rsidRDefault="00E10C1C">
            <w:pPr>
              <w:jc w:val="center"/>
              <w:rPr>
                <w:rFonts w:ascii="Calibri" w:hAnsi="Calibri" w:cs="Calibri"/>
                <w:b/>
                <w:bCs/>
                <w:color w:val="000000"/>
                <w:sz w:val="22"/>
                <w:szCs w:val="22"/>
              </w:rPr>
            </w:pPr>
            <w:r>
              <w:rPr>
                <w:rFonts w:ascii="Calibri" w:hAnsi="Calibri" w:cs="Calibri"/>
                <w:b/>
                <w:bCs/>
                <w:color w:val="000000"/>
                <w:sz w:val="22"/>
                <w:szCs w:val="22"/>
              </w:rPr>
              <w:t>Obszar interwencji: Gospodarka wodno-ściekowa</w:t>
            </w:r>
          </w:p>
        </w:tc>
      </w:tr>
      <w:tr w:rsidR="00E10C1C" w14:paraId="2996483D" w14:textId="77777777" w:rsidTr="00E10C1C">
        <w:trPr>
          <w:trHeight w:val="405"/>
        </w:trPr>
        <w:tc>
          <w:tcPr>
            <w:tcW w:w="85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678B1F3"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1.</w:t>
            </w:r>
          </w:p>
        </w:tc>
        <w:tc>
          <w:tcPr>
            <w:tcW w:w="3118" w:type="dxa"/>
            <w:vMerge w:val="restart"/>
            <w:tcBorders>
              <w:top w:val="nil"/>
              <w:left w:val="single" w:sz="4" w:space="0" w:color="auto"/>
              <w:bottom w:val="single" w:sz="4" w:space="0" w:color="auto"/>
              <w:right w:val="single" w:sz="4" w:space="0" w:color="auto"/>
            </w:tcBorders>
            <w:shd w:val="clear" w:color="auto" w:fill="auto"/>
            <w:vAlign w:val="center"/>
            <w:hideMark/>
          </w:tcPr>
          <w:p w14:paraId="2F4F74B8"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Dofinansowania do przydomowych oczyszczalni ścieków</w:t>
            </w:r>
          </w:p>
        </w:tc>
        <w:tc>
          <w:tcPr>
            <w:tcW w:w="1843" w:type="dxa"/>
            <w:tcBorders>
              <w:top w:val="nil"/>
              <w:left w:val="nil"/>
              <w:bottom w:val="single" w:sz="4" w:space="0" w:color="auto"/>
              <w:right w:val="single" w:sz="4" w:space="0" w:color="auto"/>
            </w:tcBorders>
            <w:shd w:val="clear" w:color="auto" w:fill="auto"/>
            <w:noWrap/>
            <w:vAlign w:val="center"/>
            <w:hideMark/>
          </w:tcPr>
          <w:p w14:paraId="163D8E96"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2021</w:t>
            </w:r>
          </w:p>
        </w:tc>
        <w:tc>
          <w:tcPr>
            <w:tcW w:w="2126" w:type="dxa"/>
            <w:tcBorders>
              <w:top w:val="nil"/>
              <w:left w:val="nil"/>
              <w:bottom w:val="single" w:sz="4" w:space="0" w:color="auto"/>
              <w:right w:val="single" w:sz="4" w:space="0" w:color="auto"/>
            </w:tcBorders>
            <w:shd w:val="clear" w:color="auto" w:fill="auto"/>
            <w:noWrap/>
            <w:vAlign w:val="center"/>
            <w:hideMark/>
          </w:tcPr>
          <w:p w14:paraId="5293DEDE"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40 000,00 zł</w:t>
            </w:r>
          </w:p>
        </w:tc>
        <w:tc>
          <w:tcPr>
            <w:tcW w:w="1701" w:type="dxa"/>
            <w:tcBorders>
              <w:top w:val="nil"/>
              <w:left w:val="nil"/>
              <w:bottom w:val="single" w:sz="4" w:space="0" w:color="auto"/>
              <w:right w:val="single" w:sz="4" w:space="0" w:color="auto"/>
            </w:tcBorders>
            <w:shd w:val="clear" w:color="auto" w:fill="auto"/>
            <w:noWrap/>
            <w:vAlign w:val="center"/>
            <w:hideMark/>
          </w:tcPr>
          <w:p w14:paraId="0DD9C457"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Gmina Barwice</w:t>
            </w:r>
          </w:p>
        </w:tc>
        <w:tc>
          <w:tcPr>
            <w:tcW w:w="5387" w:type="dxa"/>
            <w:tcBorders>
              <w:top w:val="nil"/>
              <w:left w:val="nil"/>
              <w:bottom w:val="single" w:sz="4" w:space="0" w:color="auto"/>
              <w:right w:val="single" w:sz="4" w:space="0" w:color="auto"/>
            </w:tcBorders>
            <w:shd w:val="clear" w:color="auto" w:fill="auto"/>
            <w:vAlign w:val="center"/>
            <w:hideMark/>
          </w:tcPr>
          <w:p w14:paraId="764E0156"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Dofinansowanie 10 nieruchomości, w wysokości 4 000,00 zł każda</w:t>
            </w:r>
          </w:p>
        </w:tc>
      </w:tr>
      <w:tr w:rsidR="00E10C1C" w14:paraId="1599A4EB" w14:textId="77777777" w:rsidTr="00E10C1C">
        <w:trPr>
          <w:trHeight w:val="497"/>
        </w:trPr>
        <w:tc>
          <w:tcPr>
            <w:tcW w:w="852" w:type="dxa"/>
            <w:vMerge/>
            <w:tcBorders>
              <w:top w:val="nil"/>
              <w:left w:val="single" w:sz="4" w:space="0" w:color="auto"/>
              <w:bottom w:val="single" w:sz="4" w:space="0" w:color="auto"/>
              <w:right w:val="single" w:sz="4" w:space="0" w:color="auto"/>
            </w:tcBorders>
            <w:vAlign w:val="center"/>
            <w:hideMark/>
          </w:tcPr>
          <w:p w14:paraId="055E19B7" w14:textId="77777777" w:rsidR="00E10C1C" w:rsidRDefault="00E10C1C">
            <w:pPr>
              <w:rPr>
                <w:rFonts w:ascii="Calibri" w:hAnsi="Calibri" w:cs="Calibri"/>
                <w:color w:val="000000"/>
                <w:sz w:val="22"/>
                <w:szCs w:val="22"/>
              </w:rPr>
            </w:pPr>
          </w:p>
        </w:tc>
        <w:tc>
          <w:tcPr>
            <w:tcW w:w="3118" w:type="dxa"/>
            <w:vMerge/>
            <w:tcBorders>
              <w:top w:val="nil"/>
              <w:left w:val="single" w:sz="4" w:space="0" w:color="auto"/>
              <w:bottom w:val="single" w:sz="4" w:space="0" w:color="auto"/>
              <w:right w:val="single" w:sz="4" w:space="0" w:color="auto"/>
            </w:tcBorders>
            <w:vAlign w:val="center"/>
            <w:hideMark/>
          </w:tcPr>
          <w:p w14:paraId="060D34E3" w14:textId="77777777" w:rsidR="00E10C1C" w:rsidRDefault="00E10C1C">
            <w:pPr>
              <w:rPr>
                <w:rFonts w:ascii="Calibri" w:hAnsi="Calibri" w:cs="Calibri"/>
                <w:color w:val="000000"/>
                <w:sz w:val="22"/>
                <w:szCs w:val="22"/>
              </w:rPr>
            </w:pPr>
          </w:p>
        </w:tc>
        <w:tc>
          <w:tcPr>
            <w:tcW w:w="1843" w:type="dxa"/>
            <w:tcBorders>
              <w:top w:val="nil"/>
              <w:left w:val="nil"/>
              <w:bottom w:val="single" w:sz="4" w:space="0" w:color="auto"/>
              <w:right w:val="single" w:sz="4" w:space="0" w:color="auto"/>
            </w:tcBorders>
            <w:shd w:val="clear" w:color="auto" w:fill="auto"/>
            <w:noWrap/>
            <w:vAlign w:val="center"/>
            <w:hideMark/>
          </w:tcPr>
          <w:p w14:paraId="43B28CCE"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2022</w:t>
            </w:r>
          </w:p>
        </w:tc>
        <w:tc>
          <w:tcPr>
            <w:tcW w:w="2126" w:type="dxa"/>
            <w:tcBorders>
              <w:top w:val="nil"/>
              <w:left w:val="nil"/>
              <w:bottom w:val="single" w:sz="4" w:space="0" w:color="auto"/>
              <w:right w:val="single" w:sz="4" w:space="0" w:color="auto"/>
            </w:tcBorders>
            <w:shd w:val="clear" w:color="auto" w:fill="auto"/>
            <w:noWrap/>
            <w:vAlign w:val="center"/>
            <w:hideMark/>
          </w:tcPr>
          <w:p w14:paraId="33D09859"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4 000,00 zł</w:t>
            </w:r>
          </w:p>
        </w:tc>
        <w:tc>
          <w:tcPr>
            <w:tcW w:w="1701" w:type="dxa"/>
            <w:tcBorders>
              <w:top w:val="nil"/>
              <w:left w:val="nil"/>
              <w:bottom w:val="single" w:sz="4" w:space="0" w:color="auto"/>
              <w:right w:val="single" w:sz="4" w:space="0" w:color="auto"/>
            </w:tcBorders>
            <w:shd w:val="clear" w:color="auto" w:fill="auto"/>
            <w:noWrap/>
            <w:vAlign w:val="center"/>
            <w:hideMark/>
          </w:tcPr>
          <w:p w14:paraId="64715C2E"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Gmina Barwice</w:t>
            </w:r>
          </w:p>
        </w:tc>
        <w:tc>
          <w:tcPr>
            <w:tcW w:w="5387" w:type="dxa"/>
            <w:tcBorders>
              <w:top w:val="nil"/>
              <w:left w:val="nil"/>
              <w:bottom w:val="single" w:sz="4" w:space="0" w:color="auto"/>
              <w:right w:val="single" w:sz="4" w:space="0" w:color="auto"/>
            </w:tcBorders>
            <w:shd w:val="clear" w:color="auto" w:fill="auto"/>
            <w:vAlign w:val="center"/>
            <w:hideMark/>
          </w:tcPr>
          <w:p w14:paraId="6BEA4659"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 xml:space="preserve">Dofinansowanie 1 nieruchomości, w wysokości 4 000,00 zł </w:t>
            </w:r>
          </w:p>
        </w:tc>
      </w:tr>
      <w:tr w:rsidR="00E10C1C" w14:paraId="07F14641" w14:textId="77777777" w:rsidTr="00E10C1C">
        <w:trPr>
          <w:trHeight w:val="1281"/>
        </w:trPr>
        <w:tc>
          <w:tcPr>
            <w:tcW w:w="852" w:type="dxa"/>
            <w:vMerge/>
            <w:tcBorders>
              <w:top w:val="nil"/>
              <w:left w:val="single" w:sz="4" w:space="0" w:color="auto"/>
              <w:bottom w:val="single" w:sz="4" w:space="0" w:color="auto"/>
              <w:right w:val="single" w:sz="4" w:space="0" w:color="auto"/>
            </w:tcBorders>
            <w:vAlign w:val="center"/>
            <w:hideMark/>
          </w:tcPr>
          <w:p w14:paraId="42588418" w14:textId="77777777" w:rsidR="00E10C1C" w:rsidRDefault="00E10C1C">
            <w:pPr>
              <w:rPr>
                <w:rFonts w:ascii="Calibri" w:hAnsi="Calibri" w:cs="Calibri"/>
                <w:color w:val="000000"/>
                <w:sz w:val="22"/>
                <w:szCs w:val="22"/>
              </w:rPr>
            </w:pPr>
          </w:p>
        </w:tc>
        <w:tc>
          <w:tcPr>
            <w:tcW w:w="3118" w:type="dxa"/>
            <w:vMerge/>
            <w:tcBorders>
              <w:top w:val="nil"/>
              <w:left w:val="single" w:sz="4" w:space="0" w:color="auto"/>
              <w:bottom w:val="single" w:sz="4" w:space="0" w:color="auto"/>
              <w:right w:val="single" w:sz="4" w:space="0" w:color="auto"/>
            </w:tcBorders>
            <w:vAlign w:val="center"/>
            <w:hideMark/>
          </w:tcPr>
          <w:p w14:paraId="58D05373" w14:textId="77777777" w:rsidR="00E10C1C" w:rsidRDefault="00E10C1C">
            <w:pPr>
              <w:rPr>
                <w:rFonts w:ascii="Calibri" w:hAnsi="Calibri" w:cs="Calibri"/>
                <w:color w:val="000000"/>
                <w:sz w:val="22"/>
                <w:szCs w:val="22"/>
              </w:rPr>
            </w:pPr>
          </w:p>
        </w:tc>
        <w:tc>
          <w:tcPr>
            <w:tcW w:w="1843" w:type="dxa"/>
            <w:tcBorders>
              <w:top w:val="nil"/>
              <w:left w:val="nil"/>
              <w:bottom w:val="single" w:sz="4" w:space="0" w:color="auto"/>
              <w:right w:val="single" w:sz="4" w:space="0" w:color="auto"/>
            </w:tcBorders>
            <w:shd w:val="clear" w:color="auto" w:fill="auto"/>
            <w:noWrap/>
            <w:vAlign w:val="center"/>
            <w:hideMark/>
          </w:tcPr>
          <w:p w14:paraId="4B1E4E99"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2022</w:t>
            </w:r>
          </w:p>
        </w:tc>
        <w:tc>
          <w:tcPr>
            <w:tcW w:w="2126" w:type="dxa"/>
            <w:tcBorders>
              <w:top w:val="nil"/>
              <w:left w:val="nil"/>
              <w:bottom w:val="single" w:sz="4" w:space="0" w:color="auto"/>
              <w:right w:val="single" w:sz="4" w:space="0" w:color="auto"/>
            </w:tcBorders>
            <w:shd w:val="clear" w:color="auto" w:fill="auto"/>
            <w:noWrap/>
            <w:vAlign w:val="center"/>
            <w:hideMark/>
          </w:tcPr>
          <w:p w14:paraId="64BA2C08"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koszty administracyjne</w:t>
            </w:r>
          </w:p>
        </w:tc>
        <w:tc>
          <w:tcPr>
            <w:tcW w:w="1701" w:type="dxa"/>
            <w:tcBorders>
              <w:top w:val="nil"/>
              <w:left w:val="nil"/>
              <w:bottom w:val="single" w:sz="4" w:space="0" w:color="auto"/>
              <w:right w:val="single" w:sz="4" w:space="0" w:color="auto"/>
            </w:tcBorders>
            <w:shd w:val="clear" w:color="auto" w:fill="auto"/>
            <w:noWrap/>
            <w:vAlign w:val="center"/>
            <w:hideMark/>
          </w:tcPr>
          <w:p w14:paraId="553810B0"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Gmina Barwice</w:t>
            </w:r>
          </w:p>
        </w:tc>
        <w:tc>
          <w:tcPr>
            <w:tcW w:w="5387" w:type="dxa"/>
            <w:tcBorders>
              <w:top w:val="nil"/>
              <w:left w:val="nil"/>
              <w:bottom w:val="single" w:sz="4" w:space="0" w:color="auto"/>
              <w:right w:val="single" w:sz="4" w:space="0" w:color="auto"/>
            </w:tcBorders>
            <w:shd w:val="clear" w:color="auto" w:fill="auto"/>
            <w:vAlign w:val="center"/>
            <w:hideMark/>
          </w:tcPr>
          <w:p w14:paraId="62E50B59" w14:textId="77777777" w:rsidR="00E10C1C" w:rsidRDefault="00E10C1C">
            <w:pPr>
              <w:jc w:val="center"/>
              <w:rPr>
                <w:rFonts w:ascii="Calibri" w:hAnsi="Calibri" w:cs="Calibri"/>
                <w:sz w:val="22"/>
                <w:szCs w:val="22"/>
              </w:rPr>
            </w:pPr>
            <w:r>
              <w:rPr>
                <w:rFonts w:ascii="Calibri" w:hAnsi="Calibri" w:cs="Calibri"/>
                <w:sz w:val="22"/>
                <w:szCs w:val="22"/>
              </w:rPr>
              <w:t>Złożenie wniosku do Marszałka Województwa Zachodniopomorskiego o dotację do zadania pn. ,,Budowa przydomowych oczyszczalni ścieków na terenie Gminy Barwice", wniosek obejmuje budowę 71 oczyszczalni</w:t>
            </w:r>
          </w:p>
        </w:tc>
      </w:tr>
      <w:tr w:rsidR="00E10C1C" w14:paraId="5F23AC54" w14:textId="77777777" w:rsidTr="00E10C1C">
        <w:trPr>
          <w:trHeight w:val="600"/>
        </w:trPr>
        <w:tc>
          <w:tcPr>
            <w:tcW w:w="85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E20D4D3"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2.</w:t>
            </w:r>
          </w:p>
        </w:tc>
        <w:tc>
          <w:tcPr>
            <w:tcW w:w="311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C9178BE"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Budowa sieci wodociągowej</w:t>
            </w:r>
          </w:p>
        </w:tc>
        <w:tc>
          <w:tcPr>
            <w:tcW w:w="1843" w:type="dxa"/>
            <w:tcBorders>
              <w:top w:val="nil"/>
              <w:left w:val="nil"/>
              <w:bottom w:val="single" w:sz="4" w:space="0" w:color="auto"/>
              <w:right w:val="single" w:sz="4" w:space="0" w:color="auto"/>
            </w:tcBorders>
            <w:shd w:val="clear" w:color="auto" w:fill="auto"/>
            <w:noWrap/>
            <w:vAlign w:val="center"/>
            <w:hideMark/>
          </w:tcPr>
          <w:p w14:paraId="53D205E9"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2021</w:t>
            </w:r>
          </w:p>
        </w:tc>
        <w:tc>
          <w:tcPr>
            <w:tcW w:w="2126" w:type="dxa"/>
            <w:tcBorders>
              <w:top w:val="nil"/>
              <w:left w:val="nil"/>
              <w:bottom w:val="single" w:sz="4" w:space="0" w:color="auto"/>
              <w:right w:val="single" w:sz="4" w:space="0" w:color="auto"/>
            </w:tcBorders>
            <w:shd w:val="clear" w:color="auto" w:fill="auto"/>
            <w:noWrap/>
            <w:vAlign w:val="center"/>
            <w:hideMark/>
          </w:tcPr>
          <w:p w14:paraId="3B39A345"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b.d.</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D396FED"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PWiK</w:t>
            </w:r>
          </w:p>
        </w:tc>
        <w:tc>
          <w:tcPr>
            <w:tcW w:w="5387" w:type="dxa"/>
            <w:tcBorders>
              <w:top w:val="nil"/>
              <w:left w:val="nil"/>
              <w:bottom w:val="single" w:sz="4" w:space="0" w:color="auto"/>
              <w:right w:val="single" w:sz="4" w:space="0" w:color="auto"/>
            </w:tcBorders>
            <w:shd w:val="clear" w:color="auto" w:fill="auto"/>
            <w:vAlign w:val="center"/>
            <w:hideMark/>
          </w:tcPr>
          <w:p w14:paraId="0F87931E"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Budowa sieci wodociągowej na ul. Polnej (272,5 mb)</w:t>
            </w:r>
          </w:p>
        </w:tc>
      </w:tr>
      <w:tr w:rsidR="00E10C1C" w14:paraId="6FEFF690" w14:textId="77777777" w:rsidTr="00E10C1C">
        <w:trPr>
          <w:trHeight w:val="600"/>
        </w:trPr>
        <w:tc>
          <w:tcPr>
            <w:tcW w:w="852" w:type="dxa"/>
            <w:vMerge/>
            <w:tcBorders>
              <w:top w:val="nil"/>
              <w:left w:val="single" w:sz="4" w:space="0" w:color="auto"/>
              <w:bottom w:val="single" w:sz="4" w:space="0" w:color="000000"/>
              <w:right w:val="single" w:sz="4" w:space="0" w:color="auto"/>
            </w:tcBorders>
            <w:vAlign w:val="center"/>
            <w:hideMark/>
          </w:tcPr>
          <w:p w14:paraId="769708D3" w14:textId="77777777" w:rsidR="00E10C1C" w:rsidRDefault="00E10C1C">
            <w:pPr>
              <w:rPr>
                <w:rFonts w:ascii="Calibri" w:hAnsi="Calibri" w:cs="Calibri"/>
                <w:color w:val="000000"/>
                <w:sz w:val="22"/>
                <w:szCs w:val="22"/>
              </w:rPr>
            </w:pPr>
          </w:p>
        </w:tc>
        <w:tc>
          <w:tcPr>
            <w:tcW w:w="3118" w:type="dxa"/>
            <w:vMerge/>
            <w:tcBorders>
              <w:top w:val="nil"/>
              <w:left w:val="single" w:sz="4" w:space="0" w:color="auto"/>
              <w:bottom w:val="single" w:sz="4" w:space="0" w:color="000000"/>
              <w:right w:val="single" w:sz="4" w:space="0" w:color="auto"/>
            </w:tcBorders>
            <w:vAlign w:val="center"/>
            <w:hideMark/>
          </w:tcPr>
          <w:p w14:paraId="1B3A7F97" w14:textId="77777777" w:rsidR="00E10C1C" w:rsidRDefault="00E10C1C">
            <w:pPr>
              <w:rPr>
                <w:rFonts w:ascii="Calibri" w:hAnsi="Calibri" w:cs="Calibri"/>
                <w:color w:val="000000"/>
                <w:sz w:val="22"/>
                <w:szCs w:val="22"/>
              </w:rPr>
            </w:pPr>
          </w:p>
        </w:tc>
        <w:tc>
          <w:tcPr>
            <w:tcW w:w="184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E3D7DED"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2022</w:t>
            </w:r>
          </w:p>
        </w:tc>
        <w:tc>
          <w:tcPr>
            <w:tcW w:w="2126" w:type="dxa"/>
            <w:tcBorders>
              <w:top w:val="nil"/>
              <w:left w:val="nil"/>
              <w:bottom w:val="single" w:sz="4" w:space="0" w:color="auto"/>
              <w:right w:val="single" w:sz="4" w:space="0" w:color="auto"/>
            </w:tcBorders>
            <w:shd w:val="clear" w:color="auto" w:fill="auto"/>
            <w:noWrap/>
            <w:vAlign w:val="center"/>
            <w:hideMark/>
          </w:tcPr>
          <w:p w14:paraId="0814BE2C"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b.d.</w:t>
            </w:r>
          </w:p>
        </w:tc>
        <w:tc>
          <w:tcPr>
            <w:tcW w:w="1701" w:type="dxa"/>
            <w:vMerge/>
            <w:tcBorders>
              <w:top w:val="nil"/>
              <w:left w:val="single" w:sz="4" w:space="0" w:color="auto"/>
              <w:bottom w:val="single" w:sz="4" w:space="0" w:color="auto"/>
              <w:right w:val="single" w:sz="4" w:space="0" w:color="auto"/>
            </w:tcBorders>
            <w:vAlign w:val="center"/>
            <w:hideMark/>
          </w:tcPr>
          <w:p w14:paraId="1ED065FE" w14:textId="77777777" w:rsidR="00E10C1C" w:rsidRDefault="00E10C1C">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vAlign w:val="center"/>
            <w:hideMark/>
          </w:tcPr>
          <w:p w14:paraId="3BE58A1B"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Budowa sieci wodociągowej na ul. Nowej                                             i Ogrodowej (222,7 mb)</w:t>
            </w:r>
          </w:p>
        </w:tc>
      </w:tr>
      <w:tr w:rsidR="00E10C1C" w14:paraId="3AD38B5E" w14:textId="77777777" w:rsidTr="00E10C1C">
        <w:trPr>
          <w:trHeight w:val="600"/>
        </w:trPr>
        <w:tc>
          <w:tcPr>
            <w:tcW w:w="852" w:type="dxa"/>
            <w:vMerge/>
            <w:tcBorders>
              <w:top w:val="nil"/>
              <w:left w:val="single" w:sz="4" w:space="0" w:color="auto"/>
              <w:bottom w:val="single" w:sz="4" w:space="0" w:color="000000"/>
              <w:right w:val="single" w:sz="4" w:space="0" w:color="auto"/>
            </w:tcBorders>
            <w:vAlign w:val="center"/>
            <w:hideMark/>
          </w:tcPr>
          <w:p w14:paraId="63D2DA76" w14:textId="77777777" w:rsidR="00E10C1C" w:rsidRDefault="00E10C1C">
            <w:pPr>
              <w:rPr>
                <w:rFonts w:ascii="Calibri" w:hAnsi="Calibri" w:cs="Calibri"/>
                <w:color w:val="000000"/>
                <w:sz w:val="22"/>
                <w:szCs w:val="22"/>
              </w:rPr>
            </w:pPr>
          </w:p>
        </w:tc>
        <w:tc>
          <w:tcPr>
            <w:tcW w:w="3118" w:type="dxa"/>
            <w:vMerge/>
            <w:tcBorders>
              <w:top w:val="nil"/>
              <w:left w:val="single" w:sz="4" w:space="0" w:color="auto"/>
              <w:bottom w:val="single" w:sz="4" w:space="0" w:color="000000"/>
              <w:right w:val="single" w:sz="4" w:space="0" w:color="auto"/>
            </w:tcBorders>
            <w:vAlign w:val="center"/>
            <w:hideMark/>
          </w:tcPr>
          <w:p w14:paraId="2B13CD4A" w14:textId="77777777" w:rsidR="00E10C1C" w:rsidRDefault="00E10C1C">
            <w:pPr>
              <w:rPr>
                <w:rFonts w:ascii="Calibri" w:hAnsi="Calibri" w:cs="Calibri"/>
                <w:color w:val="000000"/>
                <w:sz w:val="22"/>
                <w:szCs w:val="22"/>
              </w:rPr>
            </w:pPr>
          </w:p>
        </w:tc>
        <w:tc>
          <w:tcPr>
            <w:tcW w:w="1843" w:type="dxa"/>
            <w:vMerge/>
            <w:tcBorders>
              <w:top w:val="nil"/>
              <w:left w:val="single" w:sz="4" w:space="0" w:color="auto"/>
              <w:bottom w:val="single" w:sz="4" w:space="0" w:color="000000"/>
              <w:right w:val="single" w:sz="4" w:space="0" w:color="auto"/>
            </w:tcBorders>
            <w:vAlign w:val="center"/>
            <w:hideMark/>
          </w:tcPr>
          <w:p w14:paraId="31B7635B" w14:textId="77777777" w:rsidR="00E10C1C" w:rsidRDefault="00E10C1C">
            <w:pPr>
              <w:rPr>
                <w:rFonts w:ascii="Calibri" w:hAnsi="Calibri" w:cs="Calibri"/>
                <w:color w:val="000000"/>
                <w:sz w:val="22"/>
                <w:szCs w:val="22"/>
              </w:rPr>
            </w:pPr>
          </w:p>
        </w:tc>
        <w:tc>
          <w:tcPr>
            <w:tcW w:w="2126" w:type="dxa"/>
            <w:tcBorders>
              <w:top w:val="nil"/>
              <w:left w:val="nil"/>
              <w:bottom w:val="single" w:sz="4" w:space="0" w:color="auto"/>
              <w:right w:val="single" w:sz="4" w:space="0" w:color="auto"/>
            </w:tcBorders>
            <w:shd w:val="clear" w:color="auto" w:fill="auto"/>
            <w:noWrap/>
            <w:vAlign w:val="center"/>
            <w:hideMark/>
          </w:tcPr>
          <w:p w14:paraId="636B5ADF"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b.d.</w:t>
            </w:r>
          </w:p>
        </w:tc>
        <w:tc>
          <w:tcPr>
            <w:tcW w:w="1701" w:type="dxa"/>
            <w:tcBorders>
              <w:top w:val="nil"/>
              <w:left w:val="nil"/>
              <w:bottom w:val="single" w:sz="4" w:space="0" w:color="auto"/>
              <w:right w:val="single" w:sz="4" w:space="0" w:color="auto"/>
            </w:tcBorders>
            <w:shd w:val="clear" w:color="auto" w:fill="auto"/>
            <w:noWrap/>
            <w:vAlign w:val="center"/>
            <w:hideMark/>
          </w:tcPr>
          <w:p w14:paraId="2889FB6C"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PWiK</w:t>
            </w:r>
          </w:p>
        </w:tc>
        <w:tc>
          <w:tcPr>
            <w:tcW w:w="5387" w:type="dxa"/>
            <w:tcBorders>
              <w:top w:val="nil"/>
              <w:left w:val="nil"/>
              <w:bottom w:val="single" w:sz="4" w:space="0" w:color="auto"/>
              <w:right w:val="single" w:sz="4" w:space="0" w:color="auto"/>
            </w:tcBorders>
            <w:shd w:val="clear" w:color="auto" w:fill="auto"/>
            <w:vAlign w:val="center"/>
            <w:hideMark/>
          </w:tcPr>
          <w:p w14:paraId="507F32FA"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Wykonanie projektu sieci wodociągowej na ul. Czaplineckiej</w:t>
            </w:r>
          </w:p>
        </w:tc>
      </w:tr>
      <w:tr w:rsidR="00E10C1C" w14:paraId="384B061F" w14:textId="77777777" w:rsidTr="00E10C1C">
        <w:trPr>
          <w:trHeight w:val="1269"/>
        </w:trPr>
        <w:tc>
          <w:tcPr>
            <w:tcW w:w="852" w:type="dxa"/>
            <w:tcBorders>
              <w:top w:val="nil"/>
              <w:left w:val="single" w:sz="4" w:space="0" w:color="auto"/>
              <w:bottom w:val="single" w:sz="4" w:space="0" w:color="auto"/>
              <w:right w:val="single" w:sz="4" w:space="0" w:color="auto"/>
            </w:tcBorders>
            <w:shd w:val="clear" w:color="auto" w:fill="auto"/>
            <w:noWrap/>
            <w:vAlign w:val="center"/>
            <w:hideMark/>
          </w:tcPr>
          <w:p w14:paraId="60967A3A"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3.</w:t>
            </w:r>
          </w:p>
        </w:tc>
        <w:tc>
          <w:tcPr>
            <w:tcW w:w="3118" w:type="dxa"/>
            <w:tcBorders>
              <w:top w:val="nil"/>
              <w:left w:val="nil"/>
              <w:bottom w:val="single" w:sz="4" w:space="0" w:color="auto"/>
              <w:right w:val="single" w:sz="4" w:space="0" w:color="auto"/>
            </w:tcBorders>
            <w:shd w:val="clear" w:color="auto" w:fill="auto"/>
            <w:noWrap/>
            <w:vAlign w:val="center"/>
            <w:hideMark/>
          </w:tcPr>
          <w:p w14:paraId="07DBDE30"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Modernizacja pompowni ścieków</w:t>
            </w:r>
          </w:p>
        </w:tc>
        <w:tc>
          <w:tcPr>
            <w:tcW w:w="1843" w:type="dxa"/>
            <w:tcBorders>
              <w:top w:val="nil"/>
              <w:left w:val="nil"/>
              <w:bottom w:val="single" w:sz="4" w:space="0" w:color="auto"/>
              <w:right w:val="single" w:sz="4" w:space="0" w:color="auto"/>
            </w:tcBorders>
            <w:shd w:val="clear" w:color="auto" w:fill="auto"/>
            <w:noWrap/>
            <w:vAlign w:val="center"/>
            <w:hideMark/>
          </w:tcPr>
          <w:p w14:paraId="18E7861F"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2022</w:t>
            </w:r>
          </w:p>
        </w:tc>
        <w:tc>
          <w:tcPr>
            <w:tcW w:w="2126" w:type="dxa"/>
            <w:tcBorders>
              <w:top w:val="nil"/>
              <w:left w:val="nil"/>
              <w:bottom w:val="single" w:sz="4" w:space="0" w:color="auto"/>
              <w:right w:val="single" w:sz="4" w:space="0" w:color="auto"/>
            </w:tcBorders>
            <w:shd w:val="clear" w:color="auto" w:fill="auto"/>
            <w:noWrap/>
            <w:vAlign w:val="center"/>
            <w:hideMark/>
          </w:tcPr>
          <w:p w14:paraId="05110CF6"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b.d.</w:t>
            </w:r>
          </w:p>
        </w:tc>
        <w:tc>
          <w:tcPr>
            <w:tcW w:w="1701" w:type="dxa"/>
            <w:tcBorders>
              <w:top w:val="nil"/>
              <w:left w:val="nil"/>
              <w:bottom w:val="single" w:sz="4" w:space="0" w:color="auto"/>
              <w:right w:val="single" w:sz="4" w:space="0" w:color="auto"/>
            </w:tcBorders>
            <w:shd w:val="clear" w:color="auto" w:fill="auto"/>
            <w:noWrap/>
            <w:vAlign w:val="center"/>
            <w:hideMark/>
          </w:tcPr>
          <w:p w14:paraId="7A2AE798"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PWiK</w:t>
            </w:r>
          </w:p>
        </w:tc>
        <w:tc>
          <w:tcPr>
            <w:tcW w:w="5387" w:type="dxa"/>
            <w:tcBorders>
              <w:top w:val="nil"/>
              <w:left w:val="nil"/>
              <w:bottom w:val="single" w:sz="4" w:space="0" w:color="auto"/>
              <w:right w:val="single" w:sz="4" w:space="0" w:color="auto"/>
            </w:tcBorders>
            <w:shd w:val="clear" w:color="auto" w:fill="auto"/>
            <w:vAlign w:val="center"/>
            <w:hideMark/>
          </w:tcPr>
          <w:p w14:paraId="5B03B531" w14:textId="35033F2F" w:rsidR="00E10C1C" w:rsidRDefault="00E10C1C">
            <w:pPr>
              <w:jc w:val="center"/>
              <w:rPr>
                <w:rFonts w:ascii="Calibri" w:hAnsi="Calibri" w:cs="Calibri"/>
                <w:color w:val="000000"/>
                <w:sz w:val="22"/>
                <w:szCs w:val="22"/>
              </w:rPr>
            </w:pPr>
            <w:r>
              <w:rPr>
                <w:rFonts w:ascii="Calibri" w:hAnsi="Calibri" w:cs="Calibri"/>
                <w:color w:val="000000"/>
                <w:sz w:val="22"/>
                <w:szCs w:val="22"/>
              </w:rPr>
              <w:t xml:space="preserve"> Zakupiono pompy w ramach modernizacji pompowni ścieków, zmodernizowano sito i prasę do skratek (zakup urządzenia), połączono przewodem przepływomierz ścieków, zmodernizowano oświetlenie obiektu</w:t>
            </w:r>
          </w:p>
        </w:tc>
      </w:tr>
      <w:tr w:rsidR="00E10C1C" w14:paraId="6AE8109B" w14:textId="77777777" w:rsidTr="00E10C1C">
        <w:trPr>
          <w:trHeight w:val="600"/>
        </w:trPr>
        <w:tc>
          <w:tcPr>
            <w:tcW w:w="852" w:type="dxa"/>
            <w:tcBorders>
              <w:top w:val="nil"/>
              <w:left w:val="single" w:sz="4" w:space="0" w:color="auto"/>
              <w:bottom w:val="single" w:sz="4" w:space="0" w:color="auto"/>
              <w:right w:val="single" w:sz="4" w:space="0" w:color="auto"/>
            </w:tcBorders>
            <w:shd w:val="clear" w:color="auto" w:fill="auto"/>
            <w:noWrap/>
            <w:vAlign w:val="center"/>
            <w:hideMark/>
          </w:tcPr>
          <w:p w14:paraId="3136ADA0"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4.</w:t>
            </w:r>
          </w:p>
        </w:tc>
        <w:tc>
          <w:tcPr>
            <w:tcW w:w="3118" w:type="dxa"/>
            <w:tcBorders>
              <w:top w:val="nil"/>
              <w:left w:val="nil"/>
              <w:bottom w:val="single" w:sz="4" w:space="0" w:color="auto"/>
              <w:right w:val="single" w:sz="4" w:space="0" w:color="auto"/>
            </w:tcBorders>
            <w:shd w:val="clear" w:color="auto" w:fill="auto"/>
            <w:vAlign w:val="center"/>
            <w:hideMark/>
          </w:tcPr>
          <w:p w14:paraId="19AFAF37"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Budowa oczyszczalni ścieków w miejscowości Chwalimki</w:t>
            </w:r>
          </w:p>
        </w:tc>
        <w:tc>
          <w:tcPr>
            <w:tcW w:w="1843" w:type="dxa"/>
            <w:tcBorders>
              <w:top w:val="nil"/>
              <w:left w:val="nil"/>
              <w:bottom w:val="single" w:sz="4" w:space="0" w:color="auto"/>
              <w:right w:val="single" w:sz="4" w:space="0" w:color="auto"/>
            </w:tcBorders>
            <w:shd w:val="clear" w:color="auto" w:fill="auto"/>
            <w:noWrap/>
            <w:vAlign w:val="center"/>
            <w:hideMark/>
          </w:tcPr>
          <w:p w14:paraId="03E18D87"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2022</w:t>
            </w:r>
          </w:p>
        </w:tc>
        <w:tc>
          <w:tcPr>
            <w:tcW w:w="2126" w:type="dxa"/>
            <w:tcBorders>
              <w:top w:val="nil"/>
              <w:left w:val="nil"/>
              <w:bottom w:val="single" w:sz="4" w:space="0" w:color="auto"/>
              <w:right w:val="single" w:sz="4" w:space="0" w:color="auto"/>
            </w:tcBorders>
            <w:shd w:val="clear" w:color="auto" w:fill="auto"/>
            <w:noWrap/>
            <w:vAlign w:val="center"/>
            <w:hideMark/>
          </w:tcPr>
          <w:p w14:paraId="7EFF1E86"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22 140,00 zł</w:t>
            </w:r>
          </w:p>
        </w:tc>
        <w:tc>
          <w:tcPr>
            <w:tcW w:w="1701" w:type="dxa"/>
            <w:tcBorders>
              <w:top w:val="nil"/>
              <w:left w:val="nil"/>
              <w:bottom w:val="single" w:sz="4" w:space="0" w:color="auto"/>
              <w:right w:val="single" w:sz="4" w:space="0" w:color="auto"/>
            </w:tcBorders>
            <w:shd w:val="clear" w:color="auto" w:fill="auto"/>
            <w:noWrap/>
            <w:vAlign w:val="center"/>
            <w:hideMark/>
          </w:tcPr>
          <w:p w14:paraId="1C42FA83"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Gmina Barwice</w:t>
            </w:r>
          </w:p>
        </w:tc>
        <w:tc>
          <w:tcPr>
            <w:tcW w:w="5387" w:type="dxa"/>
            <w:tcBorders>
              <w:top w:val="nil"/>
              <w:left w:val="nil"/>
              <w:bottom w:val="single" w:sz="4" w:space="0" w:color="auto"/>
              <w:right w:val="single" w:sz="4" w:space="0" w:color="auto"/>
            </w:tcBorders>
            <w:shd w:val="clear" w:color="auto" w:fill="auto"/>
            <w:vAlign w:val="center"/>
            <w:hideMark/>
          </w:tcPr>
          <w:p w14:paraId="50912292" w14:textId="0BECEE31" w:rsidR="00E10C1C" w:rsidRDefault="00E10C1C">
            <w:pPr>
              <w:jc w:val="center"/>
              <w:rPr>
                <w:rFonts w:ascii="Calibri" w:hAnsi="Calibri" w:cs="Calibri"/>
                <w:sz w:val="22"/>
                <w:szCs w:val="22"/>
              </w:rPr>
            </w:pPr>
            <w:r>
              <w:rPr>
                <w:rFonts w:ascii="Calibri" w:hAnsi="Calibri" w:cs="Calibri"/>
                <w:sz w:val="22"/>
                <w:szCs w:val="22"/>
              </w:rPr>
              <w:t>O</w:t>
            </w:r>
            <w:r w:rsidRPr="00E10C1C">
              <w:rPr>
                <w:rFonts w:ascii="Calibri" w:hAnsi="Calibri" w:cs="Calibri"/>
                <w:sz w:val="22"/>
                <w:szCs w:val="22"/>
              </w:rPr>
              <w:t>pracowania Programu funkcjonalno-użytkowego</w:t>
            </w:r>
          </w:p>
        </w:tc>
      </w:tr>
      <w:tr w:rsidR="00E10C1C" w14:paraId="48D4153A" w14:textId="77777777" w:rsidTr="00E10C1C">
        <w:trPr>
          <w:trHeight w:val="941"/>
        </w:trPr>
        <w:tc>
          <w:tcPr>
            <w:tcW w:w="852" w:type="dxa"/>
            <w:tcBorders>
              <w:top w:val="nil"/>
              <w:left w:val="single" w:sz="4" w:space="0" w:color="auto"/>
              <w:bottom w:val="single" w:sz="4" w:space="0" w:color="auto"/>
              <w:right w:val="single" w:sz="4" w:space="0" w:color="auto"/>
            </w:tcBorders>
            <w:shd w:val="clear" w:color="auto" w:fill="auto"/>
            <w:noWrap/>
            <w:vAlign w:val="center"/>
            <w:hideMark/>
          </w:tcPr>
          <w:p w14:paraId="63D1F4C8"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5.</w:t>
            </w:r>
          </w:p>
        </w:tc>
        <w:tc>
          <w:tcPr>
            <w:tcW w:w="3118" w:type="dxa"/>
            <w:tcBorders>
              <w:top w:val="nil"/>
              <w:left w:val="nil"/>
              <w:bottom w:val="single" w:sz="4" w:space="0" w:color="auto"/>
              <w:right w:val="single" w:sz="4" w:space="0" w:color="auto"/>
            </w:tcBorders>
            <w:shd w:val="clear" w:color="auto" w:fill="auto"/>
            <w:noWrap/>
            <w:vAlign w:val="center"/>
            <w:hideMark/>
          </w:tcPr>
          <w:p w14:paraId="08A87AD8"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 xml:space="preserve">Sieć kanalizacji deszczowej </w:t>
            </w:r>
          </w:p>
        </w:tc>
        <w:tc>
          <w:tcPr>
            <w:tcW w:w="1843" w:type="dxa"/>
            <w:tcBorders>
              <w:top w:val="nil"/>
              <w:left w:val="nil"/>
              <w:bottom w:val="single" w:sz="4" w:space="0" w:color="auto"/>
              <w:right w:val="single" w:sz="4" w:space="0" w:color="auto"/>
            </w:tcBorders>
            <w:shd w:val="clear" w:color="auto" w:fill="auto"/>
            <w:noWrap/>
            <w:vAlign w:val="center"/>
            <w:hideMark/>
          </w:tcPr>
          <w:p w14:paraId="427D704F"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2022</w:t>
            </w:r>
          </w:p>
        </w:tc>
        <w:tc>
          <w:tcPr>
            <w:tcW w:w="2126" w:type="dxa"/>
            <w:tcBorders>
              <w:top w:val="nil"/>
              <w:left w:val="nil"/>
              <w:bottom w:val="single" w:sz="4" w:space="0" w:color="auto"/>
              <w:right w:val="single" w:sz="4" w:space="0" w:color="auto"/>
            </w:tcBorders>
            <w:shd w:val="clear" w:color="auto" w:fill="auto"/>
            <w:noWrap/>
            <w:vAlign w:val="center"/>
            <w:hideMark/>
          </w:tcPr>
          <w:p w14:paraId="614A573F"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8 900,00 zł</w:t>
            </w:r>
          </w:p>
        </w:tc>
        <w:tc>
          <w:tcPr>
            <w:tcW w:w="1701" w:type="dxa"/>
            <w:tcBorders>
              <w:top w:val="nil"/>
              <w:left w:val="nil"/>
              <w:bottom w:val="single" w:sz="4" w:space="0" w:color="auto"/>
              <w:right w:val="single" w:sz="4" w:space="0" w:color="auto"/>
            </w:tcBorders>
            <w:shd w:val="clear" w:color="auto" w:fill="auto"/>
            <w:noWrap/>
            <w:vAlign w:val="center"/>
            <w:hideMark/>
          </w:tcPr>
          <w:p w14:paraId="7C01EFD6" w14:textId="77777777" w:rsidR="00E10C1C" w:rsidRDefault="00E10C1C">
            <w:pPr>
              <w:jc w:val="center"/>
              <w:rPr>
                <w:rFonts w:ascii="Calibri" w:hAnsi="Calibri" w:cs="Calibri"/>
                <w:color w:val="000000"/>
                <w:sz w:val="22"/>
                <w:szCs w:val="22"/>
              </w:rPr>
            </w:pPr>
            <w:r>
              <w:rPr>
                <w:rFonts w:ascii="Calibri" w:hAnsi="Calibri" w:cs="Calibri"/>
                <w:color w:val="000000"/>
                <w:sz w:val="22"/>
                <w:szCs w:val="22"/>
              </w:rPr>
              <w:t>Gmina Barwice</w:t>
            </w:r>
          </w:p>
        </w:tc>
        <w:tc>
          <w:tcPr>
            <w:tcW w:w="5387" w:type="dxa"/>
            <w:tcBorders>
              <w:top w:val="nil"/>
              <w:left w:val="nil"/>
              <w:bottom w:val="single" w:sz="4" w:space="0" w:color="auto"/>
              <w:right w:val="single" w:sz="4" w:space="0" w:color="auto"/>
            </w:tcBorders>
            <w:shd w:val="clear" w:color="auto" w:fill="auto"/>
            <w:vAlign w:val="bottom"/>
            <w:hideMark/>
          </w:tcPr>
          <w:p w14:paraId="715AF0C8" w14:textId="77777777" w:rsidR="00E10C1C" w:rsidRDefault="00E10C1C" w:rsidP="00E10C1C">
            <w:pPr>
              <w:jc w:val="center"/>
              <w:rPr>
                <w:rFonts w:ascii="Calibri" w:hAnsi="Calibri" w:cs="Calibri"/>
                <w:color w:val="000000"/>
                <w:sz w:val="22"/>
                <w:szCs w:val="22"/>
              </w:rPr>
            </w:pPr>
            <w:r>
              <w:rPr>
                <w:rFonts w:ascii="Calibri" w:hAnsi="Calibri" w:cs="Calibri"/>
                <w:color w:val="000000"/>
                <w:sz w:val="22"/>
                <w:szCs w:val="22"/>
              </w:rPr>
              <w:t>Opracowanie kompleksowej dokumentacji projektowej budowlano-wykonawczej na budowę sieci kanalizacji deszczowej w rejonie ul. 1000-lecia 43-45 w Barwicach</w:t>
            </w:r>
          </w:p>
        </w:tc>
      </w:tr>
    </w:tbl>
    <w:p w14:paraId="1961A2CF" w14:textId="77777777" w:rsidR="00D52128" w:rsidRDefault="00D52128" w:rsidP="009168E1">
      <w:pPr>
        <w:tabs>
          <w:tab w:val="left" w:pos="2535"/>
        </w:tabs>
        <w:rPr>
          <w:rFonts w:ascii="Arial" w:hAnsi="Arial" w:cs="Arial"/>
          <w:sz w:val="22"/>
          <w:szCs w:val="22"/>
        </w:rPr>
        <w:sectPr w:rsidR="00D52128" w:rsidSect="00DB630B">
          <w:pgSz w:w="16838" w:h="11906" w:orient="landscape"/>
          <w:pgMar w:top="1418" w:right="1418" w:bottom="1418" w:left="1418" w:header="709" w:footer="709" w:gutter="0"/>
          <w:cols w:space="708"/>
          <w:titlePg/>
          <w:docGrid w:linePitch="360"/>
        </w:sectPr>
      </w:pPr>
    </w:p>
    <w:p w14:paraId="3AD800EF" w14:textId="6E7D8E24" w:rsidR="00900C42" w:rsidRDefault="00D52128" w:rsidP="00D52128">
      <w:pPr>
        <w:pStyle w:val="Nagwek2"/>
      </w:pPr>
      <w:bookmarkStart w:id="32" w:name="_Toc154047815"/>
      <w:r>
        <w:lastRenderedPageBreak/>
        <w:t>3.6 Zasoby geologiczne</w:t>
      </w:r>
      <w:bookmarkEnd w:id="32"/>
    </w:p>
    <w:p w14:paraId="0F8AF25A" w14:textId="77777777" w:rsidR="00D52128" w:rsidRDefault="00D52128" w:rsidP="00D52128"/>
    <w:p w14:paraId="52CA72C8" w14:textId="77777777" w:rsidR="00D52128" w:rsidRPr="00D52128" w:rsidRDefault="00D52128" w:rsidP="008570EC">
      <w:pPr>
        <w:spacing w:line="360" w:lineRule="auto"/>
        <w:ind w:firstLine="567"/>
        <w:jc w:val="both"/>
        <w:rPr>
          <w:rFonts w:ascii="Arial" w:hAnsi="Arial" w:cs="Arial"/>
          <w:sz w:val="22"/>
          <w:szCs w:val="22"/>
        </w:rPr>
      </w:pPr>
      <w:r w:rsidRPr="00D52128">
        <w:rPr>
          <w:rFonts w:ascii="Arial" w:hAnsi="Arial" w:cs="Arial"/>
          <w:sz w:val="22"/>
          <w:szCs w:val="22"/>
        </w:rPr>
        <w:t xml:space="preserve">Krajobraz gminy Barwice ukształtowany został głównie przez ostatnie zlodowacenie skandynawskie. Nacisk mas lodowca spowodował powstanie równiny moreny czołowej z dużą liczbą wzgórz, pagórków, głębokich dolin, jarów oraz wąwozów. Rzeźba polodowcowa wzbogacona jest przez liczne jeziora i rzeki, które zlokalizowane są głównie w rynnach polodowcowych i zagłębieniach wytopiskowych, położonych wśród wzniesień morenowych. </w:t>
      </w:r>
    </w:p>
    <w:p w14:paraId="3BA24423" w14:textId="79D45271" w:rsidR="00D52128" w:rsidRPr="00D52128" w:rsidRDefault="00D52128" w:rsidP="008570EC">
      <w:pPr>
        <w:spacing w:line="360" w:lineRule="auto"/>
        <w:ind w:firstLine="567"/>
        <w:jc w:val="both"/>
        <w:rPr>
          <w:rFonts w:ascii="Arial" w:hAnsi="Arial" w:cs="Arial"/>
          <w:sz w:val="22"/>
          <w:szCs w:val="22"/>
        </w:rPr>
      </w:pPr>
      <w:r w:rsidRPr="00D52128">
        <w:rPr>
          <w:rFonts w:ascii="Arial" w:hAnsi="Arial" w:cs="Arial"/>
          <w:sz w:val="22"/>
          <w:szCs w:val="22"/>
        </w:rPr>
        <w:t>W okolicy Barwic występuje tzw. formacja cechsztyńska, która zaznacza się w postaci solonośnych wsadów. Na nich zalegają utwory triasowe, tworząc warstwę o miąższości 1 800-2 500 m, do których należą utwory lądowe: piaskowce, zlepieńce, łupki, iłołupki, oraz utwory morskie: iły, iłowce, wapienie i margle. Osady mioceńskie reprezentowane są przez piaski, mułki i iły. Natomiast powstałe pod wpływem lądolodu skandynawskiego (stadiał pomorski) utwory czwartorzędowe tworzone są przez piaski, żwiry, iły, gliny zwałowe i głazy narzutowe. Ich maksymalna miąższość w okolic Barwic wynosi 223 m. Osady holoceńskie budowane są przez torfy, namuły, gytie, iły i piaski zalegające w obniżeniach, które na obszarze gminy tworzą serie utworów zastoiskowych.</w:t>
      </w:r>
    </w:p>
    <w:p w14:paraId="5B1CD89E" w14:textId="0894205C" w:rsidR="00D52128" w:rsidRPr="00D52128" w:rsidRDefault="008570EC" w:rsidP="008570EC">
      <w:pPr>
        <w:spacing w:line="360" w:lineRule="auto"/>
        <w:ind w:firstLine="567"/>
        <w:jc w:val="both"/>
        <w:rPr>
          <w:rFonts w:ascii="Arial" w:hAnsi="Arial" w:cs="Arial"/>
          <w:sz w:val="22"/>
          <w:szCs w:val="22"/>
        </w:rPr>
      </w:pPr>
      <w:r>
        <w:rPr>
          <w:rFonts w:ascii="Arial" w:hAnsi="Arial" w:cs="Arial"/>
          <w:sz w:val="22"/>
          <w:szCs w:val="22"/>
        </w:rPr>
        <w:t xml:space="preserve"> </w:t>
      </w:r>
      <w:r w:rsidR="00D52128" w:rsidRPr="00D52128">
        <w:rPr>
          <w:rFonts w:ascii="Arial" w:hAnsi="Arial" w:cs="Arial"/>
          <w:sz w:val="22"/>
          <w:szCs w:val="22"/>
        </w:rPr>
        <w:t xml:space="preserve">Głównymi utworami przypowierzchniowymi występującymi na przeważającym terenie gminy Barwice są wykształcone podczas zlodowaceń północnopolskich gliny zwałowe, ich zwietrzeliny oraz piaski i żwiry lodowcowe, które występują przede wszystkim w centralnej części analizowanej jednostki. </w:t>
      </w:r>
    </w:p>
    <w:p w14:paraId="2C062B59" w14:textId="595B2B1D" w:rsidR="00192553" w:rsidRDefault="00D52128" w:rsidP="008570EC">
      <w:pPr>
        <w:spacing w:line="360" w:lineRule="auto"/>
        <w:ind w:firstLine="567"/>
        <w:jc w:val="both"/>
        <w:rPr>
          <w:rFonts w:ascii="Arial" w:hAnsi="Arial" w:cs="Arial"/>
          <w:sz w:val="22"/>
          <w:szCs w:val="22"/>
          <w:lang w:eastAsia="x-none"/>
        </w:rPr>
      </w:pPr>
      <w:r w:rsidRPr="008D5A93">
        <w:rPr>
          <w:rFonts w:ascii="Arial" w:eastAsia="Calibri" w:hAnsi="Arial" w:cs="Arial"/>
          <w:sz w:val="22"/>
          <w:szCs w:val="22"/>
        </w:rPr>
        <w:t xml:space="preserve">Występujące na terenie </w:t>
      </w:r>
      <w:r w:rsidRPr="008D5A93">
        <w:rPr>
          <w:rFonts w:ascii="Arial" w:hAnsi="Arial" w:cs="Arial"/>
          <w:sz w:val="22"/>
          <w:szCs w:val="22"/>
        </w:rPr>
        <w:t>gminy</w:t>
      </w:r>
      <w:r w:rsidRPr="008D5A93">
        <w:rPr>
          <w:rFonts w:ascii="Arial" w:eastAsia="Calibri" w:hAnsi="Arial" w:cs="Arial"/>
          <w:sz w:val="22"/>
          <w:szCs w:val="22"/>
        </w:rPr>
        <w:t xml:space="preserve"> zasoby surowców mineralnych związane są z budową geologiczną obszaru. Są to przede wszystkim złoża </w:t>
      </w:r>
      <w:r w:rsidRPr="008D5A93">
        <w:rPr>
          <w:rFonts w:ascii="Arial" w:hAnsi="Arial" w:cs="Arial"/>
          <w:sz w:val="22"/>
          <w:szCs w:val="22"/>
        </w:rPr>
        <w:t>kruszyw naturalnych, piasków materiałów wapienno-piaskowych oraz torfu</w:t>
      </w:r>
      <w:r w:rsidRPr="008D5A93">
        <w:rPr>
          <w:rFonts w:ascii="Arial" w:hAnsi="Arial" w:cs="Arial"/>
          <w:sz w:val="22"/>
          <w:szCs w:val="22"/>
          <w:lang w:eastAsia="x-none"/>
        </w:rPr>
        <w:t>.</w:t>
      </w:r>
      <w:r w:rsidR="008570EC">
        <w:rPr>
          <w:rFonts w:ascii="Arial" w:hAnsi="Arial" w:cs="Arial"/>
          <w:sz w:val="22"/>
          <w:szCs w:val="22"/>
          <w:lang w:eastAsia="x-none"/>
        </w:rPr>
        <w:t xml:space="preserve"> Na podstawie aktualnych koncesji na wydobywanie złoża w</w:t>
      </w:r>
      <w:r w:rsidR="000B36F2">
        <w:rPr>
          <w:rFonts w:ascii="Arial" w:hAnsi="Arial" w:cs="Arial"/>
          <w:sz w:val="22"/>
          <w:szCs w:val="22"/>
          <w:lang w:eastAsia="x-none"/>
        </w:rPr>
        <w:t> </w:t>
      </w:r>
      <w:r w:rsidR="008570EC">
        <w:rPr>
          <w:rFonts w:ascii="Arial" w:hAnsi="Arial" w:cs="Arial"/>
          <w:sz w:val="22"/>
          <w:szCs w:val="22"/>
          <w:lang w:eastAsia="x-none"/>
        </w:rPr>
        <w:t>gminie Barwice zlokalizowane jest 1 złoże kopalin w miejscowości Łeknica</w:t>
      </w:r>
      <w:r w:rsidR="000B36F2">
        <w:rPr>
          <w:rFonts w:ascii="Arial" w:hAnsi="Arial" w:cs="Arial"/>
          <w:sz w:val="22"/>
          <w:szCs w:val="22"/>
          <w:lang w:eastAsia="x-none"/>
        </w:rPr>
        <w:t>, rodzajem wydobywanej kopaliny są piaski kwarcowe.</w:t>
      </w:r>
      <w:r w:rsidR="008570EC">
        <w:rPr>
          <w:rFonts w:ascii="Arial" w:hAnsi="Arial" w:cs="Arial"/>
          <w:sz w:val="22"/>
          <w:szCs w:val="22"/>
          <w:lang w:eastAsia="x-none"/>
        </w:rPr>
        <w:t xml:space="preserve"> </w:t>
      </w:r>
      <w:r w:rsidR="000B36F2">
        <w:rPr>
          <w:rFonts w:ascii="Arial" w:hAnsi="Arial" w:cs="Arial"/>
          <w:sz w:val="22"/>
          <w:szCs w:val="22"/>
          <w:lang w:eastAsia="x-none"/>
        </w:rPr>
        <w:t>N</w:t>
      </w:r>
      <w:r w:rsidR="008570EC">
        <w:rPr>
          <w:rFonts w:ascii="Arial" w:hAnsi="Arial" w:cs="Arial"/>
          <w:sz w:val="22"/>
          <w:szCs w:val="22"/>
          <w:lang w:eastAsia="x-none"/>
        </w:rPr>
        <w:t xml:space="preserve">a podstawie </w:t>
      </w:r>
      <w:r w:rsidR="00192553">
        <w:rPr>
          <w:rFonts w:ascii="Arial" w:hAnsi="Arial" w:cs="Arial"/>
          <w:sz w:val="22"/>
          <w:szCs w:val="22"/>
          <w:lang w:eastAsia="x-none"/>
        </w:rPr>
        <w:t>koncesji na poszukiwanie i</w:t>
      </w:r>
      <w:r w:rsidR="000B36F2">
        <w:rPr>
          <w:rFonts w:ascii="Arial" w:hAnsi="Arial" w:cs="Arial"/>
          <w:sz w:val="22"/>
          <w:szCs w:val="22"/>
          <w:lang w:eastAsia="x-none"/>
        </w:rPr>
        <w:t> </w:t>
      </w:r>
      <w:r w:rsidR="00192553">
        <w:rPr>
          <w:rFonts w:ascii="Arial" w:hAnsi="Arial" w:cs="Arial"/>
          <w:sz w:val="22"/>
          <w:szCs w:val="22"/>
          <w:lang w:eastAsia="x-none"/>
        </w:rPr>
        <w:t>rozpoznawanie złoża</w:t>
      </w:r>
      <w:r w:rsidR="000B36F2">
        <w:rPr>
          <w:rFonts w:ascii="Arial" w:hAnsi="Arial" w:cs="Arial"/>
          <w:sz w:val="22"/>
          <w:szCs w:val="22"/>
          <w:lang w:eastAsia="x-none"/>
        </w:rPr>
        <w:t xml:space="preserve">, na terenie gminy czynne jest </w:t>
      </w:r>
      <w:r w:rsidR="00192553">
        <w:rPr>
          <w:rFonts w:ascii="Arial" w:hAnsi="Arial" w:cs="Arial"/>
          <w:sz w:val="22"/>
          <w:szCs w:val="22"/>
          <w:lang w:eastAsia="x-none"/>
        </w:rPr>
        <w:t>1 złoże torfu w miejscowości Nowy Chwalim.</w:t>
      </w:r>
      <w:r w:rsidR="000B36F2" w:rsidRPr="000B36F2">
        <w:t xml:space="preserve"> </w:t>
      </w:r>
      <w:r w:rsidR="000B36F2" w:rsidRPr="000B36F2">
        <w:rPr>
          <w:rFonts w:ascii="Arial" w:hAnsi="Arial" w:cs="Arial"/>
          <w:sz w:val="22"/>
          <w:szCs w:val="22"/>
          <w:lang w:eastAsia="x-none"/>
        </w:rPr>
        <w:t xml:space="preserve">Złoże </w:t>
      </w:r>
      <w:r w:rsidR="000B36F2">
        <w:rPr>
          <w:rFonts w:ascii="Arial" w:hAnsi="Arial" w:cs="Arial"/>
          <w:sz w:val="22"/>
          <w:szCs w:val="22"/>
          <w:lang w:eastAsia="x-none"/>
        </w:rPr>
        <w:t xml:space="preserve">to </w:t>
      </w:r>
      <w:r w:rsidR="000B36F2" w:rsidRPr="000B36F2">
        <w:rPr>
          <w:rFonts w:ascii="Arial" w:hAnsi="Arial" w:cs="Arial"/>
          <w:sz w:val="22"/>
          <w:szCs w:val="22"/>
          <w:lang w:eastAsia="x-none"/>
        </w:rPr>
        <w:t>wykształciło się w postaci torfowiska wysokiego typu atlantyckiego. Jego powierzchnia szacowana jest na ok. 330 ha, natomiast maksymalna miąższość osiąga nawet 9-10 m. Złoże to jest eksploatowane przemysłowo, a surowiec przerabiany na miejscu.</w:t>
      </w:r>
    </w:p>
    <w:p w14:paraId="0763F8BC" w14:textId="72A75C6C" w:rsidR="000B36F2" w:rsidRDefault="00192553" w:rsidP="000B36F2">
      <w:pPr>
        <w:spacing w:line="360" w:lineRule="auto"/>
        <w:ind w:firstLine="567"/>
        <w:jc w:val="both"/>
        <w:rPr>
          <w:rFonts w:ascii="Arial" w:hAnsi="Arial" w:cs="Arial"/>
          <w:sz w:val="22"/>
          <w:szCs w:val="22"/>
        </w:rPr>
      </w:pPr>
      <w:r w:rsidRPr="0081592B">
        <w:rPr>
          <w:rFonts w:ascii="Arial" w:hAnsi="Arial" w:cs="Arial"/>
          <w:sz w:val="22"/>
          <w:szCs w:val="22"/>
        </w:rPr>
        <w:t xml:space="preserve">Zgodnie z mapą dostępną na stronie Państwowego Instytutu Geologicznego (System Osłony </w:t>
      </w:r>
      <w:r w:rsidR="005A132B" w:rsidRPr="0081592B">
        <w:rPr>
          <w:rFonts w:ascii="Arial" w:hAnsi="Arial" w:cs="Arial"/>
          <w:sz w:val="22"/>
          <w:szCs w:val="22"/>
        </w:rPr>
        <w:t>Przeciw osuwiskowej</w:t>
      </w:r>
      <w:r w:rsidRPr="0081592B">
        <w:rPr>
          <w:rFonts w:ascii="Arial" w:hAnsi="Arial" w:cs="Arial"/>
          <w:sz w:val="22"/>
          <w:szCs w:val="22"/>
        </w:rPr>
        <w:t xml:space="preserve"> SOPO), na terenie </w:t>
      </w:r>
      <w:r>
        <w:rPr>
          <w:rFonts w:ascii="Arial" w:hAnsi="Arial" w:cs="Arial"/>
          <w:sz w:val="22"/>
          <w:szCs w:val="22"/>
        </w:rPr>
        <w:t>gminy Barwice</w:t>
      </w:r>
      <w:r w:rsidRPr="0081592B">
        <w:rPr>
          <w:rFonts w:ascii="Arial" w:hAnsi="Arial" w:cs="Arial"/>
          <w:sz w:val="22"/>
          <w:szCs w:val="22"/>
        </w:rPr>
        <w:t>, nie rozpoznano obszarów naturalnych zagrożeń geologicznych, w tym zagrożeń osuwania się mas ziemnych/skalnych.</w:t>
      </w:r>
    </w:p>
    <w:p w14:paraId="5AEBF737" w14:textId="3CB4D4E7" w:rsidR="000B36F2" w:rsidRDefault="000B36F2" w:rsidP="000B36F2">
      <w:pPr>
        <w:spacing w:line="360" w:lineRule="auto"/>
        <w:ind w:firstLine="567"/>
        <w:jc w:val="both"/>
        <w:rPr>
          <w:rFonts w:ascii="Arial" w:hAnsi="Arial" w:cs="Arial"/>
          <w:sz w:val="22"/>
          <w:szCs w:val="22"/>
        </w:rPr>
      </w:pPr>
      <w:r>
        <w:rPr>
          <w:rFonts w:ascii="Arial" w:hAnsi="Arial" w:cs="Arial"/>
          <w:sz w:val="22"/>
          <w:szCs w:val="22"/>
        </w:rPr>
        <w:t>W raportowanym okresie nie zostało zrealizowane zadanie wyznaczone w Programie Ochrony Środowiska dla Miasta i Gminy Barwice na lata 2021-2024 z perspektywą do roku 2028, a mianowicie nie były prowadzone działania edukacyjne promujące racjonalną gospodarkę zasobami naturalnymi oraz ich ochronę.</w:t>
      </w:r>
    </w:p>
    <w:p w14:paraId="5C9F2979" w14:textId="77777777" w:rsidR="000B36F2" w:rsidRDefault="000B36F2" w:rsidP="000B36F2">
      <w:pPr>
        <w:spacing w:line="360" w:lineRule="auto"/>
        <w:ind w:firstLine="567"/>
        <w:jc w:val="both"/>
        <w:rPr>
          <w:rFonts w:ascii="Arial" w:hAnsi="Arial" w:cs="Arial"/>
          <w:sz w:val="22"/>
          <w:szCs w:val="22"/>
        </w:rPr>
      </w:pPr>
    </w:p>
    <w:p w14:paraId="64883D03" w14:textId="4AEC040A" w:rsidR="000B36F2" w:rsidRDefault="000B36F2" w:rsidP="000B36F2">
      <w:pPr>
        <w:pStyle w:val="Nagwek2"/>
      </w:pPr>
      <w:bookmarkStart w:id="33" w:name="_Toc154047816"/>
      <w:r>
        <w:lastRenderedPageBreak/>
        <w:t>3.7 Gleby</w:t>
      </w:r>
      <w:bookmarkEnd w:id="33"/>
    </w:p>
    <w:p w14:paraId="261BBB26" w14:textId="77777777" w:rsidR="00B236A0" w:rsidRPr="00B236A0" w:rsidRDefault="00B236A0" w:rsidP="00B236A0"/>
    <w:p w14:paraId="4A02E15E" w14:textId="7EDA4DE7" w:rsidR="00B236A0" w:rsidRDefault="00B236A0" w:rsidP="008E0CD0">
      <w:pPr>
        <w:spacing w:line="360" w:lineRule="auto"/>
        <w:ind w:firstLine="567"/>
        <w:jc w:val="both"/>
        <w:rPr>
          <w:rFonts w:ascii="Arial" w:hAnsi="Arial" w:cs="Arial"/>
          <w:sz w:val="22"/>
          <w:szCs w:val="22"/>
        </w:rPr>
      </w:pPr>
      <w:r w:rsidRPr="00E42107">
        <w:rPr>
          <w:rFonts w:ascii="Arial" w:hAnsi="Arial" w:cs="Arial"/>
          <w:sz w:val="22"/>
          <w:szCs w:val="22"/>
        </w:rPr>
        <w:t xml:space="preserve">Obszar gminy </w:t>
      </w:r>
      <w:r>
        <w:rPr>
          <w:rFonts w:ascii="Arial" w:hAnsi="Arial" w:cs="Arial"/>
          <w:sz w:val="22"/>
          <w:szCs w:val="22"/>
        </w:rPr>
        <w:t xml:space="preserve">Barwice </w:t>
      </w:r>
      <w:r w:rsidRPr="00E42107">
        <w:rPr>
          <w:rFonts w:ascii="Arial" w:hAnsi="Arial" w:cs="Arial"/>
          <w:sz w:val="22"/>
          <w:szCs w:val="22"/>
        </w:rPr>
        <w:t>w</w:t>
      </w:r>
      <w:r w:rsidRPr="00D02A19">
        <w:rPr>
          <w:rFonts w:ascii="Arial" w:hAnsi="Arial" w:cs="Arial"/>
          <w:sz w:val="22"/>
          <w:szCs w:val="22"/>
        </w:rPr>
        <w:t xml:space="preserve"> większości pokrywają gleby </w:t>
      </w:r>
      <w:r w:rsidRPr="002817E0">
        <w:rPr>
          <w:rFonts w:ascii="Arial" w:hAnsi="Arial" w:cs="Arial"/>
          <w:sz w:val="22"/>
          <w:szCs w:val="22"/>
        </w:rPr>
        <w:t>płowe i brunatne wyługowane na podłożu z</w:t>
      </w:r>
      <w:r>
        <w:rPr>
          <w:rFonts w:ascii="Arial" w:hAnsi="Arial" w:cs="Arial"/>
          <w:sz w:val="22"/>
          <w:szCs w:val="22"/>
        </w:rPr>
        <w:t> </w:t>
      </w:r>
      <w:r w:rsidRPr="002817E0">
        <w:rPr>
          <w:rFonts w:ascii="Arial" w:hAnsi="Arial" w:cs="Arial"/>
          <w:sz w:val="22"/>
          <w:szCs w:val="22"/>
        </w:rPr>
        <w:t xml:space="preserve">piasków naglinowych, a także w mniejszym stopniu z piasków zwałowych gliniastych </w:t>
      </w:r>
      <w:r w:rsidRPr="00134F4C">
        <w:rPr>
          <w:rFonts w:ascii="Arial" w:hAnsi="Arial" w:cs="Arial"/>
          <w:sz w:val="22"/>
          <w:szCs w:val="22"/>
        </w:rPr>
        <w:t>i małogliniastych. Wzdłuż doliny Parsęty wytworzyły się natomiast gleby rdzawe i bielicowe.</w:t>
      </w:r>
      <w:r w:rsidR="008E0CD0">
        <w:rPr>
          <w:rFonts w:ascii="Arial" w:hAnsi="Arial" w:cs="Arial"/>
          <w:sz w:val="22"/>
          <w:szCs w:val="22"/>
        </w:rPr>
        <w:t xml:space="preserve"> </w:t>
      </w:r>
      <w:r w:rsidRPr="00134F4C">
        <w:rPr>
          <w:rFonts w:ascii="Arial" w:hAnsi="Arial" w:cs="Arial"/>
          <w:sz w:val="22"/>
          <w:szCs w:val="22"/>
        </w:rPr>
        <w:t xml:space="preserve">Pod względem klas bonitacyjnych przeważają gleby należące do klasy IVa i IVb (gleby orne średnie). </w:t>
      </w:r>
      <w:r w:rsidRPr="00B236A0">
        <w:rPr>
          <w:rFonts w:ascii="Arial" w:hAnsi="Arial" w:cs="Arial"/>
          <w:sz w:val="22"/>
          <w:szCs w:val="22"/>
        </w:rPr>
        <w:t xml:space="preserve">Na terenie </w:t>
      </w:r>
      <w:r>
        <w:rPr>
          <w:rFonts w:ascii="Arial" w:hAnsi="Arial" w:cs="Arial"/>
          <w:sz w:val="22"/>
          <w:szCs w:val="22"/>
        </w:rPr>
        <w:t xml:space="preserve">całego </w:t>
      </w:r>
      <w:r w:rsidRPr="00B236A0">
        <w:rPr>
          <w:rFonts w:ascii="Arial" w:hAnsi="Arial" w:cs="Arial"/>
          <w:sz w:val="22"/>
          <w:szCs w:val="22"/>
        </w:rPr>
        <w:t xml:space="preserve">Powiatu Szczecineckiego przeważają gleby słabych klas IV (w tym </w:t>
      </w:r>
      <w:r w:rsidR="005A132B" w:rsidRPr="00B236A0">
        <w:rPr>
          <w:rFonts w:ascii="Arial" w:hAnsi="Arial" w:cs="Arial"/>
          <w:sz w:val="22"/>
          <w:szCs w:val="22"/>
        </w:rPr>
        <w:t>IVa i</w:t>
      </w:r>
      <w:r w:rsidRPr="00B236A0">
        <w:rPr>
          <w:rFonts w:ascii="Arial" w:hAnsi="Arial" w:cs="Arial"/>
          <w:sz w:val="22"/>
          <w:szCs w:val="22"/>
        </w:rPr>
        <w:t xml:space="preserve"> IVb) oraz V i VI. Najlepsze gleby znajdują się na terenie gmin Grzmiąca i Barwice, w</w:t>
      </w:r>
      <w:r w:rsidR="008E0CD0">
        <w:rPr>
          <w:rFonts w:ascii="Arial" w:hAnsi="Arial" w:cs="Arial"/>
          <w:sz w:val="22"/>
          <w:szCs w:val="22"/>
        </w:rPr>
        <w:t> </w:t>
      </w:r>
      <w:r w:rsidRPr="00B236A0">
        <w:rPr>
          <w:rFonts w:ascii="Arial" w:hAnsi="Arial" w:cs="Arial"/>
          <w:sz w:val="22"/>
          <w:szCs w:val="22"/>
        </w:rPr>
        <w:t>związku z czym gminy te charakteryzuje rolnicze wykorzystanie gruntów</w:t>
      </w:r>
      <w:r>
        <w:rPr>
          <w:rFonts w:ascii="Arial" w:hAnsi="Arial" w:cs="Arial"/>
          <w:sz w:val="22"/>
          <w:szCs w:val="22"/>
        </w:rPr>
        <w:t xml:space="preserve"> w przypadku Barwic stanowią one </w:t>
      </w:r>
      <w:r w:rsidRPr="00B236A0">
        <w:rPr>
          <w:rFonts w:ascii="Arial" w:hAnsi="Arial" w:cs="Arial"/>
          <w:sz w:val="22"/>
          <w:szCs w:val="22"/>
        </w:rPr>
        <w:t>57,38 % w stosunku do całkowitych powierzchni gmin</w:t>
      </w:r>
      <w:r>
        <w:rPr>
          <w:rFonts w:ascii="Arial" w:hAnsi="Arial" w:cs="Arial"/>
          <w:sz w:val="22"/>
          <w:szCs w:val="22"/>
        </w:rPr>
        <w:t>y</w:t>
      </w:r>
      <w:r w:rsidRPr="00B236A0">
        <w:rPr>
          <w:rFonts w:ascii="Arial" w:hAnsi="Arial" w:cs="Arial"/>
          <w:sz w:val="22"/>
          <w:szCs w:val="22"/>
        </w:rPr>
        <w:t>.</w:t>
      </w:r>
    </w:p>
    <w:p w14:paraId="5390F9E4" w14:textId="56A7461C" w:rsidR="00B236A0" w:rsidRPr="00C13A75" w:rsidRDefault="008E0CD0" w:rsidP="00EA444A">
      <w:pPr>
        <w:autoSpaceDE w:val="0"/>
        <w:autoSpaceDN w:val="0"/>
        <w:adjustRightInd w:val="0"/>
        <w:spacing w:line="360" w:lineRule="auto"/>
        <w:ind w:firstLine="567"/>
        <w:jc w:val="both"/>
        <w:rPr>
          <w:rFonts w:ascii="Arial" w:hAnsi="Arial" w:cs="Arial"/>
          <w:sz w:val="22"/>
          <w:szCs w:val="22"/>
        </w:rPr>
      </w:pPr>
      <w:r>
        <w:rPr>
          <w:rFonts w:ascii="Arial" w:hAnsi="Arial" w:cs="Arial"/>
          <w:sz w:val="22"/>
          <w:szCs w:val="22"/>
        </w:rPr>
        <w:t>W Polsce prowadzony jest mo</w:t>
      </w:r>
      <w:r w:rsidR="00B236A0" w:rsidRPr="00A3042B">
        <w:rPr>
          <w:rFonts w:ascii="Arial" w:hAnsi="Arial" w:cs="Arial"/>
          <w:sz w:val="22"/>
          <w:szCs w:val="22"/>
        </w:rPr>
        <w:t>nitoring chemizmu gleb gruntów ornych</w:t>
      </w:r>
      <w:r>
        <w:rPr>
          <w:rFonts w:ascii="Arial" w:hAnsi="Arial" w:cs="Arial"/>
          <w:sz w:val="22"/>
          <w:szCs w:val="22"/>
        </w:rPr>
        <w:t xml:space="preserve"> </w:t>
      </w:r>
      <w:r w:rsidR="00B236A0" w:rsidRPr="00A3042B">
        <w:rPr>
          <w:rFonts w:ascii="Arial" w:hAnsi="Arial" w:cs="Arial"/>
          <w:sz w:val="22"/>
          <w:szCs w:val="22"/>
        </w:rPr>
        <w:t>w ramach P</w:t>
      </w:r>
      <w:r w:rsidR="00EA444A">
        <w:rPr>
          <w:rFonts w:ascii="Arial" w:hAnsi="Arial" w:cs="Arial"/>
          <w:sz w:val="22"/>
          <w:szCs w:val="22"/>
        </w:rPr>
        <w:t xml:space="preserve">aństwowego </w:t>
      </w:r>
      <w:r w:rsidR="00B236A0" w:rsidRPr="00A3042B">
        <w:rPr>
          <w:rFonts w:ascii="Arial" w:hAnsi="Arial" w:cs="Arial"/>
          <w:sz w:val="22"/>
          <w:szCs w:val="22"/>
        </w:rPr>
        <w:t>M</w:t>
      </w:r>
      <w:r w:rsidR="00EA444A">
        <w:rPr>
          <w:rFonts w:ascii="Arial" w:hAnsi="Arial" w:cs="Arial"/>
          <w:sz w:val="22"/>
          <w:szCs w:val="22"/>
        </w:rPr>
        <w:t xml:space="preserve">onitoringu </w:t>
      </w:r>
      <w:r w:rsidR="00B236A0" w:rsidRPr="00A3042B">
        <w:rPr>
          <w:rFonts w:ascii="Arial" w:hAnsi="Arial" w:cs="Arial"/>
          <w:sz w:val="22"/>
          <w:szCs w:val="22"/>
        </w:rPr>
        <w:t>Ś</w:t>
      </w:r>
      <w:r w:rsidR="00EA444A">
        <w:rPr>
          <w:rFonts w:ascii="Arial" w:hAnsi="Arial" w:cs="Arial"/>
          <w:sz w:val="22"/>
          <w:szCs w:val="22"/>
        </w:rPr>
        <w:t>rodowiska. Zajmuje się tym</w:t>
      </w:r>
      <w:r w:rsidR="00B236A0" w:rsidRPr="00A3042B">
        <w:rPr>
          <w:rFonts w:ascii="Arial" w:hAnsi="Arial" w:cs="Arial"/>
          <w:sz w:val="22"/>
          <w:szCs w:val="22"/>
        </w:rPr>
        <w:t xml:space="preserve"> Instytut Uprawy Nawożenia i</w:t>
      </w:r>
      <w:r w:rsidR="00E73511">
        <w:rPr>
          <w:rFonts w:ascii="Arial" w:hAnsi="Arial" w:cs="Arial"/>
          <w:sz w:val="22"/>
          <w:szCs w:val="22"/>
        </w:rPr>
        <w:t> </w:t>
      </w:r>
      <w:r w:rsidR="00B236A0" w:rsidRPr="00A3042B">
        <w:rPr>
          <w:rFonts w:ascii="Arial" w:hAnsi="Arial" w:cs="Arial"/>
          <w:sz w:val="22"/>
          <w:szCs w:val="22"/>
        </w:rPr>
        <w:t>Gleboznawstwa w Puławach – PIB, na zlecenie GIOŚ</w:t>
      </w:r>
      <w:r w:rsidR="00B236A0" w:rsidRPr="00C13A75">
        <w:rPr>
          <w:rFonts w:ascii="Arial" w:hAnsi="Arial" w:cs="Arial"/>
          <w:sz w:val="22"/>
          <w:szCs w:val="22"/>
        </w:rPr>
        <w:t xml:space="preserve">. </w:t>
      </w:r>
      <w:r w:rsidR="00EA444A">
        <w:rPr>
          <w:rFonts w:ascii="Arial" w:hAnsi="Arial" w:cs="Arial"/>
          <w:sz w:val="22"/>
          <w:szCs w:val="22"/>
        </w:rPr>
        <w:t>Monitoring j</w:t>
      </w:r>
      <w:r w:rsidR="00EA444A" w:rsidRPr="00EA444A">
        <w:rPr>
          <w:rFonts w:ascii="Arial" w:hAnsi="Arial" w:cs="Arial"/>
          <w:sz w:val="22"/>
          <w:szCs w:val="22"/>
        </w:rPr>
        <w:t>est realizowany od roku 1995. W 5-letnich odstępach czasowych pobierane są próbki glebowe z 216 stałych punktów pomiarowo-kontrolnych, zlokalizowanych na gruntach ornych charakterystycznych dla pokrywy glebowej kraju. Kolejna, szósta tura Monitoringu przypadła na lata 2020-2022 i była realizowana przez Eurofins OBiKŚ Polska</w:t>
      </w:r>
      <w:r w:rsidR="00EA444A">
        <w:rPr>
          <w:rFonts w:ascii="Arial" w:hAnsi="Arial" w:cs="Arial"/>
          <w:sz w:val="22"/>
          <w:szCs w:val="22"/>
        </w:rPr>
        <w:t xml:space="preserve"> </w:t>
      </w:r>
      <w:r w:rsidR="00EA444A" w:rsidRPr="00EA444A">
        <w:rPr>
          <w:rFonts w:ascii="Arial" w:hAnsi="Arial" w:cs="Arial"/>
          <w:sz w:val="22"/>
          <w:szCs w:val="22"/>
        </w:rPr>
        <w:t>Sp. z o.o., na zlecenie Głównego Inspektoratu Ochrony Środowiska.</w:t>
      </w:r>
      <w:r w:rsidR="00EA444A">
        <w:rPr>
          <w:rFonts w:ascii="Arial" w:hAnsi="Arial" w:cs="Arial"/>
          <w:sz w:val="22"/>
          <w:szCs w:val="22"/>
        </w:rPr>
        <w:t xml:space="preserve"> </w:t>
      </w:r>
      <w:r w:rsidR="00B236A0" w:rsidRPr="00C13A75">
        <w:rPr>
          <w:rFonts w:ascii="Arial" w:hAnsi="Arial" w:cs="Arial"/>
          <w:sz w:val="22"/>
          <w:szCs w:val="22"/>
        </w:rPr>
        <w:t xml:space="preserve">Celem programu jest ocena stanu zanieczyszczenia i zmian właściwości gleb w wymiarze czasowym i przestrzennym. </w:t>
      </w:r>
    </w:p>
    <w:p w14:paraId="69140F6D" w14:textId="6585FDA9" w:rsidR="00B236A0" w:rsidRDefault="00B236A0" w:rsidP="00EA444A">
      <w:pPr>
        <w:autoSpaceDE w:val="0"/>
        <w:autoSpaceDN w:val="0"/>
        <w:adjustRightInd w:val="0"/>
        <w:spacing w:line="360" w:lineRule="auto"/>
        <w:ind w:firstLine="567"/>
        <w:jc w:val="both"/>
        <w:rPr>
          <w:rFonts w:ascii="Arial" w:hAnsi="Arial" w:cs="Arial"/>
          <w:sz w:val="22"/>
          <w:szCs w:val="22"/>
        </w:rPr>
      </w:pPr>
      <w:r w:rsidRPr="00C13A75">
        <w:rPr>
          <w:rFonts w:ascii="Arial" w:hAnsi="Arial" w:cs="Arial"/>
          <w:sz w:val="22"/>
          <w:szCs w:val="22"/>
        </w:rPr>
        <w:t xml:space="preserve">Na terenie gminy Barwice nie jest zlokalizowany żaden stały punkt pomiarowo-kontrolny, w związku z czym </w:t>
      </w:r>
      <w:r w:rsidR="00EA444A">
        <w:rPr>
          <w:rFonts w:ascii="Arial" w:hAnsi="Arial" w:cs="Arial"/>
          <w:sz w:val="22"/>
          <w:szCs w:val="22"/>
        </w:rPr>
        <w:t>gmina</w:t>
      </w:r>
      <w:r w:rsidRPr="00C13A75">
        <w:rPr>
          <w:rFonts w:ascii="Arial" w:hAnsi="Arial" w:cs="Arial"/>
          <w:sz w:val="22"/>
          <w:szCs w:val="22"/>
        </w:rPr>
        <w:t xml:space="preserve"> nie jest objęta monitoringiem chemizmu gleb ornych</w:t>
      </w:r>
      <w:r w:rsidR="00EA444A">
        <w:rPr>
          <w:rFonts w:ascii="Arial" w:hAnsi="Arial" w:cs="Arial"/>
          <w:sz w:val="22"/>
          <w:szCs w:val="22"/>
        </w:rPr>
        <w:t>.</w:t>
      </w:r>
    </w:p>
    <w:p w14:paraId="49C9E42C" w14:textId="1AE7DDA6" w:rsidR="00EA444A" w:rsidRDefault="00EA444A" w:rsidP="00EA444A">
      <w:pPr>
        <w:autoSpaceDE w:val="0"/>
        <w:autoSpaceDN w:val="0"/>
        <w:adjustRightInd w:val="0"/>
        <w:spacing w:line="360" w:lineRule="auto"/>
        <w:ind w:firstLine="567"/>
        <w:jc w:val="both"/>
        <w:rPr>
          <w:rFonts w:ascii="Arial" w:hAnsi="Arial" w:cs="Arial"/>
          <w:sz w:val="22"/>
          <w:szCs w:val="22"/>
        </w:rPr>
      </w:pPr>
      <w:r w:rsidRPr="00EA444A">
        <w:rPr>
          <w:rFonts w:ascii="Arial" w:hAnsi="Arial" w:cs="Arial"/>
          <w:sz w:val="22"/>
          <w:szCs w:val="22"/>
        </w:rPr>
        <w:t xml:space="preserve">Na stan gleb wpływają głównie </w:t>
      </w:r>
      <w:r>
        <w:rPr>
          <w:rFonts w:ascii="Arial" w:hAnsi="Arial" w:cs="Arial"/>
          <w:sz w:val="22"/>
          <w:szCs w:val="22"/>
        </w:rPr>
        <w:t xml:space="preserve">następujące </w:t>
      </w:r>
      <w:r w:rsidRPr="00EA444A">
        <w:rPr>
          <w:rFonts w:ascii="Arial" w:hAnsi="Arial" w:cs="Arial"/>
          <w:sz w:val="22"/>
          <w:szCs w:val="22"/>
        </w:rPr>
        <w:t>czynniki</w:t>
      </w:r>
      <w:r>
        <w:rPr>
          <w:rFonts w:ascii="Arial" w:hAnsi="Arial" w:cs="Arial"/>
          <w:sz w:val="22"/>
          <w:szCs w:val="22"/>
        </w:rPr>
        <w:t>:</w:t>
      </w:r>
    </w:p>
    <w:p w14:paraId="40B437C2" w14:textId="11A3D9E2" w:rsidR="00EA444A" w:rsidRDefault="00EA444A" w:rsidP="0083293C">
      <w:pPr>
        <w:pStyle w:val="Akapitzlist"/>
        <w:numPr>
          <w:ilvl w:val="0"/>
          <w:numId w:val="33"/>
        </w:numPr>
        <w:autoSpaceDE w:val="0"/>
        <w:autoSpaceDN w:val="0"/>
        <w:adjustRightInd w:val="0"/>
        <w:spacing w:line="360" w:lineRule="auto"/>
        <w:ind w:firstLine="567"/>
        <w:jc w:val="both"/>
        <w:rPr>
          <w:rFonts w:ascii="Arial" w:hAnsi="Arial" w:cs="Arial"/>
          <w:sz w:val="22"/>
          <w:szCs w:val="22"/>
        </w:rPr>
      </w:pPr>
      <w:r w:rsidRPr="00EA444A">
        <w:rPr>
          <w:rFonts w:ascii="Arial" w:hAnsi="Arial" w:cs="Arial"/>
          <w:sz w:val="22"/>
          <w:szCs w:val="22"/>
        </w:rPr>
        <w:t>intensywne rolnictwo</w:t>
      </w:r>
      <w:r>
        <w:rPr>
          <w:rFonts w:ascii="Arial" w:hAnsi="Arial" w:cs="Arial"/>
          <w:sz w:val="22"/>
          <w:szCs w:val="22"/>
        </w:rPr>
        <w:t>;</w:t>
      </w:r>
      <w:r w:rsidRPr="00EA444A">
        <w:rPr>
          <w:rFonts w:ascii="Arial" w:hAnsi="Arial" w:cs="Arial"/>
          <w:sz w:val="22"/>
          <w:szCs w:val="22"/>
        </w:rPr>
        <w:t xml:space="preserve"> </w:t>
      </w:r>
    </w:p>
    <w:p w14:paraId="5EFA7475" w14:textId="40FAD580" w:rsidR="00EA444A" w:rsidRDefault="00EA444A" w:rsidP="00350211">
      <w:pPr>
        <w:pStyle w:val="Akapitzlist"/>
        <w:numPr>
          <w:ilvl w:val="0"/>
          <w:numId w:val="33"/>
        </w:numPr>
        <w:autoSpaceDE w:val="0"/>
        <w:autoSpaceDN w:val="0"/>
        <w:adjustRightInd w:val="0"/>
        <w:spacing w:line="360" w:lineRule="auto"/>
        <w:ind w:firstLine="567"/>
        <w:jc w:val="both"/>
        <w:rPr>
          <w:rFonts w:ascii="Arial" w:hAnsi="Arial" w:cs="Arial"/>
          <w:sz w:val="22"/>
          <w:szCs w:val="22"/>
        </w:rPr>
      </w:pPr>
      <w:r w:rsidRPr="00EA444A">
        <w:rPr>
          <w:rFonts w:ascii="Arial" w:hAnsi="Arial" w:cs="Arial"/>
          <w:sz w:val="22"/>
          <w:szCs w:val="22"/>
        </w:rPr>
        <w:t>działalność zakładów produkcyjno-</w:t>
      </w:r>
      <w:r w:rsidR="005A132B" w:rsidRPr="00EA444A">
        <w:rPr>
          <w:rFonts w:ascii="Arial" w:hAnsi="Arial" w:cs="Arial"/>
          <w:sz w:val="22"/>
          <w:szCs w:val="22"/>
        </w:rPr>
        <w:t>usługowych;</w:t>
      </w:r>
    </w:p>
    <w:p w14:paraId="336BE213" w14:textId="77777777" w:rsidR="00EA444A" w:rsidRDefault="00EA444A" w:rsidP="00677040">
      <w:pPr>
        <w:pStyle w:val="Akapitzlist"/>
        <w:numPr>
          <w:ilvl w:val="0"/>
          <w:numId w:val="33"/>
        </w:numPr>
        <w:autoSpaceDE w:val="0"/>
        <w:autoSpaceDN w:val="0"/>
        <w:adjustRightInd w:val="0"/>
        <w:spacing w:line="360" w:lineRule="auto"/>
        <w:ind w:firstLine="567"/>
        <w:jc w:val="both"/>
        <w:rPr>
          <w:rFonts w:ascii="Arial" w:hAnsi="Arial" w:cs="Arial"/>
          <w:sz w:val="22"/>
          <w:szCs w:val="22"/>
        </w:rPr>
      </w:pPr>
      <w:r w:rsidRPr="00EA444A">
        <w:rPr>
          <w:rFonts w:ascii="Arial" w:hAnsi="Arial" w:cs="Arial"/>
          <w:sz w:val="22"/>
          <w:szCs w:val="22"/>
        </w:rPr>
        <w:t>komunikacja i transport samochodowy</w:t>
      </w:r>
      <w:r>
        <w:rPr>
          <w:rFonts w:ascii="Arial" w:hAnsi="Arial" w:cs="Arial"/>
          <w:sz w:val="22"/>
          <w:szCs w:val="22"/>
        </w:rPr>
        <w:t>.</w:t>
      </w:r>
    </w:p>
    <w:p w14:paraId="68B42B27" w14:textId="1BB615B8" w:rsidR="00EA444A" w:rsidRPr="00EA444A" w:rsidRDefault="00EA444A" w:rsidP="00EA444A">
      <w:pPr>
        <w:autoSpaceDE w:val="0"/>
        <w:autoSpaceDN w:val="0"/>
        <w:adjustRightInd w:val="0"/>
        <w:spacing w:line="360" w:lineRule="auto"/>
        <w:jc w:val="both"/>
        <w:rPr>
          <w:rFonts w:ascii="Arial" w:hAnsi="Arial" w:cs="Arial"/>
          <w:sz w:val="22"/>
          <w:szCs w:val="22"/>
        </w:rPr>
      </w:pPr>
      <w:r w:rsidRPr="00EA444A">
        <w:rPr>
          <w:rFonts w:ascii="Arial" w:hAnsi="Arial" w:cs="Arial"/>
          <w:sz w:val="22"/>
          <w:szCs w:val="22"/>
        </w:rPr>
        <w:t>Ponadto negatywny wpływ na jakość gleb wywierają: składowanie odpadów w miejscach do tego nie przeznaczonych, wypalanie traw, palenie odpadów na powierzchni ziemi, odprowadzanie nieoczyszczonych ścieków do środowiska, nieszczelne szamba.</w:t>
      </w:r>
    </w:p>
    <w:p w14:paraId="30335C3B" w14:textId="0F25D5A4" w:rsidR="00D52128" w:rsidRDefault="00EA444A" w:rsidP="00EA444A">
      <w:pPr>
        <w:spacing w:line="360" w:lineRule="auto"/>
        <w:ind w:firstLine="567"/>
        <w:rPr>
          <w:rFonts w:ascii="Arial" w:hAnsi="Arial" w:cs="Arial"/>
          <w:sz w:val="22"/>
          <w:szCs w:val="22"/>
        </w:rPr>
      </w:pPr>
      <w:r w:rsidRPr="00EA444A">
        <w:rPr>
          <w:rFonts w:ascii="Arial" w:hAnsi="Arial" w:cs="Arial"/>
          <w:sz w:val="22"/>
          <w:szCs w:val="22"/>
        </w:rPr>
        <w:t>Ocenę realizacji poszczególnych zadań w zakresie gleb, realizowanych w latach 20</w:t>
      </w:r>
      <w:r>
        <w:rPr>
          <w:rFonts w:ascii="Arial" w:hAnsi="Arial" w:cs="Arial"/>
          <w:sz w:val="22"/>
          <w:szCs w:val="22"/>
        </w:rPr>
        <w:t>21</w:t>
      </w:r>
      <w:r w:rsidRPr="00EA444A">
        <w:rPr>
          <w:rFonts w:ascii="Arial" w:hAnsi="Arial" w:cs="Arial"/>
          <w:sz w:val="22"/>
          <w:szCs w:val="22"/>
        </w:rPr>
        <w:t>-20</w:t>
      </w:r>
      <w:r>
        <w:rPr>
          <w:rFonts w:ascii="Arial" w:hAnsi="Arial" w:cs="Arial"/>
          <w:sz w:val="22"/>
          <w:szCs w:val="22"/>
        </w:rPr>
        <w:t xml:space="preserve">22 </w:t>
      </w:r>
      <w:r w:rsidRPr="00EA444A">
        <w:rPr>
          <w:rFonts w:ascii="Arial" w:hAnsi="Arial" w:cs="Arial"/>
          <w:sz w:val="22"/>
          <w:szCs w:val="22"/>
        </w:rPr>
        <w:t xml:space="preserve">na terenie gminy </w:t>
      </w:r>
      <w:r>
        <w:rPr>
          <w:rFonts w:ascii="Arial" w:hAnsi="Arial" w:cs="Arial"/>
          <w:sz w:val="22"/>
          <w:szCs w:val="22"/>
        </w:rPr>
        <w:t>Barwice</w:t>
      </w:r>
      <w:r w:rsidRPr="00EA444A">
        <w:rPr>
          <w:rFonts w:ascii="Arial" w:hAnsi="Arial" w:cs="Arial"/>
          <w:sz w:val="22"/>
          <w:szCs w:val="22"/>
        </w:rPr>
        <w:t>, przedstawia poniższa tabela</w:t>
      </w:r>
      <w:r>
        <w:rPr>
          <w:rFonts w:ascii="Arial" w:hAnsi="Arial" w:cs="Arial"/>
          <w:sz w:val="22"/>
          <w:szCs w:val="22"/>
        </w:rPr>
        <w:t>:</w:t>
      </w:r>
    </w:p>
    <w:p w14:paraId="41D347D2" w14:textId="77777777" w:rsidR="00EA444A" w:rsidRDefault="00EA444A" w:rsidP="00EA444A">
      <w:pPr>
        <w:spacing w:line="360" w:lineRule="auto"/>
        <w:ind w:firstLine="567"/>
        <w:rPr>
          <w:rFonts w:ascii="Arial" w:hAnsi="Arial" w:cs="Arial"/>
          <w:sz w:val="22"/>
          <w:szCs w:val="22"/>
        </w:rPr>
      </w:pPr>
    </w:p>
    <w:p w14:paraId="33827731" w14:textId="77777777" w:rsidR="00EA444A" w:rsidRDefault="00EA444A" w:rsidP="00EA444A">
      <w:pPr>
        <w:spacing w:line="360" w:lineRule="auto"/>
        <w:ind w:firstLine="567"/>
        <w:rPr>
          <w:rFonts w:ascii="Arial" w:hAnsi="Arial" w:cs="Arial"/>
          <w:sz w:val="22"/>
          <w:szCs w:val="22"/>
        </w:rPr>
      </w:pPr>
    </w:p>
    <w:p w14:paraId="7DF196E7" w14:textId="77777777" w:rsidR="00EA444A" w:rsidRDefault="00EA444A" w:rsidP="00EA444A">
      <w:pPr>
        <w:spacing w:line="360" w:lineRule="auto"/>
        <w:ind w:firstLine="567"/>
        <w:rPr>
          <w:rFonts w:ascii="Arial" w:hAnsi="Arial" w:cs="Arial"/>
          <w:sz w:val="22"/>
          <w:szCs w:val="22"/>
        </w:rPr>
      </w:pPr>
    </w:p>
    <w:p w14:paraId="31C38B1A" w14:textId="77777777" w:rsidR="00EA444A" w:rsidRDefault="00EA444A" w:rsidP="00EA444A">
      <w:pPr>
        <w:spacing w:line="360" w:lineRule="auto"/>
        <w:ind w:firstLine="567"/>
        <w:rPr>
          <w:rFonts w:ascii="Arial" w:hAnsi="Arial" w:cs="Arial"/>
          <w:sz w:val="22"/>
          <w:szCs w:val="22"/>
        </w:rPr>
      </w:pPr>
    </w:p>
    <w:p w14:paraId="0EA34B3E" w14:textId="77777777" w:rsidR="00EA444A" w:rsidRDefault="00EA444A" w:rsidP="00EA444A">
      <w:pPr>
        <w:spacing w:line="360" w:lineRule="auto"/>
        <w:ind w:firstLine="567"/>
        <w:rPr>
          <w:rFonts w:ascii="Arial" w:hAnsi="Arial" w:cs="Arial"/>
          <w:sz w:val="22"/>
          <w:szCs w:val="22"/>
        </w:rPr>
      </w:pPr>
    </w:p>
    <w:p w14:paraId="37E59414" w14:textId="77777777" w:rsidR="00EA444A" w:rsidRDefault="00EA444A" w:rsidP="00EA444A">
      <w:pPr>
        <w:spacing w:line="360" w:lineRule="auto"/>
        <w:ind w:firstLine="567"/>
        <w:rPr>
          <w:rFonts w:ascii="Arial" w:hAnsi="Arial" w:cs="Arial"/>
          <w:sz w:val="22"/>
          <w:szCs w:val="22"/>
        </w:rPr>
      </w:pPr>
    </w:p>
    <w:p w14:paraId="5262B289" w14:textId="77777777" w:rsidR="003E5816" w:rsidRDefault="003E5816" w:rsidP="00EA444A">
      <w:pPr>
        <w:spacing w:line="360" w:lineRule="auto"/>
        <w:ind w:firstLine="567"/>
        <w:rPr>
          <w:rFonts w:ascii="Arial" w:hAnsi="Arial" w:cs="Arial"/>
          <w:sz w:val="22"/>
          <w:szCs w:val="22"/>
        </w:rPr>
        <w:sectPr w:rsidR="003E5816" w:rsidSect="00D52128">
          <w:pgSz w:w="11906" w:h="16838"/>
          <w:pgMar w:top="1418" w:right="1418" w:bottom="1418" w:left="1418" w:header="709" w:footer="709" w:gutter="0"/>
          <w:cols w:space="708"/>
          <w:titlePg/>
          <w:docGrid w:linePitch="360"/>
        </w:sectPr>
      </w:pPr>
    </w:p>
    <w:p w14:paraId="3984A21B" w14:textId="6AC27EAD" w:rsidR="00EA444A" w:rsidRDefault="00C7235A" w:rsidP="00C7235A">
      <w:pPr>
        <w:pStyle w:val="Legenda"/>
        <w:jc w:val="center"/>
        <w:rPr>
          <w:rFonts w:ascii="Arial" w:hAnsi="Arial" w:cs="Arial"/>
          <w:b/>
          <w:bCs/>
          <w:i w:val="0"/>
          <w:iCs w:val="0"/>
          <w:color w:val="auto"/>
          <w:sz w:val="20"/>
          <w:szCs w:val="20"/>
        </w:rPr>
      </w:pPr>
      <w:bookmarkStart w:id="34" w:name="_Toc154046310"/>
      <w:r w:rsidRPr="00C7235A">
        <w:rPr>
          <w:rFonts w:ascii="Arial" w:hAnsi="Arial" w:cs="Arial"/>
          <w:b/>
          <w:bCs/>
          <w:i w:val="0"/>
          <w:iCs w:val="0"/>
          <w:color w:val="auto"/>
          <w:sz w:val="20"/>
          <w:szCs w:val="20"/>
        </w:rPr>
        <w:lastRenderedPageBreak/>
        <w:t xml:space="preserve">Tabela </w:t>
      </w:r>
      <w:r w:rsidRPr="00C7235A">
        <w:rPr>
          <w:rFonts w:ascii="Arial" w:hAnsi="Arial" w:cs="Arial"/>
          <w:b/>
          <w:bCs/>
          <w:i w:val="0"/>
          <w:iCs w:val="0"/>
          <w:color w:val="auto"/>
          <w:sz w:val="20"/>
          <w:szCs w:val="20"/>
        </w:rPr>
        <w:fldChar w:fldCharType="begin"/>
      </w:r>
      <w:r w:rsidRPr="00C7235A">
        <w:rPr>
          <w:rFonts w:ascii="Arial" w:hAnsi="Arial" w:cs="Arial"/>
          <w:b/>
          <w:bCs/>
          <w:i w:val="0"/>
          <w:iCs w:val="0"/>
          <w:color w:val="auto"/>
          <w:sz w:val="20"/>
          <w:szCs w:val="20"/>
        </w:rPr>
        <w:instrText xml:space="preserve"> SEQ Tabela \* ARABIC </w:instrText>
      </w:r>
      <w:r w:rsidRPr="00C7235A">
        <w:rPr>
          <w:rFonts w:ascii="Arial" w:hAnsi="Arial" w:cs="Arial"/>
          <w:b/>
          <w:bCs/>
          <w:i w:val="0"/>
          <w:iCs w:val="0"/>
          <w:color w:val="auto"/>
          <w:sz w:val="20"/>
          <w:szCs w:val="20"/>
        </w:rPr>
        <w:fldChar w:fldCharType="separate"/>
      </w:r>
      <w:r w:rsidR="00903D49">
        <w:rPr>
          <w:rFonts w:ascii="Arial" w:hAnsi="Arial" w:cs="Arial"/>
          <w:b/>
          <w:bCs/>
          <w:i w:val="0"/>
          <w:iCs w:val="0"/>
          <w:noProof/>
          <w:color w:val="auto"/>
          <w:sz w:val="20"/>
          <w:szCs w:val="20"/>
        </w:rPr>
        <w:t>8</w:t>
      </w:r>
      <w:r w:rsidRPr="00C7235A">
        <w:rPr>
          <w:rFonts w:ascii="Arial" w:hAnsi="Arial" w:cs="Arial"/>
          <w:b/>
          <w:bCs/>
          <w:i w:val="0"/>
          <w:iCs w:val="0"/>
          <w:color w:val="auto"/>
          <w:sz w:val="20"/>
          <w:szCs w:val="20"/>
        </w:rPr>
        <w:fldChar w:fldCharType="end"/>
      </w:r>
      <w:r w:rsidR="005A132B" w:rsidRPr="00C7235A">
        <w:rPr>
          <w:rFonts w:ascii="Arial" w:hAnsi="Arial" w:cs="Arial"/>
          <w:b/>
          <w:bCs/>
          <w:i w:val="0"/>
          <w:iCs w:val="0"/>
          <w:color w:val="auto"/>
          <w:sz w:val="20"/>
          <w:szCs w:val="20"/>
        </w:rPr>
        <w:t>.</w:t>
      </w:r>
      <w:r w:rsidR="00EA444A" w:rsidRPr="00C7235A">
        <w:rPr>
          <w:rFonts w:ascii="Arial" w:hAnsi="Arial" w:cs="Arial"/>
          <w:b/>
          <w:bCs/>
          <w:i w:val="0"/>
          <w:iCs w:val="0"/>
          <w:color w:val="auto"/>
          <w:sz w:val="20"/>
          <w:szCs w:val="20"/>
        </w:rPr>
        <w:t xml:space="preserve"> Realizacja </w:t>
      </w:r>
      <w:r w:rsidR="003E5816" w:rsidRPr="00C7235A">
        <w:rPr>
          <w:rFonts w:ascii="Arial" w:hAnsi="Arial" w:cs="Arial"/>
          <w:b/>
          <w:bCs/>
          <w:i w:val="0"/>
          <w:iCs w:val="0"/>
          <w:color w:val="auto"/>
          <w:sz w:val="20"/>
          <w:szCs w:val="20"/>
        </w:rPr>
        <w:t>zadań w zakresie gleb w latach 2021-2022</w:t>
      </w:r>
      <w:bookmarkEnd w:id="34"/>
    </w:p>
    <w:p w14:paraId="705D7680" w14:textId="77777777" w:rsidR="00E73511" w:rsidRPr="00E73511" w:rsidRDefault="00E73511" w:rsidP="00E73511"/>
    <w:tbl>
      <w:tblPr>
        <w:tblW w:w="14885" w:type="dxa"/>
        <w:tblInd w:w="-431" w:type="dxa"/>
        <w:tblCellMar>
          <w:left w:w="70" w:type="dxa"/>
          <w:right w:w="70" w:type="dxa"/>
        </w:tblCellMar>
        <w:tblLook w:val="04A0" w:firstRow="1" w:lastRow="0" w:firstColumn="1" w:lastColumn="0" w:noHBand="0" w:noVBand="1"/>
      </w:tblPr>
      <w:tblGrid>
        <w:gridCol w:w="1391"/>
        <w:gridCol w:w="2940"/>
        <w:gridCol w:w="1940"/>
        <w:gridCol w:w="1810"/>
        <w:gridCol w:w="2126"/>
        <w:gridCol w:w="4678"/>
      </w:tblGrid>
      <w:tr w:rsidR="003E5816" w14:paraId="792773E7" w14:textId="77777777" w:rsidTr="003E5816">
        <w:trPr>
          <w:trHeight w:val="900"/>
        </w:trPr>
        <w:tc>
          <w:tcPr>
            <w:tcW w:w="13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5D7453" w14:textId="77777777" w:rsidR="003E5816" w:rsidRDefault="003E5816">
            <w:pPr>
              <w:jc w:val="center"/>
              <w:rPr>
                <w:rFonts w:ascii="Calibri" w:hAnsi="Calibri" w:cs="Calibri"/>
                <w:b/>
                <w:bCs/>
                <w:color w:val="000000"/>
                <w:sz w:val="22"/>
                <w:szCs w:val="22"/>
              </w:rPr>
            </w:pPr>
            <w:r>
              <w:rPr>
                <w:rFonts w:ascii="Calibri" w:hAnsi="Calibri" w:cs="Calibri"/>
                <w:b/>
                <w:bCs/>
                <w:color w:val="000000"/>
                <w:sz w:val="22"/>
                <w:szCs w:val="22"/>
              </w:rPr>
              <w:t xml:space="preserve">Lp. </w:t>
            </w:r>
          </w:p>
        </w:tc>
        <w:tc>
          <w:tcPr>
            <w:tcW w:w="2940" w:type="dxa"/>
            <w:tcBorders>
              <w:top w:val="single" w:sz="4" w:space="0" w:color="auto"/>
              <w:left w:val="nil"/>
              <w:bottom w:val="single" w:sz="4" w:space="0" w:color="auto"/>
              <w:right w:val="single" w:sz="4" w:space="0" w:color="auto"/>
            </w:tcBorders>
            <w:shd w:val="clear" w:color="auto" w:fill="auto"/>
            <w:vAlign w:val="center"/>
            <w:hideMark/>
          </w:tcPr>
          <w:p w14:paraId="0B446D3F" w14:textId="77777777" w:rsidR="003E5816" w:rsidRDefault="003E5816">
            <w:pPr>
              <w:jc w:val="center"/>
              <w:rPr>
                <w:rFonts w:ascii="Calibri" w:hAnsi="Calibri" w:cs="Calibri"/>
                <w:b/>
                <w:bCs/>
                <w:color w:val="000000"/>
                <w:sz w:val="22"/>
                <w:szCs w:val="22"/>
              </w:rPr>
            </w:pPr>
            <w:r>
              <w:rPr>
                <w:rFonts w:ascii="Calibri" w:hAnsi="Calibri" w:cs="Calibri"/>
                <w:b/>
                <w:bCs/>
                <w:color w:val="000000"/>
                <w:sz w:val="22"/>
                <w:szCs w:val="22"/>
              </w:rPr>
              <w:t xml:space="preserve">Nazwa zadania </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14:paraId="5B1FBC3D" w14:textId="77777777" w:rsidR="003E5816" w:rsidRDefault="003E5816">
            <w:pPr>
              <w:jc w:val="center"/>
              <w:rPr>
                <w:rFonts w:ascii="Calibri" w:hAnsi="Calibri" w:cs="Calibri"/>
                <w:b/>
                <w:bCs/>
                <w:color w:val="000000"/>
                <w:sz w:val="22"/>
                <w:szCs w:val="22"/>
              </w:rPr>
            </w:pPr>
            <w:r>
              <w:rPr>
                <w:rFonts w:ascii="Calibri" w:hAnsi="Calibri" w:cs="Calibri"/>
                <w:b/>
                <w:bCs/>
                <w:color w:val="000000"/>
                <w:sz w:val="22"/>
                <w:szCs w:val="22"/>
              </w:rPr>
              <w:t>Termin realizacji</w:t>
            </w:r>
          </w:p>
        </w:tc>
        <w:tc>
          <w:tcPr>
            <w:tcW w:w="1810" w:type="dxa"/>
            <w:tcBorders>
              <w:top w:val="single" w:sz="4" w:space="0" w:color="auto"/>
              <w:left w:val="nil"/>
              <w:bottom w:val="single" w:sz="4" w:space="0" w:color="auto"/>
              <w:right w:val="single" w:sz="4" w:space="0" w:color="auto"/>
            </w:tcBorders>
            <w:shd w:val="clear" w:color="auto" w:fill="auto"/>
            <w:vAlign w:val="center"/>
            <w:hideMark/>
          </w:tcPr>
          <w:p w14:paraId="6B854C65" w14:textId="77777777" w:rsidR="003E5816" w:rsidRDefault="003E5816">
            <w:pPr>
              <w:jc w:val="center"/>
              <w:rPr>
                <w:rFonts w:ascii="Calibri" w:hAnsi="Calibri" w:cs="Calibri"/>
                <w:b/>
                <w:bCs/>
                <w:color w:val="000000"/>
                <w:sz w:val="22"/>
                <w:szCs w:val="22"/>
              </w:rPr>
            </w:pPr>
            <w:r>
              <w:rPr>
                <w:rFonts w:ascii="Calibri" w:hAnsi="Calibri" w:cs="Calibri"/>
                <w:b/>
                <w:bCs/>
                <w:color w:val="000000"/>
                <w:sz w:val="22"/>
                <w:szCs w:val="22"/>
              </w:rPr>
              <w:t>Koszt</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73D0AF88" w14:textId="77777777" w:rsidR="003E5816" w:rsidRDefault="003E5816">
            <w:pPr>
              <w:jc w:val="center"/>
              <w:rPr>
                <w:rFonts w:ascii="Calibri" w:hAnsi="Calibri" w:cs="Calibri"/>
                <w:b/>
                <w:bCs/>
                <w:color w:val="000000"/>
                <w:sz w:val="22"/>
                <w:szCs w:val="22"/>
              </w:rPr>
            </w:pPr>
            <w:r>
              <w:rPr>
                <w:rFonts w:ascii="Calibri" w:hAnsi="Calibri" w:cs="Calibri"/>
                <w:b/>
                <w:bCs/>
                <w:color w:val="000000"/>
                <w:sz w:val="22"/>
                <w:szCs w:val="22"/>
              </w:rPr>
              <w:t>Podmiot odpowiedzialny za realizację</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14:paraId="27EAE387" w14:textId="77777777" w:rsidR="003E5816" w:rsidRDefault="003E5816">
            <w:pPr>
              <w:jc w:val="center"/>
              <w:rPr>
                <w:rFonts w:ascii="Calibri" w:hAnsi="Calibri" w:cs="Calibri"/>
                <w:b/>
                <w:bCs/>
                <w:color w:val="000000"/>
                <w:sz w:val="22"/>
                <w:szCs w:val="22"/>
              </w:rPr>
            </w:pPr>
            <w:r>
              <w:rPr>
                <w:rFonts w:ascii="Calibri" w:hAnsi="Calibri" w:cs="Calibri"/>
                <w:b/>
                <w:bCs/>
                <w:color w:val="000000"/>
                <w:sz w:val="22"/>
                <w:szCs w:val="22"/>
              </w:rPr>
              <w:t>Informacje dodatkowe</w:t>
            </w:r>
          </w:p>
        </w:tc>
      </w:tr>
      <w:tr w:rsidR="003E5816" w14:paraId="17C0DE76" w14:textId="77777777" w:rsidTr="003E5816">
        <w:trPr>
          <w:trHeight w:val="300"/>
        </w:trPr>
        <w:tc>
          <w:tcPr>
            <w:tcW w:w="14885" w:type="dxa"/>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79965828" w14:textId="77777777" w:rsidR="003E5816" w:rsidRDefault="003E5816">
            <w:pPr>
              <w:jc w:val="center"/>
              <w:rPr>
                <w:rFonts w:ascii="Calibri" w:hAnsi="Calibri" w:cs="Calibri"/>
                <w:b/>
                <w:bCs/>
                <w:color w:val="000000"/>
                <w:sz w:val="22"/>
                <w:szCs w:val="22"/>
              </w:rPr>
            </w:pPr>
            <w:r>
              <w:rPr>
                <w:rFonts w:ascii="Calibri" w:hAnsi="Calibri" w:cs="Calibri"/>
                <w:b/>
                <w:bCs/>
                <w:color w:val="000000"/>
                <w:sz w:val="22"/>
                <w:szCs w:val="22"/>
              </w:rPr>
              <w:t>Obszar interwencji: Gleby</w:t>
            </w:r>
          </w:p>
        </w:tc>
      </w:tr>
      <w:tr w:rsidR="003E5816" w14:paraId="4E2653E5" w14:textId="77777777" w:rsidTr="003E5816">
        <w:trPr>
          <w:trHeight w:val="1500"/>
        </w:trPr>
        <w:tc>
          <w:tcPr>
            <w:tcW w:w="139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D2305F2" w14:textId="77777777" w:rsidR="003E5816" w:rsidRDefault="003E5816">
            <w:pPr>
              <w:jc w:val="center"/>
              <w:rPr>
                <w:rFonts w:ascii="Calibri" w:hAnsi="Calibri" w:cs="Calibri"/>
                <w:color w:val="000000"/>
                <w:sz w:val="22"/>
                <w:szCs w:val="22"/>
              </w:rPr>
            </w:pPr>
            <w:r>
              <w:rPr>
                <w:rFonts w:ascii="Calibri" w:hAnsi="Calibri" w:cs="Calibri"/>
                <w:color w:val="000000"/>
                <w:sz w:val="22"/>
                <w:szCs w:val="22"/>
              </w:rPr>
              <w:t>1.</w:t>
            </w:r>
          </w:p>
        </w:tc>
        <w:tc>
          <w:tcPr>
            <w:tcW w:w="2940" w:type="dxa"/>
            <w:vMerge w:val="restart"/>
            <w:tcBorders>
              <w:top w:val="nil"/>
              <w:left w:val="single" w:sz="4" w:space="0" w:color="auto"/>
              <w:bottom w:val="single" w:sz="4" w:space="0" w:color="000000"/>
              <w:right w:val="single" w:sz="4" w:space="0" w:color="auto"/>
            </w:tcBorders>
            <w:shd w:val="clear" w:color="auto" w:fill="auto"/>
            <w:vAlign w:val="center"/>
            <w:hideMark/>
          </w:tcPr>
          <w:p w14:paraId="23A7EDC8" w14:textId="77777777" w:rsidR="003E5816" w:rsidRDefault="003E5816">
            <w:pPr>
              <w:jc w:val="center"/>
              <w:rPr>
                <w:rFonts w:ascii="Calibri" w:hAnsi="Calibri" w:cs="Calibri"/>
                <w:color w:val="000000"/>
                <w:sz w:val="22"/>
                <w:szCs w:val="22"/>
              </w:rPr>
            </w:pPr>
            <w:r>
              <w:rPr>
                <w:rFonts w:ascii="Calibri" w:hAnsi="Calibri" w:cs="Calibri"/>
                <w:color w:val="000000"/>
                <w:sz w:val="22"/>
                <w:szCs w:val="22"/>
              </w:rPr>
              <w:t>Promocja rolnictwa ekologicznego integrowanego oraz informacja nt. dobrych praktyk</w:t>
            </w:r>
          </w:p>
        </w:tc>
        <w:tc>
          <w:tcPr>
            <w:tcW w:w="1940" w:type="dxa"/>
            <w:tcBorders>
              <w:top w:val="nil"/>
              <w:left w:val="nil"/>
              <w:bottom w:val="single" w:sz="4" w:space="0" w:color="auto"/>
              <w:right w:val="single" w:sz="4" w:space="0" w:color="auto"/>
            </w:tcBorders>
            <w:shd w:val="clear" w:color="auto" w:fill="auto"/>
            <w:noWrap/>
            <w:vAlign w:val="center"/>
            <w:hideMark/>
          </w:tcPr>
          <w:p w14:paraId="7C59D577" w14:textId="77777777" w:rsidR="003E5816" w:rsidRDefault="003E5816">
            <w:pPr>
              <w:jc w:val="center"/>
              <w:rPr>
                <w:rFonts w:ascii="Calibri" w:hAnsi="Calibri" w:cs="Calibri"/>
                <w:color w:val="000000"/>
                <w:sz w:val="22"/>
                <w:szCs w:val="22"/>
              </w:rPr>
            </w:pPr>
            <w:r>
              <w:rPr>
                <w:rFonts w:ascii="Calibri" w:hAnsi="Calibri" w:cs="Calibri"/>
                <w:color w:val="000000"/>
                <w:sz w:val="22"/>
                <w:szCs w:val="22"/>
              </w:rPr>
              <w:t>2021</w:t>
            </w:r>
          </w:p>
        </w:tc>
        <w:tc>
          <w:tcPr>
            <w:tcW w:w="1810" w:type="dxa"/>
            <w:tcBorders>
              <w:top w:val="nil"/>
              <w:left w:val="nil"/>
              <w:bottom w:val="single" w:sz="4" w:space="0" w:color="auto"/>
              <w:right w:val="single" w:sz="4" w:space="0" w:color="auto"/>
            </w:tcBorders>
            <w:shd w:val="clear" w:color="auto" w:fill="auto"/>
            <w:noWrap/>
            <w:vAlign w:val="center"/>
            <w:hideMark/>
          </w:tcPr>
          <w:p w14:paraId="1D5F1ED5" w14:textId="77777777" w:rsidR="003E5816" w:rsidRDefault="003E5816">
            <w:pPr>
              <w:jc w:val="center"/>
              <w:rPr>
                <w:rFonts w:ascii="Calibri" w:hAnsi="Calibri" w:cs="Calibri"/>
                <w:color w:val="000000"/>
                <w:sz w:val="22"/>
                <w:szCs w:val="22"/>
              </w:rPr>
            </w:pPr>
            <w:r>
              <w:rPr>
                <w:rFonts w:ascii="Calibri" w:hAnsi="Calibri" w:cs="Calibri"/>
                <w:color w:val="000000"/>
                <w:sz w:val="22"/>
                <w:szCs w:val="22"/>
              </w:rPr>
              <w:t>b.d.</w:t>
            </w:r>
          </w:p>
        </w:tc>
        <w:tc>
          <w:tcPr>
            <w:tcW w:w="2126" w:type="dxa"/>
            <w:tcBorders>
              <w:top w:val="nil"/>
              <w:left w:val="nil"/>
              <w:bottom w:val="single" w:sz="4" w:space="0" w:color="auto"/>
              <w:right w:val="single" w:sz="4" w:space="0" w:color="auto"/>
            </w:tcBorders>
            <w:shd w:val="clear" w:color="auto" w:fill="auto"/>
            <w:vAlign w:val="center"/>
            <w:hideMark/>
          </w:tcPr>
          <w:p w14:paraId="652E9ABB" w14:textId="77777777" w:rsidR="003E5816" w:rsidRDefault="003E5816">
            <w:pPr>
              <w:jc w:val="center"/>
              <w:rPr>
                <w:rFonts w:ascii="Calibri" w:hAnsi="Calibri" w:cs="Calibri"/>
                <w:color w:val="000000"/>
                <w:sz w:val="22"/>
                <w:szCs w:val="22"/>
              </w:rPr>
            </w:pPr>
            <w:r>
              <w:rPr>
                <w:rFonts w:ascii="Calibri" w:hAnsi="Calibri" w:cs="Calibri"/>
                <w:color w:val="000000"/>
                <w:sz w:val="22"/>
                <w:szCs w:val="22"/>
              </w:rPr>
              <w:t>Zachodniopomorski Ośrodek Doradztwa Rolniczego</w:t>
            </w:r>
          </w:p>
        </w:tc>
        <w:tc>
          <w:tcPr>
            <w:tcW w:w="4678" w:type="dxa"/>
            <w:tcBorders>
              <w:top w:val="nil"/>
              <w:left w:val="nil"/>
              <w:bottom w:val="single" w:sz="4" w:space="0" w:color="auto"/>
              <w:right w:val="single" w:sz="4" w:space="0" w:color="auto"/>
            </w:tcBorders>
            <w:shd w:val="clear" w:color="auto" w:fill="auto"/>
            <w:vAlign w:val="center"/>
            <w:hideMark/>
          </w:tcPr>
          <w:p w14:paraId="47F2F178" w14:textId="77777777" w:rsidR="003E5816" w:rsidRDefault="003E5816">
            <w:pPr>
              <w:jc w:val="center"/>
              <w:rPr>
                <w:rFonts w:ascii="Calibri" w:hAnsi="Calibri" w:cs="Calibri"/>
                <w:color w:val="000000"/>
                <w:sz w:val="22"/>
                <w:szCs w:val="22"/>
              </w:rPr>
            </w:pPr>
            <w:r>
              <w:rPr>
                <w:rFonts w:ascii="Calibri" w:hAnsi="Calibri" w:cs="Calibri"/>
                <w:color w:val="000000"/>
                <w:sz w:val="22"/>
                <w:szCs w:val="22"/>
              </w:rPr>
              <w:t>Szkolenie dla rolników i innych mieszkańców obszarów wiejskich pn. ,,Rolnictwo ekologiczne w ramach PROW" - produkcja zdrowej żywności wysokiej jakości w zakresie rolnictwa ekologicznego</w:t>
            </w:r>
          </w:p>
        </w:tc>
      </w:tr>
      <w:tr w:rsidR="003E5816" w14:paraId="3815766E" w14:textId="77777777" w:rsidTr="003E5816">
        <w:trPr>
          <w:trHeight w:val="1500"/>
        </w:trPr>
        <w:tc>
          <w:tcPr>
            <w:tcW w:w="1391" w:type="dxa"/>
            <w:vMerge/>
            <w:tcBorders>
              <w:top w:val="nil"/>
              <w:left w:val="single" w:sz="4" w:space="0" w:color="auto"/>
              <w:bottom w:val="single" w:sz="4" w:space="0" w:color="000000"/>
              <w:right w:val="single" w:sz="4" w:space="0" w:color="auto"/>
            </w:tcBorders>
            <w:vAlign w:val="center"/>
            <w:hideMark/>
          </w:tcPr>
          <w:p w14:paraId="2F6D6716" w14:textId="77777777" w:rsidR="003E5816" w:rsidRDefault="003E5816">
            <w:pPr>
              <w:rPr>
                <w:rFonts w:ascii="Calibri" w:hAnsi="Calibri" w:cs="Calibri"/>
                <w:color w:val="000000"/>
                <w:sz w:val="22"/>
                <w:szCs w:val="22"/>
              </w:rPr>
            </w:pPr>
          </w:p>
        </w:tc>
        <w:tc>
          <w:tcPr>
            <w:tcW w:w="2940" w:type="dxa"/>
            <w:vMerge/>
            <w:tcBorders>
              <w:top w:val="nil"/>
              <w:left w:val="single" w:sz="4" w:space="0" w:color="auto"/>
              <w:bottom w:val="single" w:sz="4" w:space="0" w:color="000000"/>
              <w:right w:val="single" w:sz="4" w:space="0" w:color="auto"/>
            </w:tcBorders>
            <w:vAlign w:val="center"/>
            <w:hideMark/>
          </w:tcPr>
          <w:p w14:paraId="13188A3E" w14:textId="77777777" w:rsidR="003E5816" w:rsidRDefault="003E5816">
            <w:pPr>
              <w:rPr>
                <w:rFonts w:ascii="Calibri" w:hAnsi="Calibri" w:cs="Calibri"/>
                <w:color w:val="000000"/>
                <w:sz w:val="22"/>
                <w:szCs w:val="22"/>
              </w:rPr>
            </w:pPr>
          </w:p>
        </w:tc>
        <w:tc>
          <w:tcPr>
            <w:tcW w:w="1940" w:type="dxa"/>
            <w:tcBorders>
              <w:top w:val="nil"/>
              <w:left w:val="nil"/>
              <w:bottom w:val="single" w:sz="4" w:space="0" w:color="auto"/>
              <w:right w:val="single" w:sz="4" w:space="0" w:color="auto"/>
            </w:tcBorders>
            <w:shd w:val="clear" w:color="auto" w:fill="auto"/>
            <w:noWrap/>
            <w:vAlign w:val="center"/>
            <w:hideMark/>
          </w:tcPr>
          <w:p w14:paraId="2F7C186F" w14:textId="77777777" w:rsidR="003E5816" w:rsidRDefault="003E5816">
            <w:pPr>
              <w:jc w:val="center"/>
              <w:rPr>
                <w:rFonts w:ascii="Calibri" w:hAnsi="Calibri" w:cs="Calibri"/>
                <w:color w:val="000000"/>
                <w:sz w:val="22"/>
                <w:szCs w:val="22"/>
              </w:rPr>
            </w:pPr>
            <w:r>
              <w:rPr>
                <w:rFonts w:ascii="Calibri" w:hAnsi="Calibri" w:cs="Calibri"/>
                <w:color w:val="000000"/>
                <w:sz w:val="22"/>
                <w:szCs w:val="22"/>
              </w:rPr>
              <w:t>2022</w:t>
            </w:r>
          </w:p>
        </w:tc>
        <w:tc>
          <w:tcPr>
            <w:tcW w:w="1810" w:type="dxa"/>
            <w:tcBorders>
              <w:top w:val="nil"/>
              <w:left w:val="nil"/>
              <w:bottom w:val="single" w:sz="4" w:space="0" w:color="auto"/>
              <w:right w:val="single" w:sz="4" w:space="0" w:color="auto"/>
            </w:tcBorders>
            <w:shd w:val="clear" w:color="auto" w:fill="auto"/>
            <w:noWrap/>
            <w:vAlign w:val="center"/>
            <w:hideMark/>
          </w:tcPr>
          <w:p w14:paraId="46C21EBC" w14:textId="77777777" w:rsidR="003E5816" w:rsidRDefault="003E5816">
            <w:pPr>
              <w:jc w:val="center"/>
              <w:rPr>
                <w:rFonts w:ascii="Calibri" w:hAnsi="Calibri" w:cs="Calibri"/>
                <w:color w:val="000000"/>
                <w:sz w:val="22"/>
                <w:szCs w:val="22"/>
              </w:rPr>
            </w:pPr>
            <w:r>
              <w:rPr>
                <w:rFonts w:ascii="Calibri" w:hAnsi="Calibri" w:cs="Calibri"/>
                <w:color w:val="000000"/>
                <w:sz w:val="22"/>
                <w:szCs w:val="22"/>
              </w:rPr>
              <w:t>b.d.</w:t>
            </w:r>
          </w:p>
        </w:tc>
        <w:tc>
          <w:tcPr>
            <w:tcW w:w="2126" w:type="dxa"/>
            <w:tcBorders>
              <w:top w:val="nil"/>
              <w:left w:val="nil"/>
              <w:bottom w:val="single" w:sz="4" w:space="0" w:color="auto"/>
              <w:right w:val="single" w:sz="4" w:space="0" w:color="auto"/>
            </w:tcBorders>
            <w:shd w:val="clear" w:color="auto" w:fill="auto"/>
            <w:vAlign w:val="center"/>
            <w:hideMark/>
          </w:tcPr>
          <w:p w14:paraId="2021E5EB" w14:textId="77777777" w:rsidR="003E5816" w:rsidRDefault="003E5816">
            <w:pPr>
              <w:jc w:val="center"/>
              <w:rPr>
                <w:rFonts w:ascii="Calibri" w:hAnsi="Calibri" w:cs="Calibri"/>
                <w:color w:val="000000"/>
                <w:sz w:val="22"/>
                <w:szCs w:val="22"/>
              </w:rPr>
            </w:pPr>
            <w:r>
              <w:rPr>
                <w:rFonts w:ascii="Calibri" w:hAnsi="Calibri" w:cs="Calibri"/>
                <w:color w:val="000000"/>
                <w:sz w:val="22"/>
                <w:szCs w:val="22"/>
              </w:rPr>
              <w:t>Zachodniopomorski Ośrodek Doradztwa Rolniczego</w:t>
            </w:r>
          </w:p>
        </w:tc>
        <w:tc>
          <w:tcPr>
            <w:tcW w:w="4678" w:type="dxa"/>
            <w:tcBorders>
              <w:top w:val="nil"/>
              <w:left w:val="nil"/>
              <w:bottom w:val="single" w:sz="4" w:space="0" w:color="auto"/>
              <w:right w:val="single" w:sz="4" w:space="0" w:color="auto"/>
            </w:tcBorders>
            <w:shd w:val="clear" w:color="auto" w:fill="auto"/>
            <w:vAlign w:val="center"/>
            <w:hideMark/>
          </w:tcPr>
          <w:p w14:paraId="4F7E371F" w14:textId="77777777" w:rsidR="003E5816" w:rsidRDefault="003E5816">
            <w:pPr>
              <w:jc w:val="center"/>
              <w:rPr>
                <w:rFonts w:ascii="Calibri" w:hAnsi="Calibri" w:cs="Calibri"/>
                <w:color w:val="000000"/>
                <w:sz w:val="22"/>
                <w:szCs w:val="22"/>
              </w:rPr>
            </w:pPr>
            <w:r>
              <w:rPr>
                <w:rFonts w:ascii="Calibri" w:hAnsi="Calibri" w:cs="Calibri"/>
                <w:color w:val="000000"/>
                <w:sz w:val="22"/>
                <w:szCs w:val="22"/>
              </w:rPr>
              <w:t>Szkolenie dla rolników i innych mieszkańców obszarów wiejskich pn. ,,Rolnictwo ekologiczne w ramach PROW" - wdrażanie wspólnej Polityki Rolnej w tym upowszechnianie informacji nt. założeń Planu Strategicznego WPR</w:t>
            </w:r>
          </w:p>
        </w:tc>
      </w:tr>
      <w:tr w:rsidR="003E5816" w14:paraId="49EDF216" w14:textId="77777777" w:rsidTr="003E5816">
        <w:trPr>
          <w:trHeight w:val="2100"/>
        </w:trPr>
        <w:tc>
          <w:tcPr>
            <w:tcW w:w="139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A6D2F75" w14:textId="77777777" w:rsidR="003E5816" w:rsidRDefault="003E5816">
            <w:pPr>
              <w:jc w:val="center"/>
              <w:rPr>
                <w:rFonts w:ascii="Calibri" w:hAnsi="Calibri" w:cs="Calibri"/>
                <w:color w:val="000000"/>
                <w:sz w:val="22"/>
                <w:szCs w:val="22"/>
              </w:rPr>
            </w:pPr>
            <w:r>
              <w:rPr>
                <w:rFonts w:ascii="Calibri" w:hAnsi="Calibri" w:cs="Calibri"/>
                <w:color w:val="000000"/>
                <w:sz w:val="22"/>
                <w:szCs w:val="22"/>
              </w:rPr>
              <w:t>2.</w:t>
            </w:r>
          </w:p>
        </w:tc>
        <w:tc>
          <w:tcPr>
            <w:tcW w:w="2940" w:type="dxa"/>
            <w:vMerge w:val="restart"/>
            <w:tcBorders>
              <w:top w:val="nil"/>
              <w:left w:val="single" w:sz="4" w:space="0" w:color="auto"/>
              <w:bottom w:val="single" w:sz="4" w:space="0" w:color="auto"/>
              <w:right w:val="single" w:sz="4" w:space="0" w:color="auto"/>
            </w:tcBorders>
            <w:shd w:val="clear" w:color="auto" w:fill="auto"/>
            <w:vAlign w:val="center"/>
            <w:hideMark/>
          </w:tcPr>
          <w:p w14:paraId="39C258A5" w14:textId="77777777" w:rsidR="003E5816" w:rsidRDefault="003E5816">
            <w:pPr>
              <w:jc w:val="center"/>
              <w:rPr>
                <w:rFonts w:ascii="Calibri" w:hAnsi="Calibri" w:cs="Calibri"/>
                <w:color w:val="000000"/>
                <w:sz w:val="22"/>
                <w:szCs w:val="22"/>
              </w:rPr>
            </w:pPr>
            <w:r>
              <w:rPr>
                <w:rFonts w:ascii="Calibri" w:hAnsi="Calibri" w:cs="Calibri"/>
                <w:color w:val="000000"/>
                <w:sz w:val="22"/>
                <w:szCs w:val="22"/>
              </w:rPr>
              <w:t>Monitoring gleb użytkowanych rolniczo</w:t>
            </w:r>
          </w:p>
        </w:tc>
        <w:tc>
          <w:tcPr>
            <w:tcW w:w="1940" w:type="dxa"/>
            <w:tcBorders>
              <w:top w:val="nil"/>
              <w:left w:val="nil"/>
              <w:bottom w:val="single" w:sz="4" w:space="0" w:color="auto"/>
              <w:right w:val="single" w:sz="4" w:space="0" w:color="auto"/>
            </w:tcBorders>
            <w:shd w:val="clear" w:color="auto" w:fill="auto"/>
            <w:noWrap/>
            <w:vAlign w:val="center"/>
            <w:hideMark/>
          </w:tcPr>
          <w:p w14:paraId="6FCF942B" w14:textId="77777777" w:rsidR="003E5816" w:rsidRDefault="003E5816">
            <w:pPr>
              <w:jc w:val="center"/>
              <w:rPr>
                <w:rFonts w:ascii="Calibri" w:hAnsi="Calibri" w:cs="Calibri"/>
                <w:color w:val="000000"/>
                <w:sz w:val="22"/>
                <w:szCs w:val="22"/>
              </w:rPr>
            </w:pPr>
            <w:r>
              <w:rPr>
                <w:rFonts w:ascii="Calibri" w:hAnsi="Calibri" w:cs="Calibri"/>
                <w:color w:val="000000"/>
                <w:sz w:val="22"/>
                <w:szCs w:val="22"/>
              </w:rPr>
              <w:t>2021</w:t>
            </w:r>
          </w:p>
        </w:tc>
        <w:tc>
          <w:tcPr>
            <w:tcW w:w="1810" w:type="dxa"/>
            <w:tcBorders>
              <w:top w:val="nil"/>
              <w:left w:val="nil"/>
              <w:bottom w:val="single" w:sz="4" w:space="0" w:color="auto"/>
              <w:right w:val="single" w:sz="4" w:space="0" w:color="auto"/>
            </w:tcBorders>
            <w:shd w:val="clear" w:color="auto" w:fill="auto"/>
            <w:noWrap/>
            <w:vAlign w:val="center"/>
            <w:hideMark/>
          </w:tcPr>
          <w:p w14:paraId="09743AD9" w14:textId="77777777" w:rsidR="003E5816" w:rsidRDefault="003E5816">
            <w:pPr>
              <w:jc w:val="center"/>
              <w:rPr>
                <w:rFonts w:ascii="Calibri" w:hAnsi="Calibri" w:cs="Calibri"/>
                <w:color w:val="000000"/>
                <w:sz w:val="22"/>
                <w:szCs w:val="22"/>
              </w:rPr>
            </w:pPr>
            <w:r>
              <w:rPr>
                <w:rFonts w:ascii="Calibri" w:hAnsi="Calibri" w:cs="Calibri"/>
                <w:color w:val="000000"/>
                <w:sz w:val="22"/>
                <w:szCs w:val="22"/>
              </w:rPr>
              <w:t>66 000,00 zł</w:t>
            </w:r>
          </w:p>
        </w:tc>
        <w:tc>
          <w:tcPr>
            <w:tcW w:w="2126" w:type="dxa"/>
            <w:vMerge w:val="restart"/>
            <w:tcBorders>
              <w:top w:val="nil"/>
              <w:left w:val="single" w:sz="4" w:space="0" w:color="auto"/>
              <w:bottom w:val="single" w:sz="4" w:space="0" w:color="auto"/>
              <w:right w:val="single" w:sz="4" w:space="0" w:color="auto"/>
            </w:tcBorders>
            <w:shd w:val="clear" w:color="auto" w:fill="auto"/>
            <w:vAlign w:val="center"/>
            <w:hideMark/>
          </w:tcPr>
          <w:p w14:paraId="4B0248CF" w14:textId="77777777" w:rsidR="003E5816" w:rsidRDefault="003E5816">
            <w:pPr>
              <w:jc w:val="center"/>
              <w:rPr>
                <w:rFonts w:ascii="Calibri" w:hAnsi="Calibri" w:cs="Calibri"/>
                <w:color w:val="000000"/>
                <w:sz w:val="22"/>
                <w:szCs w:val="22"/>
              </w:rPr>
            </w:pPr>
            <w:r>
              <w:rPr>
                <w:rFonts w:ascii="Calibri" w:hAnsi="Calibri" w:cs="Calibri"/>
                <w:color w:val="000000"/>
                <w:sz w:val="22"/>
                <w:szCs w:val="22"/>
              </w:rPr>
              <w:t>Gmina Barwice</w:t>
            </w:r>
          </w:p>
        </w:tc>
        <w:tc>
          <w:tcPr>
            <w:tcW w:w="4678" w:type="dxa"/>
            <w:tcBorders>
              <w:top w:val="nil"/>
              <w:left w:val="nil"/>
              <w:bottom w:val="single" w:sz="4" w:space="0" w:color="auto"/>
              <w:right w:val="single" w:sz="4" w:space="0" w:color="auto"/>
            </w:tcBorders>
            <w:shd w:val="clear" w:color="auto" w:fill="auto"/>
            <w:vAlign w:val="center"/>
            <w:hideMark/>
          </w:tcPr>
          <w:p w14:paraId="31B00CF5" w14:textId="5AB4F9B0" w:rsidR="003E5816" w:rsidRDefault="003E5816">
            <w:pPr>
              <w:jc w:val="center"/>
              <w:rPr>
                <w:rFonts w:ascii="Calibri" w:hAnsi="Calibri" w:cs="Calibri"/>
                <w:color w:val="000000"/>
                <w:sz w:val="22"/>
                <w:szCs w:val="22"/>
              </w:rPr>
            </w:pPr>
            <w:r>
              <w:rPr>
                <w:rFonts w:ascii="Calibri" w:hAnsi="Calibri" w:cs="Calibri"/>
                <w:color w:val="000000"/>
                <w:sz w:val="22"/>
                <w:szCs w:val="22"/>
              </w:rPr>
              <w:t>Posadowienie stacji meteorologicznej w m. Śmilcz celem lepszego funkcjonowania systemu monitoringu suszy rolniczej. Zadanie pn. ,,Zwiększenie gęstości sieci stacji meteorologicznych w Województwie Zachodniopomorskim" zostało dofinansowane z bud</w:t>
            </w:r>
            <w:r w:rsidR="005A132B">
              <w:rPr>
                <w:rFonts w:ascii="Calibri" w:hAnsi="Calibri" w:cs="Calibri"/>
                <w:color w:val="000000"/>
                <w:sz w:val="22"/>
                <w:szCs w:val="22"/>
              </w:rPr>
              <w:t>ż</w:t>
            </w:r>
            <w:r>
              <w:rPr>
                <w:rFonts w:ascii="Calibri" w:hAnsi="Calibri" w:cs="Calibri"/>
                <w:color w:val="000000"/>
                <w:sz w:val="22"/>
                <w:szCs w:val="22"/>
              </w:rPr>
              <w:t>etu Województwa Zachodniopomorskiego</w:t>
            </w:r>
          </w:p>
        </w:tc>
      </w:tr>
      <w:tr w:rsidR="003E5816" w14:paraId="60D48BBD" w14:textId="77777777" w:rsidTr="003E5816">
        <w:trPr>
          <w:trHeight w:val="774"/>
        </w:trPr>
        <w:tc>
          <w:tcPr>
            <w:tcW w:w="1391" w:type="dxa"/>
            <w:vMerge/>
            <w:tcBorders>
              <w:top w:val="nil"/>
              <w:left w:val="single" w:sz="4" w:space="0" w:color="auto"/>
              <w:bottom w:val="single" w:sz="4" w:space="0" w:color="auto"/>
              <w:right w:val="single" w:sz="4" w:space="0" w:color="auto"/>
            </w:tcBorders>
            <w:vAlign w:val="center"/>
            <w:hideMark/>
          </w:tcPr>
          <w:p w14:paraId="486D2316" w14:textId="77777777" w:rsidR="003E5816" w:rsidRDefault="003E5816">
            <w:pPr>
              <w:rPr>
                <w:rFonts w:ascii="Calibri" w:hAnsi="Calibri" w:cs="Calibri"/>
                <w:color w:val="000000"/>
                <w:sz w:val="22"/>
                <w:szCs w:val="22"/>
              </w:rPr>
            </w:pPr>
          </w:p>
        </w:tc>
        <w:tc>
          <w:tcPr>
            <w:tcW w:w="2940" w:type="dxa"/>
            <w:vMerge/>
            <w:tcBorders>
              <w:top w:val="nil"/>
              <w:left w:val="single" w:sz="4" w:space="0" w:color="auto"/>
              <w:bottom w:val="single" w:sz="4" w:space="0" w:color="auto"/>
              <w:right w:val="single" w:sz="4" w:space="0" w:color="auto"/>
            </w:tcBorders>
            <w:vAlign w:val="center"/>
            <w:hideMark/>
          </w:tcPr>
          <w:p w14:paraId="1DE7EED1" w14:textId="77777777" w:rsidR="003E5816" w:rsidRDefault="003E5816">
            <w:pPr>
              <w:rPr>
                <w:rFonts w:ascii="Calibri" w:hAnsi="Calibri" w:cs="Calibri"/>
                <w:color w:val="000000"/>
                <w:sz w:val="22"/>
                <w:szCs w:val="22"/>
              </w:rPr>
            </w:pPr>
          </w:p>
        </w:tc>
        <w:tc>
          <w:tcPr>
            <w:tcW w:w="19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5C18A03" w14:textId="77777777" w:rsidR="003E5816" w:rsidRDefault="003E5816">
            <w:pPr>
              <w:jc w:val="center"/>
              <w:rPr>
                <w:rFonts w:ascii="Calibri" w:hAnsi="Calibri" w:cs="Calibri"/>
                <w:color w:val="000000"/>
                <w:sz w:val="22"/>
                <w:szCs w:val="22"/>
              </w:rPr>
            </w:pPr>
            <w:r>
              <w:rPr>
                <w:rFonts w:ascii="Calibri" w:hAnsi="Calibri" w:cs="Calibri"/>
                <w:color w:val="000000"/>
                <w:sz w:val="22"/>
                <w:szCs w:val="22"/>
              </w:rPr>
              <w:t>2021, 2022</w:t>
            </w:r>
          </w:p>
        </w:tc>
        <w:tc>
          <w:tcPr>
            <w:tcW w:w="181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CD876DF" w14:textId="77777777" w:rsidR="003E5816" w:rsidRDefault="003E5816">
            <w:pPr>
              <w:jc w:val="center"/>
              <w:rPr>
                <w:rFonts w:ascii="Calibri" w:hAnsi="Calibri" w:cs="Calibri"/>
                <w:color w:val="000000"/>
                <w:sz w:val="22"/>
                <w:szCs w:val="22"/>
              </w:rPr>
            </w:pPr>
            <w:r>
              <w:rPr>
                <w:rFonts w:ascii="Calibri" w:hAnsi="Calibri" w:cs="Calibri"/>
                <w:color w:val="000000"/>
                <w:sz w:val="22"/>
                <w:szCs w:val="22"/>
              </w:rPr>
              <w:t>koszty administracyjne</w:t>
            </w:r>
          </w:p>
        </w:tc>
        <w:tc>
          <w:tcPr>
            <w:tcW w:w="2126" w:type="dxa"/>
            <w:vMerge/>
            <w:tcBorders>
              <w:top w:val="nil"/>
              <w:left w:val="single" w:sz="4" w:space="0" w:color="auto"/>
              <w:bottom w:val="single" w:sz="4" w:space="0" w:color="auto"/>
              <w:right w:val="single" w:sz="4" w:space="0" w:color="auto"/>
            </w:tcBorders>
            <w:vAlign w:val="center"/>
            <w:hideMark/>
          </w:tcPr>
          <w:p w14:paraId="2755246D" w14:textId="77777777" w:rsidR="003E5816" w:rsidRDefault="003E5816">
            <w:pPr>
              <w:rPr>
                <w:rFonts w:ascii="Calibri" w:hAnsi="Calibri" w:cs="Calibri"/>
                <w:color w:val="000000"/>
                <w:sz w:val="22"/>
                <w:szCs w:val="22"/>
              </w:rPr>
            </w:pPr>
          </w:p>
        </w:tc>
        <w:tc>
          <w:tcPr>
            <w:tcW w:w="4678" w:type="dxa"/>
            <w:tcBorders>
              <w:top w:val="nil"/>
              <w:left w:val="nil"/>
              <w:bottom w:val="single" w:sz="4" w:space="0" w:color="auto"/>
              <w:right w:val="single" w:sz="4" w:space="0" w:color="auto"/>
            </w:tcBorders>
            <w:shd w:val="clear" w:color="auto" w:fill="auto"/>
            <w:vAlign w:val="center"/>
            <w:hideMark/>
          </w:tcPr>
          <w:p w14:paraId="08633428" w14:textId="77777777" w:rsidR="003E5816" w:rsidRDefault="003E5816">
            <w:pPr>
              <w:jc w:val="center"/>
              <w:rPr>
                <w:rFonts w:ascii="Calibri" w:hAnsi="Calibri" w:cs="Calibri"/>
                <w:color w:val="000000"/>
                <w:sz w:val="22"/>
                <w:szCs w:val="22"/>
              </w:rPr>
            </w:pPr>
            <w:r>
              <w:rPr>
                <w:rFonts w:ascii="Calibri" w:hAnsi="Calibri" w:cs="Calibri"/>
                <w:color w:val="000000"/>
                <w:sz w:val="22"/>
                <w:szCs w:val="22"/>
              </w:rPr>
              <w:t>Stały dostęp do danych bazy meteorologicznej celem monitoringu suszy rolniczej - Śmilcz</w:t>
            </w:r>
          </w:p>
        </w:tc>
      </w:tr>
      <w:tr w:rsidR="003E5816" w14:paraId="0D478F1C" w14:textId="77777777" w:rsidTr="003E5816">
        <w:trPr>
          <w:trHeight w:val="1200"/>
        </w:trPr>
        <w:tc>
          <w:tcPr>
            <w:tcW w:w="1391" w:type="dxa"/>
            <w:vMerge/>
            <w:tcBorders>
              <w:top w:val="nil"/>
              <w:left w:val="single" w:sz="4" w:space="0" w:color="auto"/>
              <w:bottom w:val="single" w:sz="4" w:space="0" w:color="auto"/>
              <w:right w:val="single" w:sz="4" w:space="0" w:color="auto"/>
            </w:tcBorders>
            <w:vAlign w:val="center"/>
            <w:hideMark/>
          </w:tcPr>
          <w:p w14:paraId="5501CE1D" w14:textId="77777777" w:rsidR="003E5816" w:rsidRDefault="003E5816">
            <w:pPr>
              <w:rPr>
                <w:rFonts w:ascii="Calibri" w:hAnsi="Calibri" w:cs="Calibri"/>
                <w:color w:val="000000"/>
                <w:sz w:val="22"/>
                <w:szCs w:val="22"/>
              </w:rPr>
            </w:pPr>
          </w:p>
        </w:tc>
        <w:tc>
          <w:tcPr>
            <w:tcW w:w="2940" w:type="dxa"/>
            <w:vMerge/>
            <w:tcBorders>
              <w:top w:val="nil"/>
              <w:left w:val="single" w:sz="4" w:space="0" w:color="auto"/>
              <w:bottom w:val="single" w:sz="4" w:space="0" w:color="auto"/>
              <w:right w:val="single" w:sz="4" w:space="0" w:color="auto"/>
            </w:tcBorders>
            <w:vAlign w:val="center"/>
            <w:hideMark/>
          </w:tcPr>
          <w:p w14:paraId="414D236C" w14:textId="77777777" w:rsidR="003E5816" w:rsidRDefault="003E5816">
            <w:pPr>
              <w:rPr>
                <w:rFonts w:ascii="Calibri" w:hAnsi="Calibri" w:cs="Calibri"/>
                <w:color w:val="000000"/>
                <w:sz w:val="22"/>
                <w:szCs w:val="22"/>
              </w:rPr>
            </w:pPr>
          </w:p>
        </w:tc>
        <w:tc>
          <w:tcPr>
            <w:tcW w:w="1940" w:type="dxa"/>
            <w:vMerge/>
            <w:tcBorders>
              <w:top w:val="nil"/>
              <w:left w:val="single" w:sz="4" w:space="0" w:color="auto"/>
              <w:bottom w:val="single" w:sz="4" w:space="0" w:color="auto"/>
              <w:right w:val="single" w:sz="4" w:space="0" w:color="auto"/>
            </w:tcBorders>
            <w:vAlign w:val="center"/>
            <w:hideMark/>
          </w:tcPr>
          <w:p w14:paraId="4754CDDC" w14:textId="77777777" w:rsidR="003E5816" w:rsidRDefault="003E5816">
            <w:pPr>
              <w:rPr>
                <w:rFonts w:ascii="Calibri" w:hAnsi="Calibri" w:cs="Calibri"/>
                <w:color w:val="000000"/>
                <w:sz w:val="22"/>
                <w:szCs w:val="22"/>
              </w:rPr>
            </w:pPr>
          </w:p>
        </w:tc>
        <w:tc>
          <w:tcPr>
            <w:tcW w:w="1810" w:type="dxa"/>
            <w:vMerge/>
            <w:tcBorders>
              <w:top w:val="nil"/>
              <w:left w:val="single" w:sz="4" w:space="0" w:color="auto"/>
              <w:bottom w:val="single" w:sz="4" w:space="0" w:color="auto"/>
              <w:right w:val="single" w:sz="4" w:space="0" w:color="auto"/>
            </w:tcBorders>
            <w:vAlign w:val="center"/>
            <w:hideMark/>
          </w:tcPr>
          <w:p w14:paraId="1B6A52C8" w14:textId="77777777" w:rsidR="003E5816" w:rsidRDefault="003E5816">
            <w:pPr>
              <w:rPr>
                <w:rFonts w:ascii="Calibri" w:hAnsi="Calibri" w:cs="Calibri"/>
                <w:color w:val="000000"/>
                <w:sz w:val="22"/>
                <w:szCs w:val="22"/>
              </w:rPr>
            </w:pPr>
          </w:p>
        </w:tc>
        <w:tc>
          <w:tcPr>
            <w:tcW w:w="2126" w:type="dxa"/>
            <w:vMerge/>
            <w:tcBorders>
              <w:top w:val="nil"/>
              <w:left w:val="single" w:sz="4" w:space="0" w:color="auto"/>
              <w:bottom w:val="single" w:sz="4" w:space="0" w:color="auto"/>
              <w:right w:val="single" w:sz="4" w:space="0" w:color="auto"/>
            </w:tcBorders>
            <w:vAlign w:val="center"/>
            <w:hideMark/>
          </w:tcPr>
          <w:p w14:paraId="58F67EAC" w14:textId="77777777" w:rsidR="003E5816" w:rsidRDefault="003E5816">
            <w:pPr>
              <w:rPr>
                <w:rFonts w:ascii="Calibri" w:hAnsi="Calibri" w:cs="Calibri"/>
                <w:color w:val="000000"/>
                <w:sz w:val="22"/>
                <w:szCs w:val="22"/>
              </w:rPr>
            </w:pPr>
          </w:p>
        </w:tc>
        <w:tc>
          <w:tcPr>
            <w:tcW w:w="4678" w:type="dxa"/>
            <w:tcBorders>
              <w:top w:val="nil"/>
              <w:left w:val="nil"/>
              <w:bottom w:val="single" w:sz="4" w:space="0" w:color="auto"/>
              <w:right w:val="single" w:sz="4" w:space="0" w:color="auto"/>
            </w:tcBorders>
            <w:shd w:val="clear" w:color="auto" w:fill="auto"/>
            <w:vAlign w:val="center"/>
            <w:hideMark/>
          </w:tcPr>
          <w:p w14:paraId="03667949" w14:textId="3DC0230E" w:rsidR="003E5816" w:rsidRDefault="003E5816">
            <w:pPr>
              <w:jc w:val="center"/>
              <w:rPr>
                <w:rFonts w:ascii="Calibri" w:hAnsi="Calibri" w:cs="Calibri"/>
                <w:color w:val="000000"/>
                <w:sz w:val="22"/>
                <w:szCs w:val="22"/>
              </w:rPr>
            </w:pPr>
            <w:r>
              <w:rPr>
                <w:rFonts w:ascii="Calibri" w:hAnsi="Calibri" w:cs="Calibri"/>
                <w:color w:val="000000"/>
                <w:sz w:val="22"/>
                <w:szCs w:val="22"/>
              </w:rPr>
              <w:t xml:space="preserve">Przygotowanie i podpisanie umowy użyczenia gruntu (działka ewidencyjna nr 92, obręb Barwice 01) pod posadowienie stacji </w:t>
            </w:r>
            <w:r w:rsidR="005A132B">
              <w:rPr>
                <w:rFonts w:ascii="Calibri" w:hAnsi="Calibri" w:cs="Calibri"/>
                <w:color w:val="000000"/>
                <w:sz w:val="22"/>
                <w:szCs w:val="22"/>
              </w:rPr>
              <w:t>meteorologicznej</w:t>
            </w:r>
            <w:r>
              <w:rPr>
                <w:rFonts w:ascii="Calibri" w:hAnsi="Calibri" w:cs="Calibri"/>
                <w:color w:val="000000"/>
                <w:sz w:val="22"/>
                <w:szCs w:val="22"/>
              </w:rPr>
              <w:t xml:space="preserve"> IMGW</w:t>
            </w:r>
          </w:p>
        </w:tc>
      </w:tr>
    </w:tbl>
    <w:p w14:paraId="641250DE" w14:textId="13C056D1" w:rsidR="003E5816" w:rsidRDefault="003E5816" w:rsidP="003E5816">
      <w:pPr>
        <w:spacing w:line="360" w:lineRule="auto"/>
        <w:rPr>
          <w:rFonts w:ascii="Arial" w:hAnsi="Arial" w:cs="Arial"/>
          <w:sz w:val="22"/>
          <w:szCs w:val="22"/>
        </w:rPr>
        <w:sectPr w:rsidR="003E5816" w:rsidSect="003E5816">
          <w:pgSz w:w="16838" w:h="11906" w:orient="landscape"/>
          <w:pgMar w:top="1418" w:right="1418" w:bottom="1418" w:left="1418" w:header="709" w:footer="709" w:gutter="0"/>
          <w:cols w:space="708"/>
          <w:titlePg/>
          <w:docGrid w:linePitch="360"/>
        </w:sectPr>
      </w:pPr>
    </w:p>
    <w:p w14:paraId="00752CA9" w14:textId="5C72956F" w:rsidR="003E5816" w:rsidRDefault="003E5816" w:rsidP="003E5816">
      <w:pPr>
        <w:pStyle w:val="Nagwek2"/>
      </w:pPr>
      <w:bookmarkStart w:id="35" w:name="_Toc154047817"/>
      <w:r>
        <w:lastRenderedPageBreak/>
        <w:t>3.8 Gospodarka odpadami i zapobieganie powstawaniu odpadów</w:t>
      </w:r>
      <w:bookmarkEnd w:id="35"/>
    </w:p>
    <w:p w14:paraId="2DA20C02" w14:textId="77777777" w:rsidR="003E5816" w:rsidRDefault="003E5816" w:rsidP="003E5816"/>
    <w:p w14:paraId="05D9D3BA" w14:textId="70F8CD5E" w:rsidR="00E94FF1" w:rsidRDefault="00E94FF1" w:rsidP="00E94FF1">
      <w:pPr>
        <w:spacing w:line="360" w:lineRule="auto"/>
        <w:ind w:firstLine="567"/>
        <w:contextualSpacing/>
        <w:jc w:val="both"/>
        <w:rPr>
          <w:rFonts w:ascii="Arial" w:hAnsi="Arial" w:cs="Arial"/>
          <w:sz w:val="22"/>
          <w:szCs w:val="22"/>
          <w:lang w:eastAsia="en-US"/>
        </w:rPr>
      </w:pPr>
      <w:r>
        <w:rPr>
          <w:rFonts w:ascii="Arial" w:hAnsi="Arial" w:cs="Arial"/>
          <w:sz w:val="22"/>
          <w:szCs w:val="22"/>
          <w:lang w:eastAsia="en-US"/>
        </w:rPr>
        <w:t>P</w:t>
      </w:r>
      <w:r w:rsidRPr="00E94FF1">
        <w:rPr>
          <w:rFonts w:ascii="Arial" w:hAnsi="Arial" w:cs="Arial"/>
          <w:sz w:val="22"/>
          <w:szCs w:val="22"/>
          <w:lang w:eastAsia="en-US"/>
        </w:rPr>
        <w:t>od pojęciem odpady komunalne rozumie się odpady powstające w gospodarstwach domowych oraz odpady pochodzące od innych wytwórców odpadów, które ze względu na swój charakter i skład są podobne do odpadów z gospodarstw domowych, w szczególności niesegregowane (zmieszane) odpady komunalne i odpady selektywnie zebrane:</w:t>
      </w:r>
    </w:p>
    <w:p w14:paraId="109C424B" w14:textId="74A75414" w:rsidR="00E94FF1" w:rsidRDefault="00E94FF1" w:rsidP="00E94FF1">
      <w:pPr>
        <w:pStyle w:val="Akapitzlist"/>
        <w:numPr>
          <w:ilvl w:val="0"/>
          <w:numId w:val="35"/>
        </w:numPr>
        <w:spacing w:line="360" w:lineRule="auto"/>
        <w:jc w:val="both"/>
        <w:rPr>
          <w:rFonts w:ascii="Arial" w:hAnsi="Arial" w:cs="Arial"/>
          <w:sz w:val="22"/>
          <w:szCs w:val="22"/>
          <w:lang w:eastAsia="en-US"/>
        </w:rPr>
      </w:pPr>
      <w:r w:rsidRPr="00E94FF1">
        <w:rPr>
          <w:rFonts w:ascii="Arial" w:hAnsi="Arial" w:cs="Arial"/>
          <w:sz w:val="22"/>
          <w:szCs w:val="22"/>
          <w:lang w:eastAsia="en-US"/>
        </w:rPr>
        <w:t>z gospodarstw domowych, w tym papier i tektura, szkło, metale, tworzywa sztuczne, bioodpady, drewno, tekstylia, opakowania, zużyty sprzęt elektryczny i</w:t>
      </w:r>
      <w:r>
        <w:rPr>
          <w:rFonts w:ascii="Arial" w:hAnsi="Arial" w:cs="Arial"/>
          <w:sz w:val="22"/>
          <w:szCs w:val="22"/>
          <w:lang w:eastAsia="en-US"/>
        </w:rPr>
        <w:t> </w:t>
      </w:r>
      <w:r w:rsidRPr="00E94FF1">
        <w:rPr>
          <w:rFonts w:ascii="Arial" w:hAnsi="Arial" w:cs="Arial"/>
          <w:sz w:val="22"/>
          <w:szCs w:val="22"/>
          <w:lang w:eastAsia="en-US"/>
        </w:rPr>
        <w:t>elektroniczny, zużyte baterie i akumulatory oraz odpady wielkogabarytowe, w</w:t>
      </w:r>
      <w:r>
        <w:rPr>
          <w:rFonts w:ascii="Arial" w:hAnsi="Arial" w:cs="Arial"/>
          <w:sz w:val="22"/>
          <w:szCs w:val="22"/>
          <w:lang w:eastAsia="en-US"/>
        </w:rPr>
        <w:t> </w:t>
      </w:r>
      <w:r w:rsidRPr="00E94FF1">
        <w:rPr>
          <w:rFonts w:ascii="Arial" w:hAnsi="Arial" w:cs="Arial"/>
          <w:sz w:val="22"/>
          <w:szCs w:val="22"/>
          <w:lang w:eastAsia="en-US"/>
        </w:rPr>
        <w:t>tym materace i meble, oraz</w:t>
      </w:r>
    </w:p>
    <w:p w14:paraId="55A7E1CE" w14:textId="77777777" w:rsidR="00E94FF1" w:rsidRPr="00E94FF1" w:rsidRDefault="00E94FF1" w:rsidP="00E94FF1">
      <w:pPr>
        <w:pStyle w:val="Akapitzlist"/>
        <w:numPr>
          <w:ilvl w:val="0"/>
          <w:numId w:val="35"/>
        </w:numPr>
        <w:spacing w:line="360" w:lineRule="auto"/>
        <w:jc w:val="both"/>
        <w:rPr>
          <w:rFonts w:ascii="Arial" w:hAnsi="Arial" w:cs="Arial"/>
          <w:sz w:val="22"/>
          <w:szCs w:val="22"/>
          <w:lang w:eastAsia="en-US"/>
        </w:rPr>
      </w:pPr>
      <w:r w:rsidRPr="00E94FF1">
        <w:rPr>
          <w:rFonts w:ascii="Arial" w:hAnsi="Arial" w:cs="Arial"/>
          <w:sz w:val="22"/>
          <w:szCs w:val="22"/>
          <w:lang w:eastAsia="en-US"/>
        </w:rPr>
        <w:t xml:space="preserve">ze źródeł innych niż gospodarstwa domowe, jeżeli odpady te są podobne pod względem charakteru i składu do odpadów z gospodarstw domowych. </w:t>
      </w:r>
    </w:p>
    <w:p w14:paraId="4DDB63E4" w14:textId="3A3E546F" w:rsidR="003E5816" w:rsidRDefault="00E94FF1" w:rsidP="00E94FF1">
      <w:pPr>
        <w:spacing w:line="360" w:lineRule="auto"/>
        <w:ind w:firstLine="567"/>
        <w:jc w:val="both"/>
        <w:rPr>
          <w:rFonts w:ascii="Arial" w:eastAsiaTheme="minorHAnsi" w:hAnsi="Arial" w:cs="Arial"/>
          <w:sz w:val="22"/>
          <w:szCs w:val="22"/>
          <w:lang w:eastAsia="en-US"/>
        </w:rPr>
      </w:pPr>
      <w:r w:rsidRPr="00E94FF1">
        <w:rPr>
          <w:rFonts w:ascii="Arial" w:eastAsiaTheme="minorHAnsi" w:hAnsi="Arial" w:cs="Arial"/>
          <w:sz w:val="22"/>
          <w:szCs w:val="22"/>
          <w:lang w:eastAsia="en-US"/>
        </w:rPr>
        <w:t>Gmina Barwice ob</w:t>
      </w:r>
      <w:r>
        <w:rPr>
          <w:rFonts w:ascii="Arial" w:eastAsiaTheme="minorHAnsi" w:hAnsi="Arial" w:cs="Arial"/>
          <w:sz w:val="22"/>
          <w:szCs w:val="22"/>
          <w:lang w:eastAsia="en-US"/>
        </w:rPr>
        <w:t>ejmuje</w:t>
      </w:r>
      <w:r w:rsidRPr="00E94FF1">
        <w:rPr>
          <w:rFonts w:ascii="Arial" w:eastAsiaTheme="minorHAnsi" w:hAnsi="Arial" w:cs="Arial"/>
          <w:sz w:val="22"/>
          <w:szCs w:val="22"/>
          <w:lang w:eastAsia="en-US"/>
        </w:rPr>
        <w:t xml:space="preserve"> systemem zbiórki odpadów komunalnych tylko</w:t>
      </w:r>
      <w:r>
        <w:rPr>
          <w:rFonts w:ascii="Arial" w:eastAsiaTheme="minorHAnsi" w:hAnsi="Arial" w:cs="Arial"/>
          <w:sz w:val="22"/>
          <w:szCs w:val="22"/>
          <w:lang w:eastAsia="en-US"/>
        </w:rPr>
        <w:t xml:space="preserve"> </w:t>
      </w:r>
      <w:r w:rsidRPr="00E94FF1">
        <w:rPr>
          <w:rFonts w:ascii="Arial" w:eastAsiaTheme="minorHAnsi" w:hAnsi="Arial" w:cs="Arial"/>
          <w:sz w:val="22"/>
          <w:szCs w:val="22"/>
          <w:lang w:eastAsia="en-US"/>
        </w:rPr>
        <w:t xml:space="preserve">nieruchomości, na których zamieszkują mieszkańcy. </w:t>
      </w:r>
      <w:r>
        <w:rPr>
          <w:rFonts w:ascii="Arial" w:eastAsiaTheme="minorHAnsi" w:hAnsi="Arial" w:cs="Arial"/>
          <w:sz w:val="22"/>
          <w:szCs w:val="22"/>
          <w:lang w:eastAsia="en-US"/>
        </w:rPr>
        <w:t>Właściciele n</w:t>
      </w:r>
      <w:r w:rsidRPr="00E94FF1">
        <w:rPr>
          <w:rFonts w:ascii="Arial" w:eastAsiaTheme="minorHAnsi" w:hAnsi="Arial" w:cs="Arial"/>
          <w:sz w:val="22"/>
          <w:szCs w:val="22"/>
          <w:lang w:eastAsia="en-US"/>
        </w:rPr>
        <w:t>ieruchomości niezamieszkał</w:t>
      </w:r>
      <w:r w:rsidR="00AA6DD9">
        <w:rPr>
          <w:rFonts w:ascii="Arial" w:eastAsiaTheme="minorHAnsi" w:hAnsi="Arial" w:cs="Arial"/>
          <w:sz w:val="22"/>
          <w:szCs w:val="22"/>
          <w:lang w:eastAsia="en-US"/>
        </w:rPr>
        <w:t>ych</w:t>
      </w:r>
      <w:r w:rsidRPr="00E94FF1">
        <w:rPr>
          <w:rFonts w:ascii="Arial" w:eastAsiaTheme="minorHAnsi" w:hAnsi="Arial" w:cs="Arial"/>
          <w:sz w:val="22"/>
          <w:szCs w:val="22"/>
          <w:lang w:eastAsia="en-US"/>
        </w:rPr>
        <w:t>, na których powstają odpady komunalne są zobowiązan</w:t>
      </w:r>
      <w:r w:rsidR="00AA6DD9">
        <w:rPr>
          <w:rFonts w:ascii="Arial" w:eastAsiaTheme="minorHAnsi" w:hAnsi="Arial" w:cs="Arial"/>
          <w:sz w:val="22"/>
          <w:szCs w:val="22"/>
          <w:lang w:eastAsia="en-US"/>
        </w:rPr>
        <w:t>i</w:t>
      </w:r>
      <w:r w:rsidRPr="00E94FF1">
        <w:rPr>
          <w:rFonts w:ascii="Arial" w:eastAsiaTheme="minorHAnsi" w:hAnsi="Arial" w:cs="Arial"/>
          <w:sz w:val="22"/>
          <w:szCs w:val="22"/>
          <w:lang w:eastAsia="en-US"/>
        </w:rPr>
        <w:t xml:space="preserve"> do podpisania indywidualnej umowy z jedną z</w:t>
      </w:r>
      <w:r w:rsidR="00E73511">
        <w:rPr>
          <w:rFonts w:ascii="Arial" w:eastAsiaTheme="minorHAnsi" w:hAnsi="Arial" w:cs="Arial"/>
          <w:sz w:val="22"/>
          <w:szCs w:val="22"/>
          <w:lang w:eastAsia="en-US"/>
        </w:rPr>
        <w:t> </w:t>
      </w:r>
      <w:r w:rsidRPr="00E94FF1">
        <w:rPr>
          <w:rFonts w:ascii="Arial" w:eastAsiaTheme="minorHAnsi" w:hAnsi="Arial" w:cs="Arial"/>
          <w:sz w:val="22"/>
          <w:szCs w:val="22"/>
          <w:lang w:eastAsia="en-US"/>
        </w:rPr>
        <w:t>firm wpisanych do Rejestru Działalności Regulowanej, prowadzonego przez Burmistrza Barwic. Umowę zawiera właściciel nieruchomości z firmą prowadzącą działalność odbierania odpadów komunalnych</w:t>
      </w:r>
      <w:r w:rsidR="00AA6DD9">
        <w:rPr>
          <w:rFonts w:ascii="Arial" w:eastAsiaTheme="minorHAnsi" w:hAnsi="Arial" w:cs="Arial"/>
          <w:sz w:val="22"/>
          <w:szCs w:val="22"/>
          <w:lang w:eastAsia="en-US"/>
        </w:rPr>
        <w:t>.</w:t>
      </w:r>
    </w:p>
    <w:p w14:paraId="70623AD0" w14:textId="160BCDB5" w:rsidR="00AA6DD9" w:rsidRDefault="00AA6DD9" w:rsidP="00AA6DD9">
      <w:pPr>
        <w:spacing w:line="360" w:lineRule="auto"/>
        <w:ind w:firstLine="567"/>
        <w:jc w:val="both"/>
        <w:rPr>
          <w:rFonts w:ascii="Arial" w:eastAsiaTheme="minorHAnsi" w:hAnsi="Arial" w:cs="Arial"/>
          <w:sz w:val="22"/>
          <w:szCs w:val="22"/>
          <w:lang w:eastAsia="en-US"/>
        </w:rPr>
      </w:pPr>
      <w:r w:rsidRPr="00AA6DD9">
        <w:rPr>
          <w:rFonts w:ascii="Arial" w:eastAsiaTheme="minorHAnsi" w:hAnsi="Arial" w:cs="Arial"/>
          <w:sz w:val="22"/>
          <w:szCs w:val="22"/>
          <w:lang w:eastAsia="en-US"/>
        </w:rPr>
        <w:t>Na terenie gminy Barwice nie ma możliwości przetwarzania odpadów komunalnych</w:t>
      </w:r>
      <w:r>
        <w:rPr>
          <w:rFonts w:ascii="Arial" w:eastAsiaTheme="minorHAnsi" w:hAnsi="Arial" w:cs="Arial"/>
          <w:sz w:val="22"/>
          <w:szCs w:val="22"/>
          <w:lang w:eastAsia="en-US"/>
        </w:rPr>
        <w:t xml:space="preserve">, w związku z powyższym </w:t>
      </w:r>
      <w:r w:rsidRPr="00AA6DD9">
        <w:rPr>
          <w:rFonts w:ascii="Arial" w:eastAsiaTheme="minorHAnsi" w:hAnsi="Arial" w:cs="Arial"/>
          <w:sz w:val="22"/>
          <w:szCs w:val="22"/>
          <w:lang w:eastAsia="en-US"/>
        </w:rPr>
        <w:t>Gmina Barwice powierzyła realizację zadania własnego Gminy w</w:t>
      </w:r>
      <w:r>
        <w:rPr>
          <w:rFonts w:ascii="Arial" w:eastAsiaTheme="minorHAnsi" w:hAnsi="Arial" w:cs="Arial"/>
          <w:sz w:val="22"/>
          <w:szCs w:val="22"/>
          <w:lang w:eastAsia="en-US"/>
        </w:rPr>
        <w:t> </w:t>
      </w:r>
      <w:r w:rsidRPr="00AA6DD9">
        <w:rPr>
          <w:rFonts w:ascii="Arial" w:eastAsiaTheme="minorHAnsi" w:hAnsi="Arial" w:cs="Arial"/>
          <w:sz w:val="22"/>
          <w:szCs w:val="22"/>
          <w:lang w:eastAsia="en-US"/>
        </w:rPr>
        <w:t>zakresie zadań związanych z gospodarowania odpadami poprzez świadczenie usług publicznych w wykonaniu służby publicznej polegających na zagospodarowaniu i</w:t>
      </w:r>
      <w:r>
        <w:rPr>
          <w:rFonts w:ascii="Arial" w:eastAsiaTheme="minorHAnsi" w:hAnsi="Arial" w:cs="Arial"/>
          <w:sz w:val="22"/>
          <w:szCs w:val="22"/>
          <w:lang w:eastAsia="en-US"/>
        </w:rPr>
        <w:t> </w:t>
      </w:r>
      <w:r w:rsidRPr="00AA6DD9">
        <w:rPr>
          <w:rFonts w:ascii="Arial" w:eastAsiaTheme="minorHAnsi" w:hAnsi="Arial" w:cs="Arial"/>
          <w:sz w:val="22"/>
          <w:szCs w:val="22"/>
          <w:lang w:eastAsia="en-US"/>
        </w:rPr>
        <w:t>unieszkodliwieniu odpadów komunalnych z wykorzystaniem instalacji, urządzeń i</w:t>
      </w:r>
      <w:r>
        <w:rPr>
          <w:rFonts w:ascii="Arial" w:eastAsiaTheme="minorHAnsi" w:hAnsi="Arial" w:cs="Arial"/>
          <w:sz w:val="22"/>
          <w:szCs w:val="22"/>
          <w:lang w:eastAsia="en-US"/>
        </w:rPr>
        <w:t> </w:t>
      </w:r>
      <w:r w:rsidRPr="00AA6DD9">
        <w:rPr>
          <w:rFonts w:ascii="Arial" w:eastAsiaTheme="minorHAnsi" w:hAnsi="Arial" w:cs="Arial"/>
          <w:sz w:val="22"/>
          <w:szCs w:val="22"/>
          <w:lang w:eastAsia="en-US"/>
        </w:rPr>
        <w:t>wyposażenia Międzygminne</w:t>
      </w:r>
      <w:r>
        <w:rPr>
          <w:rFonts w:ascii="Arial" w:eastAsiaTheme="minorHAnsi" w:hAnsi="Arial" w:cs="Arial"/>
          <w:sz w:val="22"/>
          <w:szCs w:val="22"/>
          <w:lang w:eastAsia="en-US"/>
        </w:rPr>
        <w:t>go</w:t>
      </w:r>
      <w:r w:rsidRPr="00AA6DD9">
        <w:rPr>
          <w:rFonts w:ascii="Arial" w:eastAsiaTheme="minorHAnsi" w:hAnsi="Arial" w:cs="Arial"/>
          <w:sz w:val="22"/>
          <w:szCs w:val="22"/>
          <w:lang w:eastAsia="en-US"/>
        </w:rPr>
        <w:t xml:space="preserve"> Przedsiębiorstw</w:t>
      </w:r>
      <w:r>
        <w:rPr>
          <w:rFonts w:ascii="Arial" w:eastAsiaTheme="minorHAnsi" w:hAnsi="Arial" w:cs="Arial"/>
          <w:sz w:val="22"/>
          <w:szCs w:val="22"/>
          <w:lang w:eastAsia="en-US"/>
        </w:rPr>
        <w:t>a</w:t>
      </w:r>
      <w:r w:rsidRPr="00AA6DD9">
        <w:rPr>
          <w:rFonts w:ascii="Arial" w:eastAsiaTheme="minorHAnsi" w:hAnsi="Arial" w:cs="Arial"/>
          <w:sz w:val="22"/>
          <w:szCs w:val="22"/>
          <w:lang w:eastAsia="en-US"/>
        </w:rPr>
        <w:t xml:space="preserve"> Gospodarki Odpadami Spółka z o.o. w Wardyniu Górnym. </w:t>
      </w:r>
    </w:p>
    <w:p w14:paraId="0A76E4C2" w14:textId="02C71ACF" w:rsidR="00AA6DD9" w:rsidRPr="00AA6DD9" w:rsidRDefault="00AA6DD9" w:rsidP="00AA6DD9">
      <w:pPr>
        <w:spacing w:line="360" w:lineRule="auto"/>
        <w:ind w:firstLine="567"/>
        <w:jc w:val="both"/>
        <w:rPr>
          <w:rFonts w:ascii="Arial" w:eastAsiaTheme="minorHAnsi" w:hAnsi="Arial" w:cs="Arial"/>
          <w:sz w:val="22"/>
          <w:szCs w:val="22"/>
          <w:lang w:eastAsia="en-US"/>
        </w:rPr>
      </w:pPr>
      <w:r w:rsidRPr="00AA6DD9">
        <w:rPr>
          <w:rFonts w:ascii="Arial" w:eastAsiaTheme="minorHAnsi" w:hAnsi="Arial" w:cs="Arial"/>
          <w:sz w:val="22"/>
          <w:szCs w:val="22"/>
          <w:lang w:eastAsia="en-US"/>
        </w:rPr>
        <w:t xml:space="preserve">Gmina Barwice w </w:t>
      </w:r>
      <w:r>
        <w:rPr>
          <w:rFonts w:ascii="Arial" w:eastAsiaTheme="minorHAnsi" w:hAnsi="Arial" w:cs="Arial"/>
          <w:sz w:val="22"/>
          <w:szCs w:val="22"/>
          <w:lang w:eastAsia="en-US"/>
        </w:rPr>
        <w:t>raportowanym okresie</w:t>
      </w:r>
      <w:r w:rsidRPr="00AA6DD9">
        <w:rPr>
          <w:rFonts w:ascii="Arial" w:eastAsiaTheme="minorHAnsi" w:hAnsi="Arial" w:cs="Arial"/>
          <w:sz w:val="22"/>
          <w:szCs w:val="22"/>
          <w:lang w:eastAsia="en-US"/>
        </w:rPr>
        <w:t xml:space="preserve"> nie posiadała na swoim terenie Punktu Selektywnej Zbiórki Odpadów Komunalnych. Zadeklarowała jednak gotowość do przystąpienia do projektu pn. ,,Budowa Punktów Selektywnej Zbiórki Odpadów Komunalnych na terenie Związku Miast i Gmin Dorzecza Parsęty”, co wią</w:t>
      </w:r>
      <w:r w:rsidR="005F6788">
        <w:rPr>
          <w:rFonts w:ascii="Arial" w:eastAsiaTheme="minorHAnsi" w:hAnsi="Arial" w:cs="Arial"/>
          <w:sz w:val="22"/>
          <w:szCs w:val="22"/>
          <w:lang w:eastAsia="en-US"/>
        </w:rPr>
        <w:t>zało</w:t>
      </w:r>
      <w:r w:rsidRPr="00AA6DD9">
        <w:rPr>
          <w:rFonts w:ascii="Arial" w:eastAsiaTheme="minorHAnsi" w:hAnsi="Arial" w:cs="Arial"/>
          <w:sz w:val="22"/>
          <w:szCs w:val="22"/>
          <w:lang w:eastAsia="en-US"/>
        </w:rPr>
        <w:t xml:space="preserve"> się z uzyskaniem dofinansowania ze środków Programu Operacyjnego Infrastruktura i Środowisko 2014-2020 w ramach priorytetu II – Ochrona środowiska, w tym Działanie 2.2 Gospodarka odpadami komunalnymi.</w:t>
      </w:r>
    </w:p>
    <w:p w14:paraId="0E32ABF0" w14:textId="365BF15D" w:rsidR="00AA6DD9" w:rsidRPr="00AA6DD9" w:rsidRDefault="00AA6DD9" w:rsidP="00AA6DD9">
      <w:pPr>
        <w:spacing w:line="360" w:lineRule="auto"/>
        <w:ind w:firstLine="567"/>
        <w:jc w:val="both"/>
        <w:rPr>
          <w:rFonts w:ascii="Arial" w:eastAsiaTheme="minorHAnsi" w:hAnsi="Arial" w:cs="Arial"/>
          <w:sz w:val="22"/>
          <w:szCs w:val="22"/>
          <w:lang w:eastAsia="en-US"/>
        </w:rPr>
      </w:pPr>
      <w:r w:rsidRPr="00AA6DD9">
        <w:rPr>
          <w:rFonts w:ascii="Arial" w:eastAsiaTheme="minorHAnsi" w:hAnsi="Arial" w:cs="Arial"/>
          <w:sz w:val="22"/>
          <w:szCs w:val="22"/>
          <w:lang w:eastAsia="en-US"/>
        </w:rPr>
        <w:t xml:space="preserve">Realizując obowiązki wynikające z art. 3 ust. 2 pkt. 6 ustawy z dnia 13 września 1996 r. </w:t>
      </w:r>
      <w:r w:rsidRPr="00AA6DD9">
        <w:rPr>
          <w:rFonts w:ascii="Arial" w:eastAsiaTheme="minorHAnsi" w:hAnsi="Arial" w:cs="Arial"/>
          <w:i/>
          <w:iCs/>
          <w:sz w:val="22"/>
          <w:szCs w:val="22"/>
          <w:lang w:eastAsia="en-US"/>
        </w:rPr>
        <w:t>o utrzymaniu czystości i porządku w gminach</w:t>
      </w:r>
      <w:r w:rsidRPr="00AA6DD9">
        <w:rPr>
          <w:rFonts w:ascii="Arial" w:eastAsiaTheme="minorHAnsi" w:hAnsi="Arial" w:cs="Arial"/>
          <w:sz w:val="22"/>
          <w:szCs w:val="22"/>
          <w:lang w:eastAsia="en-US"/>
        </w:rPr>
        <w:t xml:space="preserve">, Gmina Barwice zorganizowała w </w:t>
      </w:r>
      <w:r w:rsidR="005F6788">
        <w:rPr>
          <w:rFonts w:ascii="Arial" w:eastAsiaTheme="minorHAnsi" w:hAnsi="Arial" w:cs="Arial"/>
          <w:sz w:val="22"/>
          <w:szCs w:val="22"/>
          <w:lang w:eastAsia="en-US"/>
        </w:rPr>
        <w:t xml:space="preserve">2021 i </w:t>
      </w:r>
      <w:r w:rsidRPr="00AA6DD9">
        <w:rPr>
          <w:rFonts w:ascii="Arial" w:eastAsiaTheme="minorHAnsi" w:hAnsi="Arial" w:cs="Arial"/>
          <w:sz w:val="22"/>
          <w:szCs w:val="22"/>
          <w:lang w:eastAsia="en-US"/>
        </w:rPr>
        <w:t>2022 roku</w:t>
      </w:r>
      <w:r w:rsidR="005F6788">
        <w:rPr>
          <w:rFonts w:ascii="Arial" w:eastAsiaTheme="minorHAnsi" w:hAnsi="Arial" w:cs="Arial"/>
          <w:sz w:val="22"/>
          <w:szCs w:val="22"/>
          <w:lang w:eastAsia="en-US"/>
        </w:rPr>
        <w:t xml:space="preserve"> po</w:t>
      </w:r>
      <w:r w:rsidRPr="00AA6DD9">
        <w:rPr>
          <w:rFonts w:ascii="Arial" w:eastAsiaTheme="minorHAnsi" w:hAnsi="Arial" w:cs="Arial"/>
          <w:sz w:val="22"/>
          <w:szCs w:val="22"/>
          <w:lang w:eastAsia="en-US"/>
        </w:rPr>
        <w:t xml:space="preserve"> dwie mobilne zbiórki odpadów wielkogabarytowych</w:t>
      </w:r>
      <w:r w:rsidR="005F6788">
        <w:rPr>
          <w:rFonts w:ascii="Arial" w:eastAsiaTheme="minorHAnsi" w:hAnsi="Arial" w:cs="Arial"/>
          <w:sz w:val="22"/>
          <w:szCs w:val="22"/>
          <w:lang w:eastAsia="en-US"/>
        </w:rPr>
        <w:t>,</w:t>
      </w:r>
      <w:r w:rsidRPr="00AA6DD9">
        <w:rPr>
          <w:rFonts w:ascii="Arial" w:eastAsiaTheme="minorHAnsi" w:hAnsi="Arial" w:cs="Arial"/>
          <w:sz w:val="22"/>
          <w:szCs w:val="22"/>
          <w:lang w:eastAsia="en-US"/>
        </w:rPr>
        <w:t xml:space="preserve"> </w:t>
      </w:r>
      <w:r w:rsidR="005F6788">
        <w:rPr>
          <w:rFonts w:ascii="Arial" w:eastAsiaTheme="minorHAnsi" w:hAnsi="Arial" w:cs="Arial"/>
          <w:sz w:val="22"/>
          <w:szCs w:val="22"/>
          <w:lang w:eastAsia="en-US"/>
        </w:rPr>
        <w:t>n</w:t>
      </w:r>
      <w:r w:rsidRPr="00AA6DD9">
        <w:rPr>
          <w:rFonts w:ascii="Arial" w:eastAsiaTheme="minorHAnsi" w:hAnsi="Arial" w:cs="Arial"/>
          <w:sz w:val="22"/>
          <w:szCs w:val="22"/>
          <w:lang w:eastAsia="en-US"/>
        </w:rPr>
        <w:t>a terenie miasta</w:t>
      </w:r>
      <w:r w:rsidR="005F6788">
        <w:rPr>
          <w:rFonts w:ascii="Arial" w:eastAsiaTheme="minorHAnsi" w:hAnsi="Arial" w:cs="Arial"/>
          <w:sz w:val="22"/>
          <w:szCs w:val="22"/>
          <w:lang w:eastAsia="en-US"/>
        </w:rPr>
        <w:t xml:space="preserve"> i </w:t>
      </w:r>
      <w:r w:rsidRPr="00AA6DD9">
        <w:rPr>
          <w:rFonts w:ascii="Arial" w:eastAsiaTheme="minorHAnsi" w:hAnsi="Arial" w:cs="Arial"/>
          <w:sz w:val="22"/>
          <w:szCs w:val="22"/>
          <w:lang w:eastAsia="en-US"/>
        </w:rPr>
        <w:t>na terenie wiejskim. Podczas zbiórki mieszkańcy mogli oddać stare meble, opony o</w:t>
      </w:r>
      <w:r w:rsidR="005F6788">
        <w:rPr>
          <w:rFonts w:ascii="Arial" w:eastAsiaTheme="minorHAnsi" w:hAnsi="Arial" w:cs="Arial"/>
          <w:sz w:val="22"/>
          <w:szCs w:val="22"/>
          <w:lang w:eastAsia="en-US"/>
        </w:rPr>
        <w:t>d</w:t>
      </w:r>
      <w:r w:rsidRPr="00AA6DD9">
        <w:rPr>
          <w:rFonts w:ascii="Arial" w:eastAsiaTheme="minorHAnsi" w:hAnsi="Arial" w:cs="Arial"/>
          <w:sz w:val="22"/>
          <w:szCs w:val="22"/>
          <w:lang w:eastAsia="en-US"/>
        </w:rPr>
        <w:t xml:space="preserve"> samochodów osobowych, zużyty sprzęt elektryczny i elektroniczny oraz inne odpady wielkogabarytowe.</w:t>
      </w:r>
    </w:p>
    <w:p w14:paraId="48FAD846" w14:textId="4C4BC45D" w:rsidR="00AA6DD9" w:rsidRDefault="00AA6DD9" w:rsidP="005F6788">
      <w:pPr>
        <w:spacing w:line="360" w:lineRule="auto"/>
        <w:ind w:firstLine="567"/>
        <w:jc w:val="both"/>
        <w:rPr>
          <w:rFonts w:ascii="Arial" w:eastAsiaTheme="minorHAnsi" w:hAnsi="Arial" w:cs="Arial"/>
          <w:sz w:val="22"/>
          <w:szCs w:val="22"/>
          <w:lang w:eastAsia="en-US"/>
        </w:rPr>
      </w:pPr>
      <w:r w:rsidRPr="00AA6DD9">
        <w:rPr>
          <w:rFonts w:ascii="Arial" w:eastAsiaTheme="minorHAnsi" w:hAnsi="Arial" w:cs="Arial"/>
          <w:sz w:val="22"/>
          <w:szCs w:val="22"/>
          <w:lang w:eastAsia="en-US"/>
        </w:rPr>
        <w:lastRenderedPageBreak/>
        <w:t>Odpady problemowe tj. przeterminowane leki oraz zużyte baterie zbierane były poprzez system oznakowanych pojemników ustawionych w przypadku leków we wszystkich barwickich aptekach oraz jednej przychodni lekarskiej w godzinach ich otwarcia a w przypadku baterii w</w:t>
      </w:r>
      <w:r w:rsidR="005F6788">
        <w:rPr>
          <w:rFonts w:ascii="Arial" w:eastAsiaTheme="minorHAnsi" w:hAnsi="Arial" w:cs="Arial"/>
          <w:sz w:val="22"/>
          <w:szCs w:val="22"/>
          <w:lang w:eastAsia="en-US"/>
        </w:rPr>
        <w:t> </w:t>
      </w:r>
      <w:r w:rsidRPr="00AA6DD9">
        <w:rPr>
          <w:rFonts w:ascii="Arial" w:eastAsiaTheme="minorHAnsi" w:hAnsi="Arial" w:cs="Arial"/>
          <w:sz w:val="22"/>
          <w:szCs w:val="22"/>
          <w:lang w:eastAsia="en-US"/>
        </w:rPr>
        <w:t>przedszkolach i szkołach na terenie gminy oraz w Urzędzie Miejskim.</w:t>
      </w:r>
    </w:p>
    <w:p w14:paraId="6ADBB5A4" w14:textId="43D39901" w:rsidR="005F6788" w:rsidRDefault="005F6788" w:rsidP="005F6788">
      <w:pPr>
        <w:spacing w:line="360" w:lineRule="auto"/>
        <w:ind w:firstLine="567"/>
        <w:jc w:val="both"/>
        <w:rPr>
          <w:rFonts w:ascii="Arial" w:eastAsiaTheme="minorHAnsi" w:hAnsi="Arial" w:cs="Arial"/>
          <w:sz w:val="22"/>
          <w:szCs w:val="22"/>
          <w:lang w:eastAsia="en-US"/>
        </w:rPr>
      </w:pPr>
      <w:r>
        <w:rPr>
          <w:rFonts w:ascii="Arial" w:eastAsiaTheme="minorHAnsi" w:hAnsi="Arial" w:cs="Arial"/>
          <w:sz w:val="22"/>
          <w:szCs w:val="22"/>
          <w:lang w:eastAsia="en-US"/>
        </w:rPr>
        <w:t>W celu oceny stopnia realizacji</w:t>
      </w:r>
      <w:r w:rsidR="00594FE9">
        <w:rPr>
          <w:rFonts w:ascii="Arial" w:eastAsiaTheme="minorHAnsi" w:hAnsi="Arial" w:cs="Arial"/>
          <w:sz w:val="22"/>
          <w:szCs w:val="22"/>
          <w:lang w:eastAsia="en-US"/>
        </w:rPr>
        <w:t xml:space="preserve"> zobowiązań nałożonych na organ wykonawczy gminy przez obowiązujące w Polsce prawo w zakresie gospodarki odpadami, corocznie sporządzana jest analiza stanu gospodarki odpadami komunalnymi. Analiza ta ma zweryfikować możliwości techniczne i organizacyjne gminy w zakresie przetwarzania zmieszanych odpadów komunalnych, odpadów zielonych oraz pozostałości z sortowania, a także potrzeb inwestycyjnych i kosztów systemu gospodarki odpadami komunalnymi. Ma również dostarczyć informacje o liczbie mieszkańców, liczbie właścicieli nieruchomości, którzy nie wykonują obowiązków określonych w ustawie, a także ilości odpadów komunalnych wytwarzanych na terenie całej gminy. </w:t>
      </w:r>
    </w:p>
    <w:p w14:paraId="6EE7120E" w14:textId="7A63F2ED" w:rsidR="00305D54" w:rsidRPr="005F6788" w:rsidRDefault="00305D54" w:rsidP="005F6788">
      <w:pPr>
        <w:autoSpaceDE w:val="0"/>
        <w:autoSpaceDN w:val="0"/>
        <w:adjustRightInd w:val="0"/>
        <w:spacing w:line="360" w:lineRule="auto"/>
        <w:ind w:firstLine="567"/>
        <w:jc w:val="both"/>
        <w:rPr>
          <w:rFonts w:ascii="Arial" w:hAnsi="Arial" w:cs="Arial"/>
          <w:sz w:val="22"/>
          <w:szCs w:val="22"/>
        </w:rPr>
      </w:pPr>
      <w:r w:rsidRPr="00137B11">
        <w:rPr>
          <w:rFonts w:ascii="Arial" w:hAnsi="Arial" w:cs="Arial"/>
          <w:sz w:val="22"/>
          <w:szCs w:val="22"/>
        </w:rPr>
        <w:t>Na terenie gminy Barwice znajduje się jedno nieeksploatowane składowisko komunalne, które zostało zrekultywowane. Zlokalizowane jest ono w miejscowości Śmilcz. Składowisko to zostało zamknięte 1 stycznia 2006 r. i obecnie jest nieeksploatowane.</w:t>
      </w:r>
      <w:r w:rsidR="005F6788">
        <w:rPr>
          <w:rFonts w:ascii="Arial" w:hAnsi="Arial" w:cs="Arial"/>
          <w:sz w:val="22"/>
          <w:szCs w:val="22"/>
        </w:rPr>
        <w:t xml:space="preserve"> N</w:t>
      </w:r>
      <w:r w:rsidRPr="00137B11">
        <w:rPr>
          <w:rFonts w:ascii="Arial" w:hAnsi="Arial" w:cs="Arial"/>
          <w:sz w:val="22"/>
          <w:szCs w:val="22"/>
        </w:rPr>
        <w:t>a jego terenie prowadzony jest systematyczny monitoring terenu składowiska.</w:t>
      </w:r>
    </w:p>
    <w:p w14:paraId="622E8202" w14:textId="5732B880" w:rsidR="00305D54" w:rsidRPr="00305D54" w:rsidRDefault="00305D54" w:rsidP="005F6788">
      <w:pPr>
        <w:spacing w:line="360" w:lineRule="auto"/>
        <w:ind w:firstLine="567"/>
        <w:jc w:val="both"/>
        <w:rPr>
          <w:rFonts w:ascii="Arial" w:eastAsia="Calibri" w:hAnsi="Arial" w:cs="Arial"/>
          <w:sz w:val="22"/>
          <w:szCs w:val="22"/>
        </w:rPr>
      </w:pPr>
      <w:r w:rsidRPr="00305D54">
        <w:rPr>
          <w:rFonts w:ascii="Arial" w:eastAsia="Calibri" w:hAnsi="Arial" w:cs="Arial"/>
          <w:sz w:val="22"/>
          <w:szCs w:val="22"/>
        </w:rPr>
        <w:t xml:space="preserve">Do gospodarki odpadami zaliczyć należy również kwestie utylizacji azbestu i wyrobów zawierających azbest. Na terenie gminy obowiązuje </w:t>
      </w:r>
      <w:r w:rsidRPr="00305D54">
        <w:rPr>
          <w:rFonts w:ascii="Arial" w:eastAsia="Calibri" w:hAnsi="Arial" w:cs="Arial"/>
          <w:i/>
          <w:iCs/>
          <w:sz w:val="22"/>
          <w:szCs w:val="22"/>
          <w:shd w:val="clear" w:color="auto" w:fill="FFFFFF"/>
        </w:rPr>
        <w:t>Program usuwania azbestu i wyrobów zawierających azbest z terenu gminy Barwice na lata 2010-2032</w:t>
      </w:r>
      <w:r w:rsidRPr="00305D54">
        <w:rPr>
          <w:rFonts w:ascii="Arial" w:eastAsia="Calibri" w:hAnsi="Arial" w:cs="Arial"/>
          <w:i/>
          <w:sz w:val="22"/>
          <w:szCs w:val="22"/>
        </w:rPr>
        <w:t>.</w:t>
      </w:r>
      <w:r w:rsidRPr="00305D54">
        <w:rPr>
          <w:rFonts w:ascii="Arial" w:eastAsia="Calibri" w:hAnsi="Arial" w:cs="Arial"/>
          <w:sz w:val="22"/>
          <w:szCs w:val="22"/>
        </w:rPr>
        <w:t xml:space="preserve"> Głównymi założeniami dokumentu jest aktywizacja działań związanych z oczyszczeniem terenu gminy Barwice z azbestu, tj. wyrobów budowlanych zawierających azbest, jak również pozostałych wyrobów zawierających azbest i odpadów azbestowych. </w:t>
      </w:r>
    </w:p>
    <w:p w14:paraId="4554D2F9" w14:textId="61F71A89" w:rsidR="00305D54" w:rsidRDefault="00A54308" w:rsidP="00A54308">
      <w:pPr>
        <w:spacing w:line="360" w:lineRule="auto"/>
        <w:ind w:firstLine="567"/>
        <w:rPr>
          <w:rFonts w:ascii="Arial" w:hAnsi="Arial" w:cs="Arial"/>
          <w:sz w:val="22"/>
          <w:szCs w:val="22"/>
        </w:rPr>
      </w:pPr>
      <w:r w:rsidRPr="00A54308">
        <w:rPr>
          <w:rFonts w:ascii="Arial" w:hAnsi="Arial" w:cs="Arial"/>
          <w:sz w:val="22"/>
          <w:szCs w:val="22"/>
        </w:rPr>
        <w:t>Ocenę realizacji poszczególnych zadań w zakresie gospodarki odpadami i</w:t>
      </w:r>
      <w:r>
        <w:rPr>
          <w:rFonts w:ascii="Arial" w:hAnsi="Arial" w:cs="Arial"/>
          <w:sz w:val="22"/>
          <w:szCs w:val="22"/>
        </w:rPr>
        <w:t xml:space="preserve"> </w:t>
      </w:r>
      <w:r w:rsidRPr="00A54308">
        <w:rPr>
          <w:rFonts w:ascii="Arial" w:hAnsi="Arial" w:cs="Arial"/>
          <w:sz w:val="22"/>
          <w:szCs w:val="22"/>
        </w:rPr>
        <w:t>zapobiegania</w:t>
      </w:r>
      <w:r>
        <w:rPr>
          <w:rFonts w:ascii="Arial" w:hAnsi="Arial" w:cs="Arial"/>
          <w:sz w:val="22"/>
          <w:szCs w:val="22"/>
        </w:rPr>
        <w:t xml:space="preserve"> </w:t>
      </w:r>
      <w:r w:rsidRPr="00A54308">
        <w:rPr>
          <w:rFonts w:ascii="Arial" w:hAnsi="Arial" w:cs="Arial"/>
          <w:sz w:val="22"/>
          <w:szCs w:val="22"/>
        </w:rPr>
        <w:t>powstawaniu odpadów, realizowanych w latach 20</w:t>
      </w:r>
      <w:r>
        <w:rPr>
          <w:rFonts w:ascii="Arial" w:hAnsi="Arial" w:cs="Arial"/>
          <w:sz w:val="22"/>
          <w:szCs w:val="22"/>
        </w:rPr>
        <w:t>21</w:t>
      </w:r>
      <w:r w:rsidRPr="00A54308">
        <w:rPr>
          <w:rFonts w:ascii="Arial" w:hAnsi="Arial" w:cs="Arial"/>
          <w:sz w:val="22"/>
          <w:szCs w:val="22"/>
        </w:rPr>
        <w:t>-20</w:t>
      </w:r>
      <w:r>
        <w:rPr>
          <w:rFonts w:ascii="Arial" w:hAnsi="Arial" w:cs="Arial"/>
          <w:sz w:val="22"/>
          <w:szCs w:val="22"/>
        </w:rPr>
        <w:t>22</w:t>
      </w:r>
      <w:r w:rsidRPr="00A54308">
        <w:rPr>
          <w:rFonts w:ascii="Arial" w:hAnsi="Arial" w:cs="Arial"/>
          <w:sz w:val="22"/>
          <w:szCs w:val="22"/>
        </w:rPr>
        <w:t xml:space="preserve"> na terenie gminy </w:t>
      </w:r>
      <w:r>
        <w:rPr>
          <w:rFonts w:ascii="Arial" w:hAnsi="Arial" w:cs="Arial"/>
          <w:sz w:val="22"/>
          <w:szCs w:val="22"/>
        </w:rPr>
        <w:t>Barwice</w:t>
      </w:r>
      <w:r w:rsidRPr="00A54308">
        <w:rPr>
          <w:rFonts w:ascii="Arial" w:hAnsi="Arial" w:cs="Arial"/>
          <w:sz w:val="22"/>
          <w:szCs w:val="22"/>
        </w:rPr>
        <w:t>, przedstawia</w:t>
      </w:r>
      <w:r>
        <w:rPr>
          <w:rFonts w:ascii="Arial" w:hAnsi="Arial" w:cs="Arial"/>
          <w:sz w:val="22"/>
          <w:szCs w:val="22"/>
        </w:rPr>
        <w:t xml:space="preserve"> </w:t>
      </w:r>
      <w:r w:rsidRPr="00A54308">
        <w:rPr>
          <w:rFonts w:ascii="Arial" w:hAnsi="Arial" w:cs="Arial"/>
          <w:sz w:val="22"/>
          <w:szCs w:val="22"/>
        </w:rPr>
        <w:t>poniższa tabela</w:t>
      </w:r>
      <w:r>
        <w:rPr>
          <w:rFonts w:ascii="Arial" w:hAnsi="Arial" w:cs="Arial"/>
          <w:sz w:val="22"/>
          <w:szCs w:val="22"/>
        </w:rPr>
        <w:t>:</w:t>
      </w:r>
    </w:p>
    <w:p w14:paraId="2C133FFF" w14:textId="77777777" w:rsidR="00A54308" w:rsidRPr="00A54308" w:rsidRDefault="00A54308" w:rsidP="00A54308">
      <w:pPr>
        <w:rPr>
          <w:rFonts w:ascii="Arial" w:hAnsi="Arial" w:cs="Arial"/>
          <w:sz w:val="22"/>
          <w:szCs w:val="22"/>
        </w:rPr>
      </w:pPr>
    </w:p>
    <w:p w14:paraId="6249A563" w14:textId="77777777" w:rsidR="00A54308" w:rsidRPr="00A54308" w:rsidRDefault="00A54308" w:rsidP="00A54308">
      <w:pPr>
        <w:rPr>
          <w:rFonts w:ascii="Arial" w:hAnsi="Arial" w:cs="Arial"/>
          <w:sz w:val="22"/>
          <w:szCs w:val="22"/>
        </w:rPr>
      </w:pPr>
    </w:p>
    <w:p w14:paraId="3986A617" w14:textId="77777777" w:rsidR="00A54308" w:rsidRPr="00A54308" w:rsidRDefault="00A54308" w:rsidP="00A54308">
      <w:pPr>
        <w:rPr>
          <w:rFonts w:ascii="Arial" w:hAnsi="Arial" w:cs="Arial"/>
          <w:sz w:val="22"/>
          <w:szCs w:val="22"/>
        </w:rPr>
      </w:pPr>
    </w:p>
    <w:p w14:paraId="47241221" w14:textId="77777777" w:rsidR="00A54308" w:rsidRPr="00A54308" w:rsidRDefault="00A54308" w:rsidP="00A54308">
      <w:pPr>
        <w:rPr>
          <w:rFonts w:ascii="Arial" w:hAnsi="Arial" w:cs="Arial"/>
          <w:sz w:val="22"/>
          <w:szCs w:val="22"/>
        </w:rPr>
      </w:pPr>
    </w:p>
    <w:p w14:paraId="0263D508" w14:textId="77777777" w:rsidR="00A54308" w:rsidRPr="00A54308" w:rsidRDefault="00A54308" w:rsidP="00A54308">
      <w:pPr>
        <w:rPr>
          <w:rFonts w:ascii="Arial" w:hAnsi="Arial" w:cs="Arial"/>
          <w:sz w:val="22"/>
          <w:szCs w:val="22"/>
        </w:rPr>
      </w:pPr>
    </w:p>
    <w:p w14:paraId="00147F17" w14:textId="77777777" w:rsidR="00A54308" w:rsidRPr="00A54308" w:rsidRDefault="00A54308" w:rsidP="00A54308">
      <w:pPr>
        <w:rPr>
          <w:rFonts w:ascii="Arial" w:hAnsi="Arial" w:cs="Arial"/>
          <w:sz w:val="22"/>
          <w:szCs w:val="22"/>
        </w:rPr>
      </w:pPr>
    </w:p>
    <w:p w14:paraId="46439D7F" w14:textId="77777777" w:rsidR="00A54308" w:rsidRDefault="00A54308" w:rsidP="00A54308">
      <w:pPr>
        <w:rPr>
          <w:rFonts w:ascii="Arial" w:hAnsi="Arial" w:cs="Arial"/>
          <w:sz w:val="22"/>
          <w:szCs w:val="22"/>
        </w:rPr>
      </w:pPr>
    </w:p>
    <w:p w14:paraId="682401E6" w14:textId="77777777" w:rsidR="00A54308" w:rsidRDefault="00A54308" w:rsidP="00A54308">
      <w:pPr>
        <w:rPr>
          <w:rFonts w:ascii="Arial" w:hAnsi="Arial" w:cs="Arial"/>
          <w:sz w:val="22"/>
          <w:szCs w:val="22"/>
        </w:rPr>
      </w:pPr>
    </w:p>
    <w:p w14:paraId="1BCF6DC9" w14:textId="77777777" w:rsidR="00A54308" w:rsidRDefault="00A54308" w:rsidP="00A54308">
      <w:pPr>
        <w:rPr>
          <w:rFonts w:ascii="Arial" w:hAnsi="Arial" w:cs="Arial"/>
          <w:sz w:val="22"/>
          <w:szCs w:val="22"/>
        </w:rPr>
      </w:pPr>
    </w:p>
    <w:p w14:paraId="229CC863" w14:textId="77777777" w:rsidR="00A54308" w:rsidRDefault="00A54308" w:rsidP="00A54308">
      <w:pPr>
        <w:rPr>
          <w:rFonts w:ascii="Arial" w:hAnsi="Arial" w:cs="Arial"/>
          <w:sz w:val="22"/>
          <w:szCs w:val="22"/>
        </w:rPr>
      </w:pPr>
    </w:p>
    <w:p w14:paraId="313536B4" w14:textId="77777777" w:rsidR="00A54308" w:rsidRDefault="00A54308" w:rsidP="00A54308">
      <w:pPr>
        <w:rPr>
          <w:rFonts w:ascii="Arial" w:hAnsi="Arial" w:cs="Arial"/>
          <w:sz w:val="22"/>
          <w:szCs w:val="22"/>
        </w:rPr>
      </w:pPr>
    </w:p>
    <w:p w14:paraId="16C13EE7" w14:textId="77777777" w:rsidR="00A54308" w:rsidRDefault="00A54308" w:rsidP="00A54308">
      <w:pPr>
        <w:rPr>
          <w:rFonts w:ascii="Arial" w:hAnsi="Arial" w:cs="Arial"/>
          <w:sz w:val="22"/>
          <w:szCs w:val="22"/>
        </w:rPr>
      </w:pPr>
    </w:p>
    <w:p w14:paraId="4D813BF7" w14:textId="77777777" w:rsidR="00A54308" w:rsidRDefault="00A54308" w:rsidP="00A54308">
      <w:pPr>
        <w:rPr>
          <w:rFonts w:ascii="Arial" w:hAnsi="Arial" w:cs="Arial"/>
          <w:sz w:val="22"/>
          <w:szCs w:val="22"/>
        </w:rPr>
      </w:pPr>
    </w:p>
    <w:p w14:paraId="2A5C56FD" w14:textId="77777777" w:rsidR="00A54308" w:rsidRDefault="00A54308" w:rsidP="00A54308">
      <w:pPr>
        <w:rPr>
          <w:rFonts w:ascii="Arial" w:hAnsi="Arial" w:cs="Arial"/>
          <w:sz w:val="22"/>
          <w:szCs w:val="22"/>
        </w:rPr>
      </w:pPr>
    </w:p>
    <w:p w14:paraId="1CC67D38" w14:textId="77777777" w:rsidR="00A54308" w:rsidRDefault="00A54308" w:rsidP="00A54308">
      <w:pPr>
        <w:rPr>
          <w:rFonts w:ascii="Arial" w:hAnsi="Arial" w:cs="Arial"/>
          <w:sz w:val="22"/>
          <w:szCs w:val="22"/>
        </w:rPr>
      </w:pPr>
    </w:p>
    <w:p w14:paraId="2BAF97EB" w14:textId="77777777" w:rsidR="00A54308" w:rsidRDefault="00A54308" w:rsidP="00A54308">
      <w:pPr>
        <w:rPr>
          <w:rFonts w:ascii="Arial" w:hAnsi="Arial" w:cs="Arial"/>
          <w:sz w:val="22"/>
          <w:szCs w:val="22"/>
        </w:rPr>
        <w:sectPr w:rsidR="00A54308" w:rsidSect="003E5816">
          <w:pgSz w:w="11906" w:h="16838"/>
          <w:pgMar w:top="1418" w:right="1418" w:bottom="1418" w:left="1418" w:header="709" w:footer="709" w:gutter="0"/>
          <w:cols w:space="708"/>
          <w:titlePg/>
          <w:docGrid w:linePitch="360"/>
        </w:sectPr>
      </w:pPr>
    </w:p>
    <w:p w14:paraId="7A0FF68F" w14:textId="1E101C86" w:rsidR="00A54308" w:rsidRPr="00C7235A" w:rsidRDefault="00C7235A" w:rsidP="00C7235A">
      <w:pPr>
        <w:pStyle w:val="Legenda"/>
        <w:jc w:val="center"/>
        <w:rPr>
          <w:rFonts w:ascii="Arial" w:hAnsi="Arial" w:cs="Arial"/>
          <w:b/>
          <w:bCs/>
          <w:i w:val="0"/>
          <w:iCs w:val="0"/>
          <w:color w:val="auto"/>
          <w:sz w:val="20"/>
          <w:szCs w:val="20"/>
        </w:rPr>
      </w:pPr>
      <w:bookmarkStart w:id="36" w:name="_Toc154046311"/>
      <w:r w:rsidRPr="00C7235A">
        <w:rPr>
          <w:rFonts w:ascii="Arial" w:hAnsi="Arial" w:cs="Arial"/>
          <w:b/>
          <w:bCs/>
          <w:i w:val="0"/>
          <w:iCs w:val="0"/>
          <w:color w:val="auto"/>
          <w:sz w:val="20"/>
          <w:szCs w:val="20"/>
        </w:rPr>
        <w:lastRenderedPageBreak/>
        <w:t xml:space="preserve">Tabela </w:t>
      </w:r>
      <w:r w:rsidRPr="00C7235A">
        <w:rPr>
          <w:rFonts w:ascii="Arial" w:hAnsi="Arial" w:cs="Arial"/>
          <w:b/>
          <w:bCs/>
          <w:i w:val="0"/>
          <w:iCs w:val="0"/>
          <w:color w:val="auto"/>
          <w:sz w:val="20"/>
          <w:szCs w:val="20"/>
        </w:rPr>
        <w:fldChar w:fldCharType="begin"/>
      </w:r>
      <w:r w:rsidRPr="00C7235A">
        <w:rPr>
          <w:rFonts w:ascii="Arial" w:hAnsi="Arial" w:cs="Arial"/>
          <w:b/>
          <w:bCs/>
          <w:i w:val="0"/>
          <w:iCs w:val="0"/>
          <w:color w:val="auto"/>
          <w:sz w:val="20"/>
          <w:szCs w:val="20"/>
        </w:rPr>
        <w:instrText xml:space="preserve"> SEQ Tabela \* ARABIC </w:instrText>
      </w:r>
      <w:r w:rsidRPr="00C7235A">
        <w:rPr>
          <w:rFonts w:ascii="Arial" w:hAnsi="Arial" w:cs="Arial"/>
          <w:b/>
          <w:bCs/>
          <w:i w:val="0"/>
          <w:iCs w:val="0"/>
          <w:color w:val="auto"/>
          <w:sz w:val="20"/>
          <w:szCs w:val="20"/>
        </w:rPr>
        <w:fldChar w:fldCharType="separate"/>
      </w:r>
      <w:r w:rsidR="00903D49">
        <w:rPr>
          <w:rFonts w:ascii="Arial" w:hAnsi="Arial" w:cs="Arial"/>
          <w:b/>
          <w:bCs/>
          <w:i w:val="0"/>
          <w:iCs w:val="0"/>
          <w:noProof/>
          <w:color w:val="auto"/>
          <w:sz w:val="20"/>
          <w:szCs w:val="20"/>
        </w:rPr>
        <w:t>9</w:t>
      </w:r>
      <w:r w:rsidRPr="00C7235A">
        <w:rPr>
          <w:rFonts w:ascii="Arial" w:hAnsi="Arial" w:cs="Arial"/>
          <w:b/>
          <w:bCs/>
          <w:i w:val="0"/>
          <w:iCs w:val="0"/>
          <w:color w:val="auto"/>
          <w:sz w:val="20"/>
          <w:szCs w:val="20"/>
        </w:rPr>
        <w:fldChar w:fldCharType="end"/>
      </w:r>
      <w:r w:rsidR="00A54308" w:rsidRPr="00C7235A">
        <w:rPr>
          <w:rFonts w:ascii="Arial" w:hAnsi="Arial" w:cs="Arial"/>
          <w:b/>
          <w:bCs/>
          <w:i w:val="0"/>
          <w:iCs w:val="0"/>
          <w:color w:val="auto"/>
          <w:sz w:val="20"/>
          <w:szCs w:val="20"/>
        </w:rPr>
        <w:t xml:space="preserve">. </w:t>
      </w:r>
      <w:bookmarkStart w:id="37" w:name="_Hlk153968064"/>
      <w:r w:rsidR="00A54308" w:rsidRPr="00C7235A">
        <w:rPr>
          <w:rFonts w:ascii="Arial" w:hAnsi="Arial" w:cs="Arial"/>
          <w:b/>
          <w:bCs/>
          <w:i w:val="0"/>
          <w:iCs w:val="0"/>
          <w:color w:val="auto"/>
          <w:sz w:val="20"/>
          <w:szCs w:val="20"/>
        </w:rPr>
        <w:t>Realizacja zadań w zakresie gospodarki odpadami i zapobiegania powstawania odpadów w latach 2021-2022</w:t>
      </w:r>
      <w:bookmarkEnd w:id="36"/>
      <w:bookmarkEnd w:id="37"/>
    </w:p>
    <w:p w14:paraId="0B70F064" w14:textId="77777777" w:rsidR="00AA1A94" w:rsidRPr="00AA1A94" w:rsidRDefault="00AA1A94" w:rsidP="00A54308">
      <w:pPr>
        <w:jc w:val="center"/>
        <w:rPr>
          <w:rFonts w:ascii="Arial" w:hAnsi="Arial" w:cs="Arial"/>
          <w:b/>
          <w:bCs/>
          <w:sz w:val="20"/>
          <w:szCs w:val="20"/>
        </w:rPr>
      </w:pPr>
    </w:p>
    <w:tbl>
      <w:tblPr>
        <w:tblW w:w="15027" w:type="dxa"/>
        <w:tblInd w:w="-431" w:type="dxa"/>
        <w:tblCellMar>
          <w:left w:w="70" w:type="dxa"/>
          <w:right w:w="70" w:type="dxa"/>
        </w:tblCellMar>
        <w:tblLook w:val="04A0" w:firstRow="1" w:lastRow="0" w:firstColumn="1" w:lastColumn="0" w:noHBand="0" w:noVBand="1"/>
      </w:tblPr>
      <w:tblGrid>
        <w:gridCol w:w="993"/>
        <w:gridCol w:w="3389"/>
        <w:gridCol w:w="1714"/>
        <w:gridCol w:w="2127"/>
        <w:gridCol w:w="2126"/>
        <w:gridCol w:w="4678"/>
      </w:tblGrid>
      <w:tr w:rsidR="00A54308" w:rsidRPr="00A54308" w14:paraId="16DE60A8" w14:textId="77777777" w:rsidTr="00A54308">
        <w:trPr>
          <w:trHeight w:val="9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1B8D4A" w14:textId="77777777" w:rsidR="00A54308" w:rsidRPr="00A54308" w:rsidRDefault="00A54308" w:rsidP="00A54308">
            <w:pPr>
              <w:jc w:val="center"/>
              <w:rPr>
                <w:rFonts w:ascii="Calibri" w:hAnsi="Calibri" w:cs="Calibri"/>
                <w:b/>
                <w:bCs/>
                <w:color w:val="000000"/>
                <w:sz w:val="22"/>
                <w:szCs w:val="22"/>
              </w:rPr>
            </w:pPr>
            <w:r w:rsidRPr="00A54308">
              <w:rPr>
                <w:rFonts w:ascii="Calibri" w:hAnsi="Calibri" w:cs="Calibri"/>
                <w:b/>
                <w:bCs/>
                <w:color w:val="000000"/>
                <w:sz w:val="22"/>
                <w:szCs w:val="22"/>
              </w:rPr>
              <w:t xml:space="preserve">Lp. </w:t>
            </w:r>
          </w:p>
        </w:tc>
        <w:tc>
          <w:tcPr>
            <w:tcW w:w="3389" w:type="dxa"/>
            <w:tcBorders>
              <w:top w:val="single" w:sz="4" w:space="0" w:color="auto"/>
              <w:left w:val="nil"/>
              <w:bottom w:val="single" w:sz="4" w:space="0" w:color="auto"/>
              <w:right w:val="single" w:sz="4" w:space="0" w:color="auto"/>
            </w:tcBorders>
            <w:shd w:val="clear" w:color="auto" w:fill="auto"/>
            <w:vAlign w:val="center"/>
            <w:hideMark/>
          </w:tcPr>
          <w:p w14:paraId="5C081231" w14:textId="77777777" w:rsidR="00A54308" w:rsidRPr="00A54308" w:rsidRDefault="00A54308" w:rsidP="00A54308">
            <w:pPr>
              <w:jc w:val="center"/>
              <w:rPr>
                <w:rFonts w:ascii="Calibri" w:hAnsi="Calibri" w:cs="Calibri"/>
                <w:b/>
                <w:bCs/>
                <w:color w:val="000000"/>
                <w:sz w:val="22"/>
                <w:szCs w:val="22"/>
              </w:rPr>
            </w:pPr>
            <w:r w:rsidRPr="00A54308">
              <w:rPr>
                <w:rFonts w:ascii="Calibri" w:hAnsi="Calibri" w:cs="Calibri"/>
                <w:b/>
                <w:bCs/>
                <w:color w:val="000000"/>
                <w:sz w:val="22"/>
                <w:szCs w:val="22"/>
              </w:rPr>
              <w:t xml:space="preserve">Nazwa zadania </w:t>
            </w:r>
          </w:p>
        </w:tc>
        <w:tc>
          <w:tcPr>
            <w:tcW w:w="1714" w:type="dxa"/>
            <w:tcBorders>
              <w:top w:val="single" w:sz="4" w:space="0" w:color="auto"/>
              <w:left w:val="nil"/>
              <w:bottom w:val="single" w:sz="4" w:space="0" w:color="auto"/>
              <w:right w:val="single" w:sz="4" w:space="0" w:color="auto"/>
            </w:tcBorders>
            <w:shd w:val="clear" w:color="auto" w:fill="auto"/>
            <w:vAlign w:val="center"/>
            <w:hideMark/>
          </w:tcPr>
          <w:p w14:paraId="3CAED87D" w14:textId="77777777" w:rsidR="00A54308" w:rsidRPr="00A54308" w:rsidRDefault="00A54308" w:rsidP="00A54308">
            <w:pPr>
              <w:jc w:val="center"/>
              <w:rPr>
                <w:rFonts w:ascii="Calibri" w:hAnsi="Calibri" w:cs="Calibri"/>
                <w:b/>
                <w:bCs/>
                <w:color w:val="000000"/>
                <w:sz w:val="22"/>
                <w:szCs w:val="22"/>
              </w:rPr>
            </w:pPr>
            <w:r w:rsidRPr="00A54308">
              <w:rPr>
                <w:rFonts w:ascii="Calibri" w:hAnsi="Calibri" w:cs="Calibri"/>
                <w:b/>
                <w:bCs/>
                <w:color w:val="000000"/>
                <w:sz w:val="22"/>
                <w:szCs w:val="22"/>
              </w:rPr>
              <w:t>Termin realizacji</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1AB40276" w14:textId="77777777" w:rsidR="00A54308" w:rsidRPr="00A54308" w:rsidRDefault="00A54308" w:rsidP="00A54308">
            <w:pPr>
              <w:jc w:val="center"/>
              <w:rPr>
                <w:rFonts w:ascii="Calibri" w:hAnsi="Calibri" w:cs="Calibri"/>
                <w:b/>
                <w:bCs/>
                <w:color w:val="000000"/>
                <w:sz w:val="22"/>
                <w:szCs w:val="22"/>
              </w:rPr>
            </w:pPr>
            <w:r w:rsidRPr="00A54308">
              <w:rPr>
                <w:rFonts w:ascii="Calibri" w:hAnsi="Calibri" w:cs="Calibri"/>
                <w:b/>
                <w:bCs/>
                <w:color w:val="000000"/>
                <w:sz w:val="22"/>
                <w:szCs w:val="22"/>
              </w:rPr>
              <w:t>Koszt</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06CF348C" w14:textId="77777777" w:rsidR="00A54308" w:rsidRPr="00A54308" w:rsidRDefault="00A54308" w:rsidP="00A54308">
            <w:pPr>
              <w:jc w:val="center"/>
              <w:rPr>
                <w:rFonts w:ascii="Calibri" w:hAnsi="Calibri" w:cs="Calibri"/>
                <w:b/>
                <w:bCs/>
                <w:color w:val="000000"/>
                <w:sz w:val="22"/>
                <w:szCs w:val="22"/>
              </w:rPr>
            </w:pPr>
            <w:r w:rsidRPr="00A54308">
              <w:rPr>
                <w:rFonts w:ascii="Calibri" w:hAnsi="Calibri" w:cs="Calibri"/>
                <w:b/>
                <w:bCs/>
                <w:color w:val="000000"/>
                <w:sz w:val="22"/>
                <w:szCs w:val="22"/>
              </w:rPr>
              <w:t>Podmiot odpowiedzialny za realizację</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14:paraId="561FA3DE" w14:textId="77777777" w:rsidR="00A54308" w:rsidRPr="00A54308" w:rsidRDefault="00A54308" w:rsidP="00A54308">
            <w:pPr>
              <w:jc w:val="center"/>
              <w:rPr>
                <w:rFonts w:ascii="Calibri" w:hAnsi="Calibri" w:cs="Calibri"/>
                <w:b/>
                <w:bCs/>
                <w:color w:val="000000"/>
                <w:sz w:val="22"/>
                <w:szCs w:val="22"/>
              </w:rPr>
            </w:pPr>
            <w:r w:rsidRPr="00A54308">
              <w:rPr>
                <w:rFonts w:ascii="Calibri" w:hAnsi="Calibri" w:cs="Calibri"/>
                <w:b/>
                <w:bCs/>
                <w:color w:val="000000"/>
                <w:sz w:val="22"/>
                <w:szCs w:val="22"/>
              </w:rPr>
              <w:t>Informacje dodatkowe</w:t>
            </w:r>
          </w:p>
        </w:tc>
      </w:tr>
      <w:tr w:rsidR="00A54308" w:rsidRPr="00A54308" w14:paraId="57C196BA" w14:textId="77777777" w:rsidTr="00A54308">
        <w:trPr>
          <w:trHeight w:val="300"/>
        </w:trPr>
        <w:tc>
          <w:tcPr>
            <w:tcW w:w="15027" w:type="dxa"/>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6C2EBACF" w14:textId="77777777" w:rsidR="00A54308" w:rsidRPr="00A54308" w:rsidRDefault="00A54308" w:rsidP="00A54308">
            <w:pPr>
              <w:jc w:val="center"/>
              <w:rPr>
                <w:rFonts w:ascii="Calibri" w:hAnsi="Calibri" w:cs="Calibri"/>
                <w:b/>
                <w:bCs/>
                <w:color w:val="000000"/>
                <w:sz w:val="22"/>
                <w:szCs w:val="22"/>
              </w:rPr>
            </w:pPr>
            <w:r w:rsidRPr="00A54308">
              <w:rPr>
                <w:rFonts w:ascii="Calibri" w:hAnsi="Calibri" w:cs="Calibri"/>
                <w:b/>
                <w:bCs/>
                <w:color w:val="000000"/>
                <w:sz w:val="22"/>
                <w:szCs w:val="22"/>
              </w:rPr>
              <w:t>Obszar interwencji: Gospodarka odpadami i zapobieganie powstawaniu odpadów</w:t>
            </w:r>
          </w:p>
        </w:tc>
      </w:tr>
      <w:tr w:rsidR="00A54308" w:rsidRPr="00A54308" w14:paraId="4FA6CDDB" w14:textId="77777777" w:rsidTr="00EE4926">
        <w:trPr>
          <w:trHeight w:val="1297"/>
        </w:trPr>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8C03D68"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1.</w:t>
            </w:r>
          </w:p>
        </w:tc>
        <w:tc>
          <w:tcPr>
            <w:tcW w:w="3389" w:type="dxa"/>
            <w:vMerge w:val="restart"/>
            <w:tcBorders>
              <w:top w:val="nil"/>
              <w:left w:val="single" w:sz="4" w:space="0" w:color="auto"/>
              <w:bottom w:val="single" w:sz="4" w:space="0" w:color="000000"/>
              <w:right w:val="single" w:sz="4" w:space="0" w:color="auto"/>
            </w:tcBorders>
            <w:shd w:val="clear" w:color="auto" w:fill="auto"/>
            <w:vAlign w:val="center"/>
            <w:hideMark/>
          </w:tcPr>
          <w:p w14:paraId="42007E78"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Odbieranie i zagospodarowanie odpadów komunalnych powstałych i zebranych w gospodarstwach domowych</w:t>
            </w:r>
          </w:p>
        </w:tc>
        <w:tc>
          <w:tcPr>
            <w:tcW w:w="1714" w:type="dxa"/>
            <w:tcBorders>
              <w:top w:val="nil"/>
              <w:left w:val="nil"/>
              <w:bottom w:val="single" w:sz="4" w:space="0" w:color="auto"/>
              <w:right w:val="single" w:sz="4" w:space="0" w:color="auto"/>
            </w:tcBorders>
            <w:shd w:val="clear" w:color="auto" w:fill="auto"/>
            <w:noWrap/>
            <w:vAlign w:val="center"/>
            <w:hideMark/>
          </w:tcPr>
          <w:p w14:paraId="2800AA92"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2021</w:t>
            </w:r>
          </w:p>
        </w:tc>
        <w:tc>
          <w:tcPr>
            <w:tcW w:w="2127" w:type="dxa"/>
            <w:tcBorders>
              <w:top w:val="nil"/>
              <w:left w:val="nil"/>
              <w:bottom w:val="single" w:sz="4" w:space="0" w:color="auto"/>
              <w:right w:val="single" w:sz="4" w:space="0" w:color="auto"/>
            </w:tcBorders>
            <w:shd w:val="clear" w:color="auto" w:fill="auto"/>
            <w:noWrap/>
            <w:vAlign w:val="center"/>
            <w:hideMark/>
          </w:tcPr>
          <w:p w14:paraId="3C9C68DF"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1 825 642,00 zł</w:t>
            </w:r>
          </w:p>
        </w:tc>
        <w:tc>
          <w:tcPr>
            <w:tcW w:w="2126" w:type="dxa"/>
            <w:tcBorders>
              <w:top w:val="nil"/>
              <w:left w:val="nil"/>
              <w:bottom w:val="single" w:sz="4" w:space="0" w:color="auto"/>
              <w:right w:val="single" w:sz="4" w:space="0" w:color="auto"/>
            </w:tcBorders>
            <w:shd w:val="clear" w:color="auto" w:fill="auto"/>
            <w:vAlign w:val="center"/>
            <w:hideMark/>
          </w:tcPr>
          <w:p w14:paraId="577017F0"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Gmina Barwice, mieszkańcy gminy</w:t>
            </w:r>
          </w:p>
        </w:tc>
        <w:tc>
          <w:tcPr>
            <w:tcW w:w="4678" w:type="dxa"/>
            <w:tcBorders>
              <w:top w:val="nil"/>
              <w:left w:val="nil"/>
              <w:bottom w:val="single" w:sz="4" w:space="0" w:color="auto"/>
              <w:right w:val="single" w:sz="4" w:space="0" w:color="auto"/>
            </w:tcBorders>
            <w:shd w:val="clear" w:color="auto" w:fill="auto"/>
            <w:vAlign w:val="center"/>
            <w:hideMark/>
          </w:tcPr>
          <w:p w14:paraId="025345BB"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Zebrano 2 230,0910 Mg odpadów komunalnych z nieruchomości zamieszkałych w tym 1482,57 Mg niesegregowanych odpadów zmieszanych (kod 20 03 01)</w:t>
            </w:r>
          </w:p>
        </w:tc>
      </w:tr>
      <w:tr w:rsidR="00A54308" w:rsidRPr="00A54308" w14:paraId="30087DC3" w14:textId="77777777" w:rsidTr="00EE4926">
        <w:trPr>
          <w:trHeight w:val="1327"/>
        </w:trPr>
        <w:tc>
          <w:tcPr>
            <w:tcW w:w="993" w:type="dxa"/>
            <w:vMerge/>
            <w:tcBorders>
              <w:top w:val="nil"/>
              <w:left w:val="single" w:sz="4" w:space="0" w:color="auto"/>
              <w:bottom w:val="single" w:sz="4" w:space="0" w:color="000000"/>
              <w:right w:val="single" w:sz="4" w:space="0" w:color="auto"/>
            </w:tcBorders>
            <w:vAlign w:val="center"/>
            <w:hideMark/>
          </w:tcPr>
          <w:p w14:paraId="4D3429DF" w14:textId="77777777" w:rsidR="00A54308" w:rsidRPr="00A54308" w:rsidRDefault="00A54308" w:rsidP="00A54308">
            <w:pPr>
              <w:rPr>
                <w:rFonts w:ascii="Calibri" w:hAnsi="Calibri" w:cs="Calibri"/>
                <w:color w:val="000000"/>
                <w:sz w:val="22"/>
                <w:szCs w:val="22"/>
              </w:rPr>
            </w:pPr>
          </w:p>
        </w:tc>
        <w:tc>
          <w:tcPr>
            <w:tcW w:w="3389" w:type="dxa"/>
            <w:vMerge/>
            <w:tcBorders>
              <w:top w:val="nil"/>
              <w:left w:val="single" w:sz="4" w:space="0" w:color="auto"/>
              <w:bottom w:val="single" w:sz="4" w:space="0" w:color="000000"/>
              <w:right w:val="single" w:sz="4" w:space="0" w:color="auto"/>
            </w:tcBorders>
            <w:vAlign w:val="center"/>
            <w:hideMark/>
          </w:tcPr>
          <w:p w14:paraId="65371C49" w14:textId="77777777" w:rsidR="00A54308" w:rsidRPr="00A54308" w:rsidRDefault="00A54308" w:rsidP="00A54308">
            <w:pPr>
              <w:rPr>
                <w:rFonts w:ascii="Calibri" w:hAnsi="Calibri" w:cs="Calibri"/>
                <w:color w:val="000000"/>
                <w:sz w:val="22"/>
                <w:szCs w:val="22"/>
              </w:rPr>
            </w:pPr>
          </w:p>
        </w:tc>
        <w:tc>
          <w:tcPr>
            <w:tcW w:w="1714" w:type="dxa"/>
            <w:tcBorders>
              <w:top w:val="nil"/>
              <w:left w:val="nil"/>
              <w:bottom w:val="single" w:sz="4" w:space="0" w:color="auto"/>
              <w:right w:val="single" w:sz="4" w:space="0" w:color="auto"/>
            </w:tcBorders>
            <w:shd w:val="clear" w:color="auto" w:fill="auto"/>
            <w:noWrap/>
            <w:vAlign w:val="center"/>
            <w:hideMark/>
          </w:tcPr>
          <w:p w14:paraId="0E451947"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2022</w:t>
            </w:r>
          </w:p>
        </w:tc>
        <w:tc>
          <w:tcPr>
            <w:tcW w:w="2127" w:type="dxa"/>
            <w:tcBorders>
              <w:top w:val="nil"/>
              <w:left w:val="nil"/>
              <w:bottom w:val="single" w:sz="4" w:space="0" w:color="auto"/>
              <w:right w:val="single" w:sz="4" w:space="0" w:color="auto"/>
            </w:tcBorders>
            <w:shd w:val="clear" w:color="auto" w:fill="auto"/>
            <w:noWrap/>
            <w:vAlign w:val="center"/>
            <w:hideMark/>
          </w:tcPr>
          <w:p w14:paraId="0BE77CD5"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2 079 741,06 zł</w:t>
            </w:r>
          </w:p>
        </w:tc>
        <w:tc>
          <w:tcPr>
            <w:tcW w:w="2126" w:type="dxa"/>
            <w:tcBorders>
              <w:top w:val="nil"/>
              <w:left w:val="nil"/>
              <w:bottom w:val="single" w:sz="4" w:space="0" w:color="auto"/>
              <w:right w:val="single" w:sz="4" w:space="0" w:color="auto"/>
            </w:tcBorders>
            <w:shd w:val="clear" w:color="auto" w:fill="auto"/>
            <w:vAlign w:val="center"/>
            <w:hideMark/>
          </w:tcPr>
          <w:p w14:paraId="4AACA828"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Gmina Barwice, mieszkańcy gminy</w:t>
            </w:r>
          </w:p>
        </w:tc>
        <w:tc>
          <w:tcPr>
            <w:tcW w:w="4678" w:type="dxa"/>
            <w:tcBorders>
              <w:top w:val="nil"/>
              <w:left w:val="nil"/>
              <w:bottom w:val="single" w:sz="4" w:space="0" w:color="auto"/>
              <w:right w:val="single" w:sz="4" w:space="0" w:color="auto"/>
            </w:tcBorders>
            <w:shd w:val="clear" w:color="auto" w:fill="auto"/>
            <w:vAlign w:val="center"/>
            <w:hideMark/>
          </w:tcPr>
          <w:p w14:paraId="5CBBE9E2" w14:textId="1C2E0466"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 xml:space="preserve">Zebrano 2 396,197 Mg odpadów komunalnych z nieruchomości zamieszkałych w tym 1 511,30 Mg niesegregowanych odpadów </w:t>
            </w:r>
            <w:r w:rsidR="005A132B" w:rsidRPr="00A54308">
              <w:rPr>
                <w:rFonts w:ascii="Calibri" w:hAnsi="Calibri" w:cs="Calibri"/>
                <w:color w:val="000000"/>
                <w:sz w:val="22"/>
                <w:szCs w:val="22"/>
              </w:rPr>
              <w:t>zmieszanych (</w:t>
            </w:r>
            <w:r w:rsidRPr="00A54308">
              <w:rPr>
                <w:rFonts w:ascii="Calibri" w:hAnsi="Calibri" w:cs="Calibri"/>
                <w:color w:val="000000"/>
                <w:sz w:val="22"/>
                <w:szCs w:val="22"/>
              </w:rPr>
              <w:t>20 03 01)</w:t>
            </w:r>
          </w:p>
        </w:tc>
      </w:tr>
      <w:tr w:rsidR="00A54308" w:rsidRPr="00A54308" w14:paraId="6438A8E6" w14:textId="77777777" w:rsidTr="00EE4926">
        <w:trPr>
          <w:trHeight w:val="1244"/>
        </w:trPr>
        <w:tc>
          <w:tcPr>
            <w:tcW w:w="99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0CD6294"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2.</w:t>
            </w:r>
          </w:p>
        </w:tc>
        <w:tc>
          <w:tcPr>
            <w:tcW w:w="3389" w:type="dxa"/>
            <w:vMerge w:val="restart"/>
            <w:tcBorders>
              <w:top w:val="nil"/>
              <w:left w:val="single" w:sz="4" w:space="0" w:color="auto"/>
              <w:bottom w:val="single" w:sz="4" w:space="0" w:color="auto"/>
              <w:right w:val="single" w:sz="4" w:space="0" w:color="auto"/>
            </w:tcBorders>
            <w:shd w:val="clear" w:color="auto" w:fill="auto"/>
            <w:vAlign w:val="center"/>
            <w:hideMark/>
          </w:tcPr>
          <w:p w14:paraId="724B9F34"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Likwidacja dzikich wysypisk śmieci i wdrażanie działań zapobiegających ich powstawaniu</w:t>
            </w:r>
          </w:p>
        </w:tc>
        <w:tc>
          <w:tcPr>
            <w:tcW w:w="1714" w:type="dxa"/>
            <w:tcBorders>
              <w:top w:val="nil"/>
              <w:left w:val="nil"/>
              <w:bottom w:val="single" w:sz="4" w:space="0" w:color="auto"/>
              <w:right w:val="single" w:sz="4" w:space="0" w:color="auto"/>
            </w:tcBorders>
            <w:shd w:val="clear" w:color="auto" w:fill="auto"/>
            <w:noWrap/>
            <w:vAlign w:val="center"/>
            <w:hideMark/>
          </w:tcPr>
          <w:p w14:paraId="5A278D1E"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2021</w:t>
            </w:r>
          </w:p>
        </w:tc>
        <w:tc>
          <w:tcPr>
            <w:tcW w:w="2127" w:type="dxa"/>
            <w:tcBorders>
              <w:top w:val="nil"/>
              <w:left w:val="nil"/>
              <w:bottom w:val="single" w:sz="4" w:space="0" w:color="auto"/>
              <w:right w:val="single" w:sz="4" w:space="0" w:color="auto"/>
            </w:tcBorders>
            <w:shd w:val="clear" w:color="auto" w:fill="auto"/>
            <w:vAlign w:val="center"/>
            <w:hideMark/>
          </w:tcPr>
          <w:p w14:paraId="3A5DA239"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koszty administracyjne, koszty właściciela działki</w:t>
            </w:r>
          </w:p>
        </w:tc>
        <w:tc>
          <w:tcPr>
            <w:tcW w:w="2126" w:type="dxa"/>
            <w:tcBorders>
              <w:top w:val="nil"/>
              <w:left w:val="nil"/>
              <w:bottom w:val="single" w:sz="4" w:space="0" w:color="auto"/>
              <w:right w:val="single" w:sz="4" w:space="0" w:color="auto"/>
            </w:tcBorders>
            <w:shd w:val="clear" w:color="auto" w:fill="auto"/>
            <w:noWrap/>
            <w:vAlign w:val="center"/>
            <w:hideMark/>
          </w:tcPr>
          <w:p w14:paraId="352534E2"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Gmina Barwice</w:t>
            </w:r>
          </w:p>
        </w:tc>
        <w:tc>
          <w:tcPr>
            <w:tcW w:w="4678" w:type="dxa"/>
            <w:tcBorders>
              <w:top w:val="nil"/>
              <w:left w:val="nil"/>
              <w:bottom w:val="single" w:sz="4" w:space="0" w:color="auto"/>
              <w:right w:val="single" w:sz="4" w:space="0" w:color="auto"/>
            </w:tcBorders>
            <w:shd w:val="clear" w:color="auto" w:fill="auto"/>
            <w:vAlign w:val="center"/>
            <w:hideMark/>
          </w:tcPr>
          <w:p w14:paraId="6F6A8336"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Nakaz usunięcia 1 dzikiego wysypiska śmieci na posesji prywatnej, na koszt właściciela</w:t>
            </w:r>
          </w:p>
        </w:tc>
      </w:tr>
      <w:tr w:rsidR="00A54308" w:rsidRPr="00A54308" w14:paraId="5B817860" w14:textId="77777777" w:rsidTr="00EE4926">
        <w:trPr>
          <w:trHeight w:val="1302"/>
        </w:trPr>
        <w:tc>
          <w:tcPr>
            <w:tcW w:w="993" w:type="dxa"/>
            <w:vMerge/>
            <w:tcBorders>
              <w:top w:val="nil"/>
              <w:left w:val="single" w:sz="4" w:space="0" w:color="auto"/>
              <w:bottom w:val="single" w:sz="4" w:space="0" w:color="auto"/>
              <w:right w:val="single" w:sz="4" w:space="0" w:color="auto"/>
            </w:tcBorders>
            <w:vAlign w:val="center"/>
            <w:hideMark/>
          </w:tcPr>
          <w:p w14:paraId="6CB46A2D" w14:textId="77777777" w:rsidR="00A54308" w:rsidRPr="00A54308" w:rsidRDefault="00A54308" w:rsidP="00A54308">
            <w:pPr>
              <w:rPr>
                <w:rFonts w:ascii="Calibri" w:hAnsi="Calibri" w:cs="Calibri"/>
                <w:color w:val="000000"/>
                <w:sz w:val="22"/>
                <w:szCs w:val="22"/>
              </w:rPr>
            </w:pPr>
          </w:p>
        </w:tc>
        <w:tc>
          <w:tcPr>
            <w:tcW w:w="3389" w:type="dxa"/>
            <w:vMerge/>
            <w:tcBorders>
              <w:top w:val="nil"/>
              <w:left w:val="single" w:sz="4" w:space="0" w:color="auto"/>
              <w:bottom w:val="single" w:sz="4" w:space="0" w:color="auto"/>
              <w:right w:val="single" w:sz="4" w:space="0" w:color="auto"/>
            </w:tcBorders>
            <w:vAlign w:val="center"/>
            <w:hideMark/>
          </w:tcPr>
          <w:p w14:paraId="605A2C65" w14:textId="77777777" w:rsidR="00A54308" w:rsidRPr="00A54308" w:rsidRDefault="00A54308" w:rsidP="00A54308">
            <w:pPr>
              <w:rPr>
                <w:rFonts w:ascii="Calibri" w:hAnsi="Calibri" w:cs="Calibri"/>
                <w:color w:val="000000"/>
                <w:sz w:val="22"/>
                <w:szCs w:val="22"/>
              </w:rPr>
            </w:pPr>
          </w:p>
        </w:tc>
        <w:tc>
          <w:tcPr>
            <w:tcW w:w="1714" w:type="dxa"/>
            <w:tcBorders>
              <w:top w:val="nil"/>
              <w:left w:val="nil"/>
              <w:bottom w:val="single" w:sz="4" w:space="0" w:color="auto"/>
              <w:right w:val="single" w:sz="4" w:space="0" w:color="auto"/>
            </w:tcBorders>
            <w:shd w:val="clear" w:color="auto" w:fill="auto"/>
            <w:noWrap/>
            <w:vAlign w:val="center"/>
            <w:hideMark/>
          </w:tcPr>
          <w:p w14:paraId="7E65F5D4"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2022</w:t>
            </w:r>
          </w:p>
        </w:tc>
        <w:tc>
          <w:tcPr>
            <w:tcW w:w="2127" w:type="dxa"/>
            <w:tcBorders>
              <w:top w:val="nil"/>
              <w:left w:val="nil"/>
              <w:bottom w:val="single" w:sz="4" w:space="0" w:color="auto"/>
              <w:right w:val="single" w:sz="4" w:space="0" w:color="auto"/>
            </w:tcBorders>
            <w:shd w:val="clear" w:color="auto" w:fill="auto"/>
            <w:vAlign w:val="center"/>
            <w:hideMark/>
          </w:tcPr>
          <w:p w14:paraId="2894CFBC"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koszty administracyjne, koszty właściciela działki</w:t>
            </w:r>
          </w:p>
        </w:tc>
        <w:tc>
          <w:tcPr>
            <w:tcW w:w="2126" w:type="dxa"/>
            <w:tcBorders>
              <w:top w:val="nil"/>
              <w:left w:val="nil"/>
              <w:bottom w:val="single" w:sz="4" w:space="0" w:color="auto"/>
              <w:right w:val="single" w:sz="4" w:space="0" w:color="auto"/>
            </w:tcBorders>
            <w:shd w:val="clear" w:color="auto" w:fill="auto"/>
            <w:noWrap/>
            <w:vAlign w:val="center"/>
            <w:hideMark/>
          </w:tcPr>
          <w:p w14:paraId="6FF233BD"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Gmina Barwice</w:t>
            </w:r>
          </w:p>
        </w:tc>
        <w:tc>
          <w:tcPr>
            <w:tcW w:w="4678" w:type="dxa"/>
            <w:tcBorders>
              <w:top w:val="nil"/>
              <w:left w:val="nil"/>
              <w:bottom w:val="single" w:sz="4" w:space="0" w:color="auto"/>
              <w:right w:val="single" w:sz="4" w:space="0" w:color="auto"/>
            </w:tcBorders>
            <w:shd w:val="clear" w:color="auto" w:fill="auto"/>
            <w:vAlign w:val="center"/>
            <w:hideMark/>
          </w:tcPr>
          <w:p w14:paraId="39B7CEB3" w14:textId="50ABEF06"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Przeprowadzono 18 kontroli z czego nakazano 8 właścic</w:t>
            </w:r>
            <w:r w:rsidR="005A132B">
              <w:rPr>
                <w:rFonts w:ascii="Calibri" w:hAnsi="Calibri" w:cs="Calibri"/>
                <w:color w:val="000000"/>
                <w:sz w:val="22"/>
                <w:szCs w:val="22"/>
              </w:rPr>
              <w:t>i</w:t>
            </w:r>
            <w:r w:rsidRPr="00A54308">
              <w:rPr>
                <w:rFonts w:ascii="Calibri" w:hAnsi="Calibri" w:cs="Calibri"/>
                <w:color w:val="000000"/>
                <w:sz w:val="22"/>
                <w:szCs w:val="22"/>
              </w:rPr>
              <w:t>e</w:t>
            </w:r>
            <w:r w:rsidR="005A132B">
              <w:rPr>
                <w:rFonts w:ascii="Calibri" w:hAnsi="Calibri" w:cs="Calibri"/>
                <w:color w:val="000000"/>
                <w:sz w:val="22"/>
                <w:szCs w:val="22"/>
              </w:rPr>
              <w:t>l</w:t>
            </w:r>
            <w:r w:rsidRPr="00A54308">
              <w:rPr>
                <w:rFonts w:ascii="Calibri" w:hAnsi="Calibri" w:cs="Calibri"/>
                <w:color w:val="000000"/>
                <w:sz w:val="22"/>
                <w:szCs w:val="22"/>
              </w:rPr>
              <w:t>om działek uprzątnięcie terenu, 2 sprawy nie zakończyły się w roku 2022</w:t>
            </w:r>
          </w:p>
        </w:tc>
      </w:tr>
      <w:tr w:rsidR="00A54308" w:rsidRPr="00A54308" w14:paraId="43659A20" w14:textId="77777777" w:rsidTr="00A54308">
        <w:trPr>
          <w:trHeight w:val="1800"/>
        </w:trPr>
        <w:tc>
          <w:tcPr>
            <w:tcW w:w="99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0F3E26E"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3.</w:t>
            </w:r>
          </w:p>
        </w:tc>
        <w:tc>
          <w:tcPr>
            <w:tcW w:w="3389" w:type="dxa"/>
            <w:vMerge w:val="restart"/>
            <w:tcBorders>
              <w:top w:val="nil"/>
              <w:left w:val="single" w:sz="4" w:space="0" w:color="auto"/>
              <w:bottom w:val="single" w:sz="4" w:space="0" w:color="auto"/>
              <w:right w:val="single" w:sz="4" w:space="0" w:color="auto"/>
            </w:tcBorders>
            <w:shd w:val="clear" w:color="auto" w:fill="auto"/>
            <w:vAlign w:val="center"/>
            <w:hideMark/>
          </w:tcPr>
          <w:p w14:paraId="77424A7C"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Działania edukacyjne - Podnoszenie świadomości ekologicznej mieszkańców w zakresie gospodarki odpadami</w:t>
            </w:r>
          </w:p>
        </w:tc>
        <w:tc>
          <w:tcPr>
            <w:tcW w:w="171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5305D8C"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2021,2022</w:t>
            </w:r>
          </w:p>
        </w:tc>
        <w:tc>
          <w:tcPr>
            <w:tcW w:w="2127" w:type="dxa"/>
            <w:tcBorders>
              <w:top w:val="nil"/>
              <w:left w:val="nil"/>
              <w:bottom w:val="single" w:sz="4" w:space="0" w:color="auto"/>
              <w:right w:val="single" w:sz="4" w:space="0" w:color="auto"/>
            </w:tcBorders>
            <w:shd w:val="clear" w:color="auto" w:fill="auto"/>
            <w:noWrap/>
            <w:vAlign w:val="center"/>
            <w:hideMark/>
          </w:tcPr>
          <w:p w14:paraId="6B81B047"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15 600,00 zł</w:t>
            </w:r>
          </w:p>
        </w:tc>
        <w:tc>
          <w:tcPr>
            <w:tcW w:w="212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9548DA0"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Gmina Barwice</w:t>
            </w:r>
          </w:p>
        </w:tc>
        <w:tc>
          <w:tcPr>
            <w:tcW w:w="4678" w:type="dxa"/>
            <w:tcBorders>
              <w:top w:val="nil"/>
              <w:left w:val="nil"/>
              <w:bottom w:val="single" w:sz="4" w:space="0" w:color="auto"/>
              <w:right w:val="single" w:sz="4" w:space="0" w:color="auto"/>
            </w:tcBorders>
            <w:shd w:val="clear" w:color="auto" w:fill="auto"/>
            <w:vAlign w:val="center"/>
            <w:hideMark/>
          </w:tcPr>
          <w:p w14:paraId="6BCA1A73"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Funkcjonowanie aplikacji NiceTown, która jest dostępna dla wszystkich mieszkańców gminy. Automatycznie powiadamia ona o nadchodzącym terminie wywozu odpadów dla danego rodzaju zabudowy jednorodzinnej lub wielorodzinnej na terenie miejskim lub wiejskim.</w:t>
            </w:r>
          </w:p>
        </w:tc>
      </w:tr>
      <w:tr w:rsidR="00A54308" w:rsidRPr="00A54308" w14:paraId="356A478E" w14:textId="77777777" w:rsidTr="00A54308">
        <w:trPr>
          <w:trHeight w:val="3000"/>
        </w:trPr>
        <w:tc>
          <w:tcPr>
            <w:tcW w:w="993" w:type="dxa"/>
            <w:vMerge/>
            <w:tcBorders>
              <w:top w:val="nil"/>
              <w:left w:val="single" w:sz="4" w:space="0" w:color="auto"/>
              <w:bottom w:val="single" w:sz="4" w:space="0" w:color="auto"/>
              <w:right w:val="single" w:sz="4" w:space="0" w:color="auto"/>
            </w:tcBorders>
            <w:vAlign w:val="center"/>
            <w:hideMark/>
          </w:tcPr>
          <w:p w14:paraId="2BD68A47" w14:textId="77777777" w:rsidR="00A54308" w:rsidRPr="00A54308" w:rsidRDefault="00A54308" w:rsidP="00A54308">
            <w:pPr>
              <w:rPr>
                <w:rFonts w:ascii="Calibri" w:hAnsi="Calibri" w:cs="Calibri"/>
                <w:color w:val="000000"/>
                <w:sz w:val="22"/>
                <w:szCs w:val="22"/>
              </w:rPr>
            </w:pPr>
          </w:p>
        </w:tc>
        <w:tc>
          <w:tcPr>
            <w:tcW w:w="3389" w:type="dxa"/>
            <w:vMerge/>
            <w:tcBorders>
              <w:top w:val="nil"/>
              <w:left w:val="single" w:sz="4" w:space="0" w:color="auto"/>
              <w:bottom w:val="single" w:sz="4" w:space="0" w:color="auto"/>
              <w:right w:val="single" w:sz="4" w:space="0" w:color="auto"/>
            </w:tcBorders>
            <w:vAlign w:val="center"/>
            <w:hideMark/>
          </w:tcPr>
          <w:p w14:paraId="608398A9" w14:textId="77777777" w:rsidR="00A54308" w:rsidRPr="00A54308" w:rsidRDefault="00A54308" w:rsidP="00A54308">
            <w:pPr>
              <w:rPr>
                <w:rFonts w:ascii="Calibri" w:hAnsi="Calibri" w:cs="Calibri"/>
                <w:color w:val="000000"/>
                <w:sz w:val="22"/>
                <w:szCs w:val="22"/>
              </w:rPr>
            </w:pPr>
          </w:p>
        </w:tc>
        <w:tc>
          <w:tcPr>
            <w:tcW w:w="1714" w:type="dxa"/>
            <w:vMerge/>
            <w:tcBorders>
              <w:top w:val="nil"/>
              <w:left w:val="single" w:sz="4" w:space="0" w:color="auto"/>
              <w:bottom w:val="single" w:sz="4" w:space="0" w:color="auto"/>
              <w:right w:val="single" w:sz="4" w:space="0" w:color="auto"/>
            </w:tcBorders>
            <w:vAlign w:val="center"/>
            <w:hideMark/>
          </w:tcPr>
          <w:p w14:paraId="3384878D" w14:textId="77777777" w:rsidR="00A54308" w:rsidRPr="00A54308" w:rsidRDefault="00A54308" w:rsidP="00A54308">
            <w:pPr>
              <w:rPr>
                <w:rFonts w:ascii="Calibri" w:hAnsi="Calibri" w:cs="Calibri"/>
                <w:color w:val="000000"/>
                <w:sz w:val="22"/>
                <w:szCs w:val="22"/>
              </w:rPr>
            </w:pPr>
          </w:p>
        </w:tc>
        <w:tc>
          <w:tcPr>
            <w:tcW w:w="2127" w:type="dxa"/>
            <w:vMerge w:val="restart"/>
            <w:tcBorders>
              <w:top w:val="nil"/>
              <w:left w:val="single" w:sz="4" w:space="0" w:color="auto"/>
              <w:bottom w:val="single" w:sz="4" w:space="0" w:color="auto"/>
              <w:right w:val="single" w:sz="4" w:space="0" w:color="auto"/>
            </w:tcBorders>
            <w:shd w:val="clear" w:color="auto" w:fill="auto"/>
            <w:vAlign w:val="center"/>
            <w:hideMark/>
          </w:tcPr>
          <w:p w14:paraId="7E51053C"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 xml:space="preserve">koszty administracyjne, </w:t>
            </w:r>
          </w:p>
        </w:tc>
        <w:tc>
          <w:tcPr>
            <w:tcW w:w="2126" w:type="dxa"/>
            <w:vMerge/>
            <w:tcBorders>
              <w:top w:val="nil"/>
              <w:left w:val="single" w:sz="4" w:space="0" w:color="auto"/>
              <w:bottom w:val="single" w:sz="4" w:space="0" w:color="auto"/>
              <w:right w:val="single" w:sz="4" w:space="0" w:color="auto"/>
            </w:tcBorders>
            <w:vAlign w:val="center"/>
            <w:hideMark/>
          </w:tcPr>
          <w:p w14:paraId="0542C6E9" w14:textId="77777777" w:rsidR="00A54308" w:rsidRPr="00A54308" w:rsidRDefault="00A54308" w:rsidP="00A54308">
            <w:pPr>
              <w:rPr>
                <w:rFonts w:ascii="Calibri" w:hAnsi="Calibri" w:cs="Calibri"/>
                <w:color w:val="000000"/>
                <w:sz w:val="22"/>
                <w:szCs w:val="22"/>
              </w:rPr>
            </w:pPr>
          </w:p>
        </w:tc>
        <w:tc>
          <w:tcPr>
            <w:tcW w:w="4678" w:type="dxa"/>
            <w:tcBorders>
              <w:top w:val="nil"/>
              <w:left w:val="nil"/>
              <w:bottom w:val="single" w:sz="4" w:space="0" w:color="auto"/>
              <w:right w:val="single" w:sz="4" w:space="0" w:color="auto"/>
            </w:tcBorders>
            <w:shd w:val="clear" w:color="auto" w:fill="auto"/>
            <w:vAlign w:val="center"/>
            <w:hideMark/>
          </w:tcPr>
          <w:p w14:paraId="6DD592B6" w14:textId="77777777" w:rsidR="00A54308" w:rsidRPr="00A54308" w:rsidRDefault="00000000" w:rsidP="00A54308">
            <w:pPr>
              <w:jc w:val="center"/>
              <w:rPr>
                <w:rFonts w:ascii="Calibri" w:hAnsi="Calibri" w:cs="Calibri"/>
                <w:sz w:val="22"/>
                <w:szCs w:val="22"/>
              </w:rPr>
            </w:pPr>
            <w:hyperlink r:id="rId22" w:history="1">
              <w:r w:rsidR="00A54308" w:rsidRPr="00A54308">
                <w:rPr>
                  <w:rFonts w:ascii="Calibri" w:hAnsi="Calibri" w:cs="Calibri"/>
                  <w:sz w:val="22"/>
                  <w:szCs w:val="22"/>
                </w:rPr>
                <w:t xml:space="preserve">Informacje o podjętych uchwałach, przyjętych zasadach zbierania odpadów przez mieszkańców gminy, sposobach segregacji, miejscach zbiórki odpadów wielkogabarytowych oraz harmonogramy wywozu odpadów były zamieszczane na stronie internetowej Urzędu Miejskiego w Barwicach www.barwice.pl oraz na Facebooku, ulotki i materiały informacyjne były również wyłożone w prezenterze znajdującym się w budynku Urzędu. </w:t>
              </w:r>
            </w:hyperlink>
          </w:p>
        </w:tc>
      </w:tr>
      <w:tr w:rsidR="00A54308" w:rsidRPr="00A54308" w14:paraId="7D718A6F" w14:textId="77777777" w:rsidTr="00EE4926">
        <w:trPr>
          <w:trHeight w:val="1405"/>
        </w:trPr>
        <w:tc>
          <w:tcPr>
            <w:tcW w:w="993" w:type="dxa"/>
            <w:vMerge/>
            <w:tcBorders>
              <w:top w:val="nil"/>
              <w:left w:val="single" w:sz="4" w:space="0" w:color="auto"/>
              <w:bottom w:val="single" w:sz="4" w:space="0" w:color="auto"/>
              <w:right w:val="single" w:sz="4" w:space="0" w:color="auto"/>
            </w:tcBorders>
            <w:vAlign w:val="center"/>
            <w:hideMark/>
          </w:tcPr>
          <w:p w14:paraId="4947DABE" w14:textId="77777777" w:rsidR="00A54308" w:rsidRPr="00A54308" w:rsidRDefault="00A54308" w:rsidP="00A54308">
            <w:pPr>
              <w:rPr>
                <w:rFonts w:ascii="Calibri" w:hAnsi="Calibri" w:cs="Calibri"/>
                <w:color w:val="000000"/>
                <w:sz w:val="22"/>
                <w:szCs w:val="22"/>
              </w:rPr>
            </w:pPr>
          </w:p>
        </w:tc>
        <w:tc>
          <w:tcPr>
            <w:tcW w:w="3389" w:type="dxa"/>
            <w:vMerge/>
            <w:tcBorders>
              <w:top w:val="nil"/>
              <w:left w:val="single" w:sz="4" w:space="0" w:color="auto"/>
              <w:bottom w:val="single" w:sz="4" w:space="0" w:color="auto"/>
              <w:right w:val="single" w:sz="4" w:space="0" w:color="auto"/>
            </w:tcBorders>
            <w:vAlign w:val="center"/>
            <w:hideMark/>
          </w:tcPr>
          <w:p w14:paraId="649F81CA" w14:textId="77777777" w:rsidR="00A54308" w:rsidRPr="00A54308" w:rsidRDefault="00A54308" w:rsidP="00A54308">
            <w:pPr>
              <w:rPr>
                <w:rFonts w:ascii="Calibri" w:hAnsi="Calibri" w:cs="Calibri"/>
                <w:color w:val="000000"/>
                <w:sz w:val="22"/>
                <w:szCs w:val="22"/>
              </w:rPr>
            </w:pPr>
          </w:p>
        </w:tc>
        <w:tc>
          <w:tcPr>
            <w:tcW w:w="1714" w:type="dxa"/>
            <w:vMerge/>
            <w:tcBorders>
              <w:top w:val="nil"/>
              <w:left w:val="single" w:sz="4" w:space="0" w:color="auto"/>
              <w:bottom w:val="single" w:sz="4" w:space="0" w:color="auto"/>
              <w:right w:val="single" w:sz="4" w:space="0" w:color="auto"/>
            </w:tcBorders>
            <w:vAlign w:val="center"/>
            <w:hideMark/>
          </w:tcPr>
          <w:p w14:paraId="56430942" w14:textId="77777777" w:rsidR="00A54308" w:rsidRPr="00A54308" w:rsidRDefault="00A54308" w:rsidP="00A54308">
            <w:pPr>
              <w:rPr>
                <w:rFonts w:ascii="Calibri" w:hAnsi="Calibri" w:cs="Calibri"/>
                <w:color w:val="000000"/>
                <w:sz w:val="22"/>
                <w:szCs w:val="22"/>
              </w:rPr>
            </w:pPr>
          </w:p>
        </w:tc>
        <w:tc>
          <w:tcPr>
            <w:tcW w:w="2127" w:type="dxa"/>
            <w:vMerge/>
            <w:tcBorders>
              <w:top w:val="nil"/>
              <w:left w:val="single" w:sz="4" w:space="0" w:color="auto"/>
              <w:bottom w:val="single" w:sz="4" w:space="0" w:color="auto"/>
              <w:right w:val="single" w:sz="4" w:space="0" w:color="auto"/>
            </w:tcBorders>
            <w:vAlign w:val="center"/>
            <w:hideMark/>
          </w:tcPr>
          <w:p w14:paraId="64C711E0" w14:textId="77777777" w:rsidR="00A54308" w:rsidRPr="00A54308" w:rsidRDefault="00A54308" w:rsidP="00A54308">
            <w:pPr>
              <w:rPr>
                <w:rFonts w:ascii="Calibri" w:hAnsi="Calibri" w:cs="Calibri"/>
                <w:color w:val="000000"/>
                <w:sz w:val="22"/>
                <w:szCs w:val="22"/>
              </w:rPr>
            </w:pPr>
          </w:p>
        </w:tc>
        <w:tc>
          <w:tcPr>
            <w:tcW w:w="2126" w:type="dxa"/>
            <w:vMerge/>
            <w:tcBorders>
              <w:top w:val="nil"/>
              <w:left w:val="single" w:sz="4" w:space="0" w:color="auto"/>
              <w:bottom w:val="single" w:sz="4" w:space="0" w:color="auto"/>
              <w:right w:val="single" w:sz="4" w:space="0" w:color="auto"/>
            </w:tcBorders>
            <w:vAlign w:val="center"/>
            <w:hideMark/>
          </w:tcPr>
          <w:p w14:paraId="4405A39A" w14:textId="77777777" w:rsidR="00A54308" w:rsidRPr="00A54308" w:rsidRDefault="00A54308" w:rsidP="00A54308">
            <w:pPr>
              <w:rPr>
                <w:rFonts w:ascii="Calibri" w:hAnsi="Calibri" w:cs="Calibri"/>
                <w:color w:val="000000"/>
                <w:sz w:val="22"/>
                <w:szCs w:val="22"/>
              </w:rPr>
            </w:pPr>
          </w:p>
        </w:tc>
        <w:tc>
          <w:tcPr>
            <w:tcW w:w="4678" w:type="dxa"/>
            <w:tcBorders>
              <w:top w:val="nil"/>
              <w:left w:val="nil"/>
              <w:bottom w:val="single" w:sz="4" w:space="0" w:color="auto"/>
              <w:right w:val="single" w:sz="4" w:space="0" w:color="auto"/>
            </w:tcBorders>
            <w:shd w:val="clear" w:color="auto" w:fill="auto"/>
            <w:vAlign w:val="center"/>
            <w:hideMark/>
          </w:tcPr>
          <w:p w14:paraId="276233FF"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Dystrybucja Mini Poradników o prawidłowym segregowaniu odpadów w przedszkolach i szkołach, Spółdzielniach i Wspólnotach mieszkaniowych.</w:t>
            </w:r>
          </w:p>
        </w:tc>
      </w:tr>
      <w:tr w:rsidR="00A54308" w:rsidRPr="00A54308" w14:paraId="7458B7CA" w14:textId="77777777" w:rsidTr="00EE4926">
        <w:trPr>
          <w:trHeight w:val="1607"/>
        </w:trPr>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7D8CB80"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4.</w:t>
            </w:r>
          </w:p>
        </w:tc>
        <w:tc>
          <w:tcPr>
            <w:tcW w:w="338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30394B1" w14:textId="0F600B1D"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 xml:space="preserve">Usuwanie wyrobów </w:t>
            </w:r>
            <w:r w:rsidR="005A132B" w:rsidRPr="00A54308">
              <w:rPr>
                <w:rFonts w:ascii="Calibri" w:hAnsi="Calibri" w:cs="Calibri"/>
                <w:color w:val="000000"/>
                <w:sz w:val="22"/>
                <w:szCs w:val="22"/>
              </w:rPr>
              <w:t>azbestowych</w:t>
            </w:r>
          </w:p>
        </w:tc>
        <w:tc>
          <w:tcPr>
            <w:tcW w:w="1714" w:type="dxa"/>
            <w:tcBorders>
              <w:top w:val="nil"/>
              <w:left w:val="nil"/>
              <w:bottom w:val="single" w:sz="4" w:space="0" w:color="auto"/>
              <w:right w:val="single" w:sz="4" w:space="0" w:color="auto"/>
            </w:tcBorders>
            <w:shd w:val="clear" w:color="auto" w:fill="auto"/>
            <w:noWrap/>
            <w:vAlign w:val="center"/>
            <w:hideMark/>
          </w:tcPr>
          <w:p w14:paraId="5B6BFDB3"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2021</w:t>
            </w:r>
          </w:p>
        </w:tc>
        <w:tc>
          <w:tcPr>
            <w:tcW w:w="2127" w:type="dxa"/>
            <w:tcBorders>
              <w:top w:val="nil"/>
              <w:left w:val="nil"/>
              <w:bottom w:val="single" w:sz="4" w:space="0" w:color="auto"/>
              <w:right w:val="single" w:sz="4" w:space="0" w:color="auto"/>
            </w:tcBorders>
            <w:shd w:val="clear" w:color="auto" w:fill="auto"/>
            <w:noWrap/>
            <w:vAlign w:val="center"/>
            <w:hideMark/>
          </w:tcPr>
          <w:p w14:paraId="58F0AD18"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17 174,16 zł</w:t>
            </w:r>
          </w:p>
        </w:tc>
        <w:tc>
          <w:tcPr>
            <w:tcW w:w="2126" w:type="dxa"/>
            <w:tcBorders>
              <w:top w:val="nil"/>
              <w:left w:val="nil"/>
              <w:bottom w:val="single" w:sz="4" w:space="0" w:color="auto"/>
              <w:right w:val="single" w:sz="4" w:space="0" w:color="auto"/>
            </w:tcBorders>
            <w:shd w:val="clear" w:color="auto" w:fill="auto"/>
            <w:vAlign w:val="center"/>
            <w:hideMark/>
          </w:tcPr>
          <w:p w14:paraId="242D4F3B"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Gmina Barwice , WFOŚiGW</w:t>
            </w:r>
          </w:p>
        </w:tc>
        <w:tc>
          <w:tcPr>
            <w:tcW w:w="4678" w:type="dxa"/>
            <w:tcBorders>
              <w:top w:val="nil"/>
              <w:left w:val="nil"/>
              <w:bottom w:val="single" w:sz="4" w:space="0" w:color="auto"/>
              <w:right w:val="single" w:sz="4" w:space="0" w:color="auto"/>
            </w:tcBorders>
            <w:shd w:val="clear" w:color="auto" w:fill="auto"/>
            <w:vAlign w:val="center"/>
            <w:hideMark/>
          </w:tcPr>
          <w:p w14:paraId="79455848" w14:textId="40B40793"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 xml:space="preserve">Realizacja zadania pn. ,,Usuwanie wyrobów zawierających azbest z terenu Gminy Barwice - rok 2021" </w:t>
            </w:r>
            <w:r w:rsidR="005A132B" w:rsidRPr="00A54308">
              <w:rPr>
                <w:rFonts w:ascii="Calibri" w:hAnsi="Calibri" w:cs="Calibri"/>
                <w:color w:val="000000"/>
                <w:sz w:val="22"/>
                <w:szCs w:val="22"/>
              </w:rPr>
              <w:t>- zebrano</w:t>
            </w:r>
            <w:r w:rsidRPr="00A54308">
              <w:rPr>
                <w:rFonts w:ascii="Calibri" w:hAnsi="Calibri" w:cs="Calibri"/>
                <w:color w:val="000000"/>
                <w:sz w:val="22"/>
                <w:szCs w:val="22"/>
              </w:rPr>
              <w:t xml:space="preserve"> 1182 m2 azbestu co stanowi masę o wadze 21,26 Mg</w:t>
            </w:r>
          </w:p>
        </w:tc>
      </w:tr>
      <w:tr w:rsidR="00A54308" w:rsidRPr="00A54308" w14:paraId="1BD7D43A" w14:textId="77777777" w:rsidTr="00A54308">
        <w:trPr>
          <w:trHeight w:val="1200"/>
        </w:trPr>
        <w:tc>
          <w:tcPr>
            <w:tcW w:w="993" w:type="dxa"/>
            <w:vMerge/>
            <w:tcBorders>
              <w:top w:val="nil"/>
              <w:left w:val="single" w:sz="4" w:space="0" w:color="auto"/>
              <w:bottom w:val="single" w:sz="4" w:space="0" w:color="000000"/>
              <w:right w:val="single" w:sz="4" w:space="0" w:color="auto"/>
            </w:tcBorders>
            <w:vAlign w:val="center"/>
            <w:hideMark/>
          </w:tcPr>
          <w:p w14:paraId="0A8FC77B" w14:textId="77777777" w:rsidR="00A54308" w:rsidRPr="00A54308" w:rsidRDefault="00A54308" w:rsidP="00A54308">
            <w:pPr>
              <w:rPr>
                <w:rFonts w:ascii="Calibri" w:hAnsi="Calibri" w:cs="Calibri"/>
                <w:color w:val="000000"/>
                <w:sz w:val="22"/>
                <w:szCs w:val="22"/>
              </w:rPr>
            </w:pPr>
          </w:p>
        </w:tc>
        <w:tc>
          <w:tcPr>
            <w:tcW w:w="3389" w:type="dxa"/>
            <w:vMerge/>
            <w:tcBorders>
              <w:top w:val="nil"/>
              <w:left w:val="single" w:sz="4" w:space="0" w:color="auto"/>
              <w:bottom w:val="single" w:sz="4" w:space="0" w:color="000000"/>
              <w:right w:val="single" w:sz="4" w:space="0" w:color="auto"/>
            </w:tcBorders>
            <w:vAlign w:val="center"/>
            <w:hideMark/>
          </w:tcPr>
          <w:p w14:paraId="48E48057" w14:textId="77777777" w:rsidR="00A54308" w:rsidRPr="00A54308" w:rsidRDefault="00A54308" w:rsidP="00A54308">
            <w:pPr>
              <w:rPr>
                <w:rFonts w:ascii="Calibri" w:hAnsi="Calibri" w:cs="Calibri"/>
                <w:color w:val="000000"/>
                <w:sz w:val="22"/>
                <w:szCs w:val="22"/>
              </w:rPr>
            </w:pPr>
          </w:p>
        </w:tc>
        <w:tc>
          <w:tcPr>
            <w:tcW w:w="1714" w:type="dxa"/>
            <w:tcBorders>
              <w:top w:val="nil"/>
              <w:left w:val="nil"/>
              <w:bottom w:val="single" w:sz="4" w:space="0" w:color="auto"/>
              <w:right w:val="single" w:sz="4" w:space="0" w:color="auto"/>
            </w:tcBorders>
            <w:shd w:val="clear" w:color="auto" w:fill="auto"/>
            <w:noWrap/>
            <w:vAlign w:val="center"/>
            <w:hideMark/>
          </w:tcPr>
          <w:p w14:paraId="011C6E77"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2022</w:t>
            </w:r>
          </w:p>
        </w:tc>
        <w:tc>
          <w:tcPr>
            <w:tcW w:w="2127" w:type="dxa"/>
            <w:tcBorders>
              <w:top w:val="nil"/>
              <w:left w:val="nil"/>
              <w:bottom w:val="single" w:sz="4" w:space="0" w:color="auto"/>
              <w:right w:val="single" w:sz="4" w:space="0" w:color="auto"/>
            </w:tcBorders>
            <w:shd w:val="clear" w:color="auto" w:fill="auto"/>
            <w:noWrap/>
            <w:vAlign w:val="center"/>
            <w:hideMark/>
          </w:tcPr>
          <w:p w14:paraId="3AC66B13"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39 239,64 zł</w:t>
            </w:r>
          </w:p>
        </w:tc>
        <w:tc>
          <w:tcPr>
            <w:tcW w:w="2126" w:type="dxa"/>
            <w:tcBorders>
              <w:top w:val="nil"/>
              <w:left w:val="nil"/>
              <w:bottom w:val="single" w:sz="4" w:space="0" w:color="auto"/>
              <w:right w:val="single" w:sz="4" w:space="0" w:color="auto"/>
            </w:tcBorders>
            <w:shd w:val="clear" w:color="auto" w:fill="auto"/>
            <w:vAlign w:val="center"/>
            <w:hideMark/>
          </w:tcPr>
          <w:p w14:paraId="6906994F" w14:textId="15C5E004"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 xml:space="preserve">Gmina </w:t>
            </w:r>
            <w:r w:rsidR="005A132B" w:rsidRPr="00A54308">
              <w:rPr>
                <w:rFonts w:ascii="Calibri" w:hAnsi="Calibri" w:cs="Calibri"/>
                <w:color w:val="000000"/>
                <w:sz w:val="22"/>
                <w:szCs w:val="22"/>
              </w:rPr>
              <w:t>Barwice,</w:t>
            </w:r>
            <w:r w:rsidRPr="00A54308">
              <w:rPr>
                <w:rFonts w:ascii="Calibri" w:hAnsi="Calibri" w:cs="Calibri"/>
                <w:color w:val="000000"/>
                <w:sz w:val="22"/>
                <w:szCs w:val="22"/>
              </w:rPr>
              <w:t xml:space="preserve"> WFOŚiGW</w:t>
            </w:r>
          </w:p>
        </w:tc>
        <w:tc>
          <w:tcPr>
            <w:tcW w:w="4678" w:type="dxa"/>
            <w:tcBorders>
              <w:top w:val="nil"/>
              <w:left w:val="nil"/>
              <w:bottom w:val="single" w:sz="4" w:space="0" w:color="auto"/>
              <w:right w:val="single" w:sz="4" w:space="0" w:color="auto"/>
            </w:tcBorders>
            <w:shd w:val="clear" w:color="auto" w:fill="auto"/>
            <w:vAlign w:val="center"/>
            <w:hideMark/>
          </w:tcPr>
          <w:p w14:paraId="3D345619" w14:textId="1C79F152"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 xml:space="preserve">Realizacja zadania pn. ,,Usuwanie wyrobów zawierających azbest z terenu Gminy Barwice - rok 2022" </w:t>
            </w:r>
            <w:r w:rsidR="005A132B" w:rsidRPr="00A54308">
              <w:rPr>
                <w:rFonts w:ascii="Calibri" w:hAnsi="Calibri" w:cs="Calibri"/>
                <w:color w:val="000000"/>
                <w:sz w:val="22"/>
                <w:szCs w:val="22"/>
              </w:rPr>
              <w:t>- zebrano</w:t>
            </w:r>
            <w:r w:rsidRPr="00A54308">
              <w:rPr>
                <w:rFonts w:ascii="Calibri" w:hAnsi="Calibri" w:cs="Calibri"/>
                <w:color w:val="000000"/>
                <w:sz w:val="22"/>
                <w:szCs w:val="22"/>
              </w:rPr>
              <w:t xml:space="preserve"> 2695 m2 azbestu co stanowi masę o wadze 48,51 Mg</w:t>
            </w:r>
          </w:p>
        </w:tc>
      </w:tr>
      <w:tr w:rsidR="00A54308" w:rsidRPr="00A54308" w14:paraId="2692BC9E" w14:textId="77777777" w:rsidTr="00A54308">
        <w:trPr>
          <w:trHeight w:val="2400"/>
        </w:trPr>
        <w:tc>
          <w:tcPr>
            <w:tcW w:w="993" w:type="dxa"/>
            <w:vMerge/>
            <w:tcBorders>
              <w:top w:val="nil"/>
              <w:left w:val="single" w:sz="4" w:space="0" w:color="auto"/>
              <w:bottom w:val="single" w:sz="4" w:space="0" w:color="000000"/>
              <w:right w:val="single" w:sz="4" w:space="0" w:color="auto"/>
            </w:tcBorders>
            <w:vAlign w:val="center"/>
            <w:hideMark/>
          </w:tcPr>
          <w:p w14:paraId="41F57210" w14:textId="77777777" w:rsidR="00A54308" w:rsidRPr="00A54308" w:rsidRDefault="00A54308" w:rsidP="00A54308">
            <w:pPr>
              <w:rPr>
                <w:rFonts w:ascii="Calibri" w:hAnsi="Calibri" w:cs="Calibri"/>
                <w:color w:val="000000"/>
                <w:sz w:val="22"/>
                <w:szCs w:val="22"/>
              </w:rPr>
            </w:pPr>
          </w:p>
        </w:tc>
        <w:tc>
          <w:tcPr>
            <w:tcW w:w="3389" w:type="dxa"/>
            <w:vMerge/>
            <w:tcBorders>
              <w:top w:val="nil"/>
              <w:left w:val="single" w:sz="4" w:space="0" w:color="auto"/>
              <w:bottom w:val="single" w:sz="4" w:space="0" w:color="000000"/>
              <w:right w:val="single" w:sz="4" w:space="0" w:color="auto"/>
            </w:tcBorders>
            <w:vAlign w:val="center"/>
            <w:hideMark/>
          </w:tcPr>
          <w:p w14:paraId="0025A41C" w14:textId="77777777" w:rsidR="00A54308" w:rsidRPr="00A54308" w:rsidRDefault="00A54308" w:rsidP="00A54308">
            <w:pPr>
              <w:rPr>
                <w:rFonts w:ascii="Calibri" w:hAnsi="Calibri" w:cs="Calibri"/>
                <w:color w:val="000000"/>
                <w:sz w:val="22"/>
                <w:szCs w:val="22"/>
              </w:rPr>
            </w:pPr>
          </w:p>
        </w:tc>
        <w:tc>
          <w:tcPr>
            <w:tcW w:w="171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F1586E9"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2022</w:t>
            </w:r>
          </w:p>
        </w:tc>
        <w:tc>
          <w:tcPr>
            <w:tcW w:w="2127"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7E57017"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15 200,00 zł</w:t>
            </w:r>
          </w:p>
        </w:tc>
        <w:tc>
          <w:tcPr>
            <w:tcW w:w="2126"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809E33E"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Gmina Barwice</w:t>
            </w:r>
          </w:p>
        </w:tc>
        <w:tc>
          <w:tcPr>
            <w:tcW w:w="4678" w:type="dxa"/>
            <w:tcBorders>
              <w:top w:val="nil"/>
              <w:left w:val="nil"/>
              <w:bottom w:val="single" w:sz="4" w:space="0" w:color="auto"/>
              <w:right w:val="single" w:sz="4" w:space="0" w:color="auto"/>
            </w:tcBorders>
            <w:shd w:val="clear" w:color="auto" w:fill="auto"/>
            <w:vAlign w:val="center"/>
            <w:hideMark/>
          </w:tcPr>
          <w:p w14:paraId="2E5FA6E7"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Aktualizacja inwentaryzacji wyrobów zawierających azbest na terenie Gminy Barwice wraz z warstwą obrysów obiektów z przypisanymi do obiektu atrybutami: numerem działki ewidencyjnej i numerem obrębu ewidencyjnego oraz wprowadzeniem do Bazy Azbestowej - zadanie dofinansowane przez Skarb Państwa - Ministra Rozwoju i Technologii</w:t>
            </w:r>
          </w:p>
        </w:tc>
      </w:tr>
      <w:tr w:rsidR="00A54308" w:rsidRPr="00A54308" w14:paraId="7C88DBB3" w14:textId="77777777" w:rsidTr="00A54308">
        <w:trPr>
          <w:trHeight w:val="900"/>
        </w:trPr>
        <w:tc>
          <w:tcPr>
            <w:tcW w:w="993" w:type="dxa"/>
            <w:vMerge/>
            <w:tcBorders>
              <w:top w:val="nil"/>
              <w:left w:val="single" w:sz="4" w:space="0" w:color="auto"/>
              <w:bottom w:val="single" w:sz="4" w:space="0" w:color="000000"/>
              <w:right w:val="single" w:sz="4" w:space="0" w:color="auto"/>
            </w:tcBorders>
            <w:vAlign w:val="center"/>
            <w:hideMark/>
          </w:tcPr>
          <w:p w14:paraId="665AC4ED" w14:textId="77777777" w:rsidR="00A54308" w:rsidRPr="00A54308" w:rsidRDefault="00A54308" w:rsidP="00A54308">
            <w:pPr>
              <w:rPr>
                <w:rFonts w:ascii="Calibri" w:hAnsi="Calibri" w:cs="Calibri"/>
                <w:color w:val="000000"/>
                <w:sz w:val="22"/>
                <w:szCs w:val="22"/>
              </w:rPr>
            </w:pPr>
          </w:p>
        </w:tc>
        <w:tc>
          <w:tcPr>
            <w:tcW w:w="3389" w:type="dxa"/>
            <w:vMerge/>
            <w:tcBorders>
              <w:top w:val="nil"/>
              <w:left w:val="single" w:sz="4" w:space="0" w:color="auto"/>
              <w:bottom w:val="single" w:sz="4" w:space="0" w:color="000000"/>
              <w:right w:val="single" w:sz="4" w:space="0" w:color="auto"/>
            </w:tcBorders>
            <w:vAlign w:val="center"/>
            <w:hideMark/>
          </w:tcPr>
          <w:p w14:paraId="43419589" w14:textId="77777777" w:rsidR="00A54308" w:rsidRPr="00A54308" w:rsidRDefault="00A54308" w:rsidP="00A54308">
            <w:pPr>
              <w:rPr>
                <w:rFonts w:ascii="Calibri" w:hAnsi="Calibri" w:cs="Calibri"/>
                <w:color w:val="000000"/>
                <w:sz w:val="22"/>
                <w:szCs w:val="22"/>
              </w:rPr>
            </w:pPr>
          </w:p>
        </w:tc>
        <w:tc>
          <w:tcPr>
            <w:tcW w:w="1714" w:type="dxa"/>
            <w:vMerge/>
            <w:tcBorders>
              <w:top w:val="nil"/>
              <w:left w:val="single" w:sz="4" w:space="0" w:color="auto"/>
              <w:bottom w:val="single" w:sz="4" w:space="0" w:color="000000"/>
              <w:right w:val="single" w:sz="4" w:space="0" w:color="auto"/>
            </w:tcBorders>
            <w:vAlign w:val="center"/>
            <w:hideMark/>
          </w:tcPr>
          <w:p w14:paraId="46126FA7" w14:textId="77777777" w:rsidR="00A54308" w:rsidRPr="00A54308" w:rsidRDefault="00A54308" w:rsidP="00A54308">
            <w:pPr>
              <w:rPr>
                <w:rFonts w:ascii="Calibri" w:hAnsi="Calibri" w:cs="Calibri"/>
                <w:color w:val="000000"/>
                <w:sz w:val="22"/>
                <w:szCs w:val="22"/>
              </w:rPr>
            </w:pPr>
          </w:p>
        </w:tc>
        <w:tc>
          <w:tcPr>
            <w:tcW w:w="2127" w:type="dxa"/>
            <w:vMerge/>
            <w:tcBorders>
              <w:top w:val="nil"/>
              <w:left w:val="single" w:sz="4" w:space="0" w:color="auto"/>
              <w:bottom w:val="single" w:sz="4" w:space="0" w:color="000000"/>
              <w:right w:val="single" w:sz="4" w:space="0" w:color="auto"/>
            </w:tcBorders>
            <w:vAlign w:val="center"/>
            <w:hideMark/>
          </w:tcPr>
          <w:p w14:paraId="4C522D10" w14:textId="77777777" w:rsidR="00A54308" w:rsidRPr="00A54308" w:rsidRDefault="00A54308" w:rsidP="00A54308">
            <w:pPr>
              <w:rPr>
                <w:rFonts w:ascii="Calibri" w:hAnsi="Calibri" w:cs="Calibri"/>
                <w:color w:val="000000"/>
                <w:sz w:val="22"/>
                <w:szCs w:val="22"/>
              </w:rPr>
            </w:pPr>
          </w:p>
        </w:tc>
        <w:tc>
          <w:tcPr>
            <w:tcW w:w="2126" w:type="dxa"/>
            <w:vMerge/>
            <w:tcBorders>
              <w:top w:val="nil"/>
              <w:left w:val="single" w:sz="4" w:space="0" w:color="auto"/>
              <w:bottom w:val="single" w:sz="4" w:space="0" w:color="000000"/>
              <w:right w:val="single" w:sz="4" w:space="0" w:color="auto"/>
            </w:tcBorders>
            <w:vAlign w:val="center"/>
            <w:hideMark/>
          </w:tcPr>
          <w:p w14:paraId="07979F06" w14:textId="77777777" w:rsidR="00A54308" w:rsidRPr="00A54308" w:rsidRDefault="00A54308" w:rsidP="00A54308">
            <w:pPr>
              <w:rPr>
                <w:rFonts w:ascii="Calibri" w:hAnsi="Calibri" w:cs="Calibri"/>
                <w:color w:val="000000"/>
                <w:sz w:val="22"/>
                <w:szCs w:val="22"/>
              </w:rPr>
            </w:pPr>
          </w:p>
        </w:tc>
        <w:tc>
          <w:tcPr>
            <w:tcW w:w="4678" w:type="dxa"/>
            <w:tcBorders>
              <w:top w:val="nil"/>
              <w:left w:val="nil"/>
              <w:bottom w:val="single" w:sz="4" w:space="0" w:color="auto"/>
              <w:right w:val="single" w:sz="4" w:space="0" w:color="auto"/>
            </w:tcBorders>
            <w:shd w:val="clear" w:color="auto" w:fill="auto"/>
            <w:vAlign w:val="center"/>
            <w:hideMark/>
          </w:tcPr>
          <w:p w14:paraId="5EBC6558" w14:textId="5B89572F" w:rsidR="00A54308" w:rsidRPr="00A54308" w:rsidRDefault="005A132B" w:rsidP="00A54308">
            <w:pPr>
              <w:jc w:val="center"/>
              <w:rPr>
                <w:rFonts w:ascii="Calibri" w:hAnsi="Calibri" w:cs="Calibri"/>
                <w:color w:val="000000"/>
                <w:sz w:val="22"/>
                <w:szCs w:val="22"/>
              </w:rPr>
            </w:pPr>
            <w:r w:rsidRPr="00A54308">
              <w:rPr>
                <w:rFonts w:ascii="Calibri" w:hAnsi="Calibri" w:cs="Calibri"/>
                <w:color w:val="000000"/>
                <w:sz w:val="22"/>
                <w:szCs w:val="22"/>
              </w:rPr>
              <w:t>Przygotowanie i</w:t>
            </w:r>
            <w:r w:rsidR="00A54308" w:rsidRPr="00A54308">
              <w:rPr>
                <w:rFonts w:ascii="Calibri" w:hAnsi="Calibri" w:cs="Calibri"/>
                <w:color w:val="000000"/>
                <w:sz w:val="22"/>
                <w:szCs w:val="22"/>
              </w:rPr>
              <w:t xml:space="preserve"> uchwalenie ,,Programu usuwania azbestu i wyrobów zawierających azbest z terenu Gminy Barwice na lata 2022-2023"</w:t>
            </w:r>
          </w:p>
        </w:tc>
      </w:tr>
      <w:tr w:rsidR="00A54308" w:rsidRPr="00A54308" w14:paraId="3FDB976D" w14:textId="77777777" w:rsidTr="00A54308">
        <w:trPr>
          <w:trHeight w:val="1095"/>
        </w:trPr>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9615019"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5.</w:t>
            </w:r>
          </w:p>
        </w:tc>
        <w:tc>
          <w:tcPr>
            <w:tcW w:w="3389" w:type="dxa"/>
            <w:vMerge w:val="restart"/>
            <w:tcBorders>
              <w:top w:val="nil"/>
              <w:left w:val="single" w:sz="4" w:space="0" w:color="auto"/>
              <w:bottom w:val="single" w:sz="4" w:space="0" w:color="000000"/>
              <w:right w:val="single" w:sz="4" w:space="0" w:color="auto"/>
            </w:tcBorders>
            <w:shd w:val="clear" w:color="auto" w:fill="auto"/>
            <w:vAlign w:val="center"/>
            <w:hideMark/>
          </w:tcPr>
          <w:p w14:paraId="154AA27B" w14:textId="1280039D"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 xml:space="preserve">Roczne sprawozdania z realizacji zadań z zakresu gospodarowania odpadami komunalnymi przekazywane marszałkowi województwa i wojewódzkiemu </w:t>
            </w:r>
            <w:r w:rsidR="005A132B" w:rsidRPr="00A54308">
              <w:rPr>
                <w:rFonts w:ascii="Calibri" w:hAnsi="Calibri" w:cs="Calibri"/>
                <w:color w:val="000000"/>
                <w:sz w:val="22"/>
                <w:szCs w:val="22"/>
              </w:rPr>
              <w:t>inspektorowi</w:t>
            </w:r>
            <w:r w:rsidRPr="00A54308">
              <w:rPr>
                <w:rFonts w:ascii="Calibri" w:hAnsi="Calibri" w:cs="Calibri"/>
                <w:color w:val="000000"/>
                <w:sz w:val="22"/>
                <w:szCs w:val="22"/>
              </w:rPr>
              <w:t xml:space="preserve"> ochrony środowiska</w:t>
            </w:r>
          </w:p>
        </w:tc>
        <w:tc>
          <w:tcPr>
            <w:tcW w:w="1714" w:type="dxa"/>
            <w:tcBorders>
              <w:top w:val="nil"/>
              <w:left w:val="nil"/>
              <w:bottom w:val="single" w:sz="4" w:space="0" w:color="auto"/>
              <w:right w:val="single" w:sz="4" w:space="0" w:color="auto"/>
            </w:tcBorders>
            <w:shd w:val="clear" w:color="auto" w:fill="auto"/>
            <w:noWrap/>
            <w:vAlign w:val="center"/>
            <w:hideMark/>
          </w:tcPr>
          <w:p w14:paraId="6B480287"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2021</w:t>
            </w:r>
          </w:p>
        </w:tc>
        <w:tc>
          <w:tcPr>
            <w:tcW w:w="2127" w:type="dxa"/>
            <w:tcBorders>
              <w:top w:val="nil"/>
              <w:left w:val="nil"/>
              <w:bottom w:val="single" w:sz="4" w:space="0" w:color="auto"/>
              <w:right w:val="single" w:sz="4" w:space="0" w:color="auto"/>
            </w:tcBorders>
            <w:shd w:val="clear" w:color="auto" w:fill="auto"/>
            <w:noWrap/>
            <w:vAlign w:val="center"/>
            <w:hideMark/>
          </w:tcPr>
          <w:p w14:paraId="4495D793"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koszty administracyjne</w:t>
            </w:r>
          </w:p>
        </w:tc>
        <w:tc>
          <w:tcPr>
            <w:tcW w:w="2126" w:type="dxa"/>
            <w:tcBorders>
              <w:top w:val="nil"/>
              <w:left w:val="nil"/>
              <w:bottom w:val="single" w:sz="4" w:space="0" w:color="auto"/>
              <w:right w:val="single" w:sz="4" w:space="0" w:color="auto"/>
            </w:tcBorders>
            <w:shd w:val="clear" w:color="auto" w:fill="auto"/>
            <w:noWrap/>
            <w:vAlign w:val="center"/>
            <w:hideMark/>
          </w:tcPr>
          <w:p w14:paraId="437BF6D9"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Gmina Barwice</w:t>
            </w:r>
          </w:p>
        </w:tc>
        <w:tc>
          <w:tcPr>
            <w:tcW w:w="4678" w:type="dxa"/>
            <w:tcBorders>
              <w:top w:val="nil"/>
              <w:left w:val="nil"/>
              <w:bottom w:val="single" w:sz="4" w:space="0" w:color="auto"/>
              <w:right w:val="single" w:sz="4" w:space="0" w:color="auto"/>
            </w:tcBorders>
            <w:shd w:val="clear" w:color="auto" w:fill="auto"/>
            <w:vAlign w:val="bottom"/>
            <w:hideMark/>
          </w:tcPr>
          <w:p w14:paraId="05B9B183" w14:textId="650358A4"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 xml:space="preserve">Przygotowanie sprawozdania (BDO) w </w:t>
            </w:r>
            <w:r w:rsidR="005A132B" w:rsidRPr="00A54308">
              <w:rPr>
                <w:rFonts w:ascii="Calibri" w:hAnsi="Calibri" w:cs="Calibri"/>
                <w:color w:val="000000"/>
                <w:sz w:val="22"/>
                <w:szCs w:val="22"/>
              </w:rPr>
              <w:t>wyniku,</w:t>
            </w:r>
            <w:r w:rsidRPr="00A54308">
              <w:rPr>
                <w:rFonts w:ascii="Calibri" w:hAnsi="Calibri" w:cs="Calibri"/>
                <w:color w:val="000000"/>
                <w:sz w:val="22"/>
                <w:szCs w:val="22"/>
              </w:rPr>
              <w:t xml:space="preserve"> którego ustalono, że łączna masa odebranych odpadów komunalnych w tonach wyniosła 2 230,0910 (Mg)</w:t>
            </w:r>
          </w:p>
        </w:tc>
      </w:tr>
      <w:tr w:rsidR="00A54308" w:rsidRPr="00A54308" w14:paraId="7CC5CCB7" w14:textId="77777777" w:rsidTr="00A54308">
        <w:trPr>
          <w:trHeight w:val="990"/>
        </w:trPr>
        <w:tc>
          <w:tcPr>
            <w:tcW w:w="993" w:type="dxa"/>
            <w:vMerge/>
            <w:tcBorders>
              <w:top w:val="nil"/>
              <w:left w:val="single" w:sz="4" w:space="0" w:color="auto"/>
              <w:bottom w:val="single" w:sz="4" w:space="0" w:color="000000"/>
              <w:right w:val="single" w:sz="4" w:space="0" w:color="auto"/>
            </w:tcBorders>
            <w:vAlign w:val="center"/>
            <w:hideMark/>
          </w:tcPr>
          <w:p w14:paraId="664D0A36" w14:textId="77777777" w:rsidR="00A54308" w:rsidRPr="00A54308" w:rsidRDefault="00A54308" w:rsidP="00A54308">
            <w:pPr>
              <w:rPr>
                <w:rFonts w:ascii="Calibri" w:hAnsi="Calibri" w:cs="Calibri"/>
                <w:color w:val="000000"/>
                <w:sz w:val="22"/>
                <w:szCs w:val="22"/>
              </w:rPr>
            </w:pPr>
          </w:p>
        </w:tc>
        <w:tc>
          <w:tcPr>
            <w:tcW w:w="3389" w:type="dxa"/>
            <w:vMerge/>
            <w:tcBorders>
              <w:top w:val="nil"/>
              <w:left w:val="single" w:sz="4" w:space="0" w:color="auto"/>
              <w:bottom w:val="single" w:sz="4" w:space="0" w:color="000000"/>
              <w:right w:val="single" w:sz="4" w:space="0" w:color="auto"/>
            </w:tcBorders>
            <w:vAlign w:val="center"/>
            <w:hideMark/>
          </w:tcPr>
          <w:p w14:paraId="348D9CC0" w14:textId="77777777" w:rsidR="00A54308" w:rsidRPr="00A54308" w:rsidRDefault="00A54308" w:rsidP="00A54308">
            <w:pPr>
              <w:rPr>
                <w:rFonts w:ascii="Calibri" w:hAnsi="Calibri" w:cs="Calibri"/>
                <w:color w:val="000000"/>
                <w:sz w:val="22"/>
                <w:szCs w:val="22"/>
              </w:rPr>
            </w:pPr>
          </w:p>
        </w:tc>
        <w:tc>
          <w:tcPr>
            <w:tcW w:w="1714" w:type="dxa"/>
            <w:tcBorders>
              <w:top w:val="nil"/>
              <w:left w:val="nil"/>
              <w:bottom w:val="single" w:sz="4" w:space="0" w:color="auto"/>
              <w:right w:val="single" w:sz="4" w:space="0" w:color="auto"/>
            </w:tcBorders>
            <w:shd w:val="clear" w:color="auto" w:fill="auto"/>
            <w:noWrap/>
            <w:vAlign w:val="center"/>
            <w:hideMark/>
          </w:tcPr>
          <w:p w14:paraId="37C33124"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2022</w:t>
            </w:r>
          </w:p>
        </w:tc>
        <w:tc>
          <w:tcPr>
            <w:tcW w:w="2127" w:type="dxa"/>
            <w:tcBorders>
              <w:top w:val="nil"/>
              <w:left w:val="nil"/>
              <w:bottom w:val="single" w:sz="4" w:space="0" w:color="auto"/>
              <w:right w:val="single" w:sz="4" w:space="0" w:color="auto"/>
            </w:tcBorders>
            <w:shd w:val="clear" w:color="auto" w:fill="auto"/>
            <w:noWrap/>
            <w:vAlign w:val="center"/>
            <w:hideMark/>
          </w:tcPr>
          <w:p w14:paraId="5640FF2E"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koszty administracyjne</w:t>
            </w:r>
          </w:p>
        </w:tc>
        <w:tc>
          <w:tcPr>
            <w:tcW w:w="2126" w:type="dxa"/>
            <w:tcBorders>
              <w:top w:val="nil"/>
              <w:left w:val="nil"/>
              <w:bottom w:val="single" w:sz="4" w:space="0" w:color="auto"/>
              <w:right w:val="single" w:sz="4" w:space="0" w:color="auto"/>
            </w:tcBorders>
            <w:shd w:val="clear" w:color="auto" w:fill="auto"/>
            <w:noWrap/>
            <w:vAlign w:val="center"/>
            <w:hideMark/>
          </w:tcPr>
          <w:p w14:paraId="168A5E08"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Gmina Barwice</w:t>
            </w:r>
          </w:p>
        </w:tc>
        <w:tc>
          <w:tcPr>
            <w:tcW w:w="4678" w:type="dxa"/>
            <w:tcBorders>
              <w:top w:val="nil"/>
              <w:left w:val="nil"/>
              <w:bottom w:val="single" w:sz="4" w:space="0" w:color="auto"/>
              <w:right w:val="single" w:sz="4" w:space="0" w:color="auto"/>
            </w:tcBorders>
            <w:shd w:val="clear" w:color="auto" w:fill="auto"/>
            <w:vAlign w:val="bottom"/>
            <w:hideMark/>
          </w:tcPr>
          <w:p w14:paraId="554615F9" w14:textId="07F8B060"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 xml:space="preserve">Przygotowanie sprawozdania (BDO) w </w:t>
            </w:r>
            <w:r w:rsidR="005A132B" w:rsidRPr="00A54308">
              <w:rPr>
                <w:rFonts w:ascii="Calibri" w:hAnsi="Calibri" w:cs="Calibri"/>
                <w:color w:val="000000"/>
                <w:sz w:val="22"/>
                <w:szCs w:val="22"/>
              </w:rPr>
              <w:t>wyniku,</w:t>
            </w:r>
            <w:r w:rsidRPr="00A54308">
              <w:rPr>
                <w:rFonts w:ascii="Calibri" w:hAnsi="Calibri" w:cs="Calibri"/>
                <w:color w:val="000000"/>
                <w:sz w:val="22"/>
                <w:szCs w:val="22"/>
              </w:rPr>
              <w:t xml:space="preserve"> którego ustalono, że łączna masa odebranych odpadów komunalnych w tonach wyniosła 2 278,7870 (Mg)</w:t>
            </w:r>
          </w:p>
        </w:tc>
      </w:tr>
      <w:tr w:rsidR="00A54308" w:rsidRPr="00A54308" w14:paraId="4C766729" w14:textId="77777777" w:rsidTr="00A54308">
        <w:trPr>
          <w:trHeight w:val="120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B4B91D3"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6.</w:t>
            </w:r>
          </w:p>
        </w:tc>
        <w:tc>
          <w:tcPr>
            <w:tcW w:w="3389" w:type="dxa"/>
            <w:tcBorders>
              <w:top w:val="nil"/>
              <w:left w:val="nil"/>
              <w:bottom w:val="single" w:sz="4" w:space="0" w:color="auto"/>
              <w:right w:val="single" w:sz="4" w:space="0" w:color="auto"/>
            </w:tcBorders>
            <w:shd w:val="clear" w:color="auto" w:fill="auto"/>
            <w:vAlign w:val="center"/>
            <w:hideMark/>
          </w:tcPr>
          <w:p w14:paraId="2D26238B"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Kontrola danych zawartych w deklaracjach</w:t>
            </w:r>
          </w:p>
        </w:tc>
        <w:tc>
          <w:tcPr>
            <w:tcW w:w="1714" w:type="dxa"/>
            <w:tcBorders>
              <w:top w:val="nil"/>
              <w:left w:val="nil"/>
              <w:bottom w:val="single" w:sz="4" w:space="0" w:color="auto"/>
              <w:right w:val="single" w:sz="4" w:space="0" w:color="auto"/>
            </w:tcBorders>
            <w:shd w:val="clear" w:color="auto" w:fill="auto"/>
            <w:noWrap/>
            <w:vAlign w:val="center"/>
            <w:hideMark/>
          </w:tcPr>
          <w:p w14:paraId="2B2E67CF"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2022</w:t>
            </w:r>
          </w:p>
        </w:tc>
        <w:tc>
          <w:tcPr>
            <w:tcW w:w="2127" w:type="dxa"/>
            <w:tcBorders>
              <w:top w:val="nil"/>
              <w:left w:val="nil"/>
              <w:bottom w:val="single" w:sz="4" w:space="0" w:color="auto"/>
              <w:right w:val="single" w:sz="4" w:space="0" w:color="auto"/>
            </w:tcBorders>
            <w:shd w:val="clear" w:color="auto" w:fill="auto"/>
            <w:noWrap/>
            <w:vAlign w:val="center"/>
            <w:hideMark/>
          </w:tcPr>
          <w:p w14:paraId="2E5141A6"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koszty administracyjne</w:t>
            </w:r>
          </w:p>
        </w:tc>
        <w:tc>
          <w:tcPr>
            <w:tcW w:w="2126" w:type="dxa"/>
            <w:tcBorders>
              <w:top w:val="nil"/>
              <w:left w:val="nil"/>
              <w:bottom w:val="single" w:sz="4" w:space="0" w:color="auto"/>
              <w:right w:val="single" w:sz="4" w:space="0" w:color="auto"/>
            </w:tcBorders>
            <w:shd w:val="clear" w:color="auto" w:fill="auto"/>
            <w:noWrap/>
            <w:vAlign w:val="center"/>
            <w:hideMark/>
          </w:tcPr>
          <w:p w14:paraId="7E5041C9"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Gmina Barwice</w:t>
            </w:r>
          </w:p>
        </w:tc>
        <w:tc>
          <w:tcPr>
            <w:tcW w:w="4678" w:type="dxa"/>
            <w:tcBorders>
              <w:top w:val="nil"/>
              <w:left w:val="nil"/>
              <w:bottom w:val="single" w:sz="4" w:space="0" w:color="auto"/>
              <w:right w:val="single" w:sz="4" w:space="0" w:color="auto"/>
            </w:tcBorders>
            <w:shd w:val="clear" w:color="auto" w:fill="auto"/>
            <w:vAlign w:val="center"/>
            <w:hideMark/>
          </w:tcPr>
          <w:p w14:paraId="67F8BCF8" w14:textId="3C508A68"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Kontrola zza biurka 1200 nieruchomości na terenie miasta i gminy Barwice, porównanie zużytej wody do ilości osób zgłoszonych w deklaracji, zamieszkujących nieruchomość</w:t>
            </w:r>
          </w:p>
        </w:tc>
      </w:tr>
      <w:tr w:rsidR="00A54308" w:rsidRPr="00A54308" w14:paraId="4C6BBA8B" w14:textId="77777777" w:rsidTr="00A54308">
        <w:trPr>
          <w:trHeight w:val="930"/>
        </w:trPr>
        <w:tc>
          <w:tcPr>
            <w:tcW w:w="99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5606D67"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7.</w:t>
            </w:r>
          </w:p>
        </w:tc>
        <w:tc>
          <w:tcPr>
            <w:tcW w:w="3389" w:type="dxa"/>
            <w:vMerge w:val="restart"/>
            <w:tcBorders>
              <w:top w:val="nil"/>
              <w:left w:val="single" w:sz="4" w:space="0" w:color="auto"/>
              <w:bottom w:val="single" w:sz="4" w:space="0" w:color="auto"/>
              <w:right w:val="single" w:sz="4" w:space="0" w:color="auto"/>
            </w:tcBorders>
            <w:shd w:val="clear" w:color="auto" w:fill="auto"/>
            <w:vAlign w:val="center"/>
            <w:hideMark/>
          </w:tcPr>
          <w:p w14:paraId="0F51FCA3"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Zabiegi pielęgnacyjne, agrotechniczne oraz monitoring zrekultywowanych składowisk odpadów</w:t>
            </w:r>
          </w:p>
        </w:tc>
        <w:tc>
          <w:tcPr>
            <w:tcW w:w="1714" w:type="dxa"/>
            <w:tcBorders>
              <w:top w:val="nil"/>
              <w:left w:val="nil"/>
              <w:bottom w:val="single" w:sz="4" w:space="0" w:color="auto"/>
              <w:right w:val="single" w:sz="4" w:space="0" w:color="auto"/>
            </w:tcBorders>
            <w:shd w:val="clear" w:color="auto" w:fill="auto"/>
            <w:noWrap/>
            <w:vAlign w:val="center"/>
            <w:hideMark/>
          </w:tcPr>
          <w:p w14:paraId="5755A233"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2021</w:t>
            </w:r>
          </w:p>
        </w:tc>
        <w:tc>
          <w:tcPr>
            <w:tcW w:w="2127" w:type="dxa"/>
            <w:tcBorders>
              <w:top w:val="nil"/>
              <w:left w:val="nil"/>
              <w:bottom w:val="single" w:sz="4" w:space="0" w:color="auto"/>
              <w:right w:val="single" w:sz="4" w:space="0" w:color="auto"/>
            </w:tcBorders>
            <w:shd w:val="clear" w:color="auto" w:fill="auto"/>
            <w:noWrap/>
            <w:vAlign w:val="center"/>
            <w:hideMark/>
          </w:tcPr>
          <w:p w14:paraId="0B3C6615"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7 066,35 zł</w:t>
            </w:r>
          </w:p>
        </w:tc>
        <w:tc>
          <w:tcPr>
            <w:tcW w:w="2126" w:type="dxa"/>
            <w:tcBorders>
              <w:top w:val="nil"/>
              <w:left w:val="nil"/>
              <w:bottom w:val="single" w:sz="4" w:space="0" w:color="auto"/>
              <w:right w:val="single" w:sz="4" w:space="0" w:color="auto"/>
            </w:tcBorders>
            <w:shd w:val="clear" w:color="auto" w:fill="auto"/>
            <w:noWrap/>
            <w:vAlign w:val="center"/>
            <w:hideMark/>
          </w:tcPr>
          <w:p w14:paraId="2724E828"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Gmina Barwice</w:t>
            </w:r>
          </w:p>
        </w:tc>
        <w:tc>
          <w:tcPr>
            <w:tcW w:w="4678" w:type="dxa"/>
            <w:tcBorders>
              <w:top w:val="nil"/>
              <w:left w:val="nil"/>
              <w:bottom w:val="single" w:sz="4" w:space="0" w:color="auto"/>
              <w:right w:val="single" w:sz="4" w:space="0" w:color="auto"/>
            </w:tcBorders>
            <w:shd w:val="clear" w:color="auto" w:fill="auto"/>
            <w:vAlign w:val="bottom"/>
            <w:hideMark/>
          </w:tcPr>
          <w:p w14:paraId="4DEB06AB"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Monitoring składowiska odpadów komunalnych w miejscowości Śmilcz w fazie poeksploatacyjnej (firma SGS Polska Sp. z o.o.)</w:t>
            </w:r>
          </w:p>
        </w:tc>
      </w:tr>
      <w:tr w:rsidR="00A54308" w:rsidRPr="00A54308" w14:paraId="6FC96396" w14:textId="77777777" w:rsidTr="00A54308">
        <w:trPr>
          <w:trHeight w:val="900"/>
        </w:trPr>
        <w:tc>
          <w:tcPr>
            <w:tcW w:w="993" w:type="dxa"/>
            <w:vMerge/>
            <w:tcBorders>
              <w:top w:val="nil"/>
              <w:left w:val="single" w:sz="4" w:space="0" w:color="auto"/>
              <w:bottom w:val="single" w:sz="4" w:space="0" w:color="auto"/>
              <w:right w:val="single" w:sz="4" w:space="0" w:color="auto"/>
            </w:tcBorders>
            <w:vAlign w:val="center"/>
            <w:hideMark/>
          </w:tcPr>
          <w:p w14:paraId="5BE039F7" w14:textId="77777777" w:rsidR="00A54308" w:rsidRPr="00A54308" w:rsidRDefault="00A54308" w:rsidP="00A54308">
            <w:pPr>
              <w:rPr>
                <w:rFonts w:ascii="Calibri" w:hAnsi="Calibri" w:cs="Calibri"/>
                <w:color w:val="000000"/>
                <w:sz w:val="22"/>
                <w:szCs w:val="22"/>
              </w:rPr>
            </w:pPr>
          </w:p>
        </w:tc>
        <w:tc>
          <w:tcPr>
            <w:tcW w:w="3389" w:type="dxa"/>
            <w:vMerge/>
            <w:tcBorders>
              <w:top w:val="nil"/>
              <w:left w:val="single" w:sz="4" w:space="0" w:color="auto"/>
              <w:bottom w:val="single" w:sz="4" w:space="0" w:color="auto"/>
              <w:right w:val="single" w:sz="4" w:space="0" w:color="auto"/>
            </w:tcBorders>
            <w:vAlign w:val="center"/>
            <w:hideMark/>
          </w:tcPr>
          <w:p w14:paraId="441C9FE8" w14:textId="77777777" w:rsidR="00A54308" w:rsidRPr="00A54308" w:rsidRDefault="00A54308" w:rsidP="00A54308">
            <w:pPr>
              <w:rPr>
                <w:rFonts w:ascii="Calibri" w:hAnsi="Calibri" w:cs="Calibri"/>
                <w:color w:val="000000"/>
                <w:sz w:val="22"/>
                <w:szCs w:val="22"/>
              </w:rPr>
            </w:pPr>
          </w:p>
        </w:tc>
        <w:tc>
          <w:tcPr>
            <w:tcW w:w="1714" w:type="dxa"/>
            <w:tcBorders>
              <w:top w:val="nil"/>
              <w:left w:val="nil"/>
              <w:bottom w:val="single" w:sz="4" w:space="0" w:color="auto"/>
              <w:right w:val="single" w:sz="4" w:space="0" w:color="auto"/>
            </w:tcBorders>
            <w:shd w:val="clear" w:color="auto" w:fill="auto"/>
            <w:noWrap/>
            <w:vAlign w:val="center"/>
            <w:hideMark/>
          </w:tcPr>
          <w:p w14:paraId="192F65B2"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2022</w:t>
            </w:r>
          </w:p>
        </w:tc>
        <w:tc>
          <w:tcPr>
            <w:tcW w:w="2127" w:type="dxa"/>
            <w:tcBorders>
              <w:top w:val="nil"/>
              <w:left w:val="nil"/>
              <w:bottom w:val="single" w:sz="4" w:space="0" w:color="auto"/>
              <w:right w:val="single" w:sz="4" w:space="0" w:color="auto"/>
            </w:tcBorders>
            <w:shd w:val="clear" w:color="auto" w:fill="auto"/>
            <w:noWrap/>
            <w:vAlign w:val="center"/>
            <w:hideMark/>
          </w:tcPr>
          <w:p w14:paraId="4A5D0C0B"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6 543,60 zł</w:t>
            </w:r>
          </w:p>
        </w:tc>
        <w:tc>
          <w:tcPr>
            <w:tcW w:w="2126" w:type="dxa"/>
            <w:tcBorders>
              <w:top w:val="nil"/>
              <w:left w:val="nil"/>
              <w:bottom w:val="single" w:sz="4" w:space="0" w:color="auto"/>
              <w:right w:val="single" w:sz="4" w:space="0" w:color="auto"/>
            </w:tcBorders>
            <w:shd w:val="clear" w:color="auto" w:fill="auto"/>
            <w:noWrap/>
            <w:vAlign w:val="center"/>
            <w:hideMark/>
          </w:tcPr>
          <w:p w14:paraId="6EA3EC8B"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Gmina Barwice</w:t>
            </w:r>
          </w:p>
        </w:tc>
        <w:tc>
          <w:tcPr>
            <w:tcW w:w="4678" w:type="dxa"/>
            <w:tcBorders>
              <w:top w:val="nil"/>
              <w:left w:val="nil"/>
              <w:bottom w:val="single" w:sz="4" w:space="0" w:color="auto"/>
              <w:right w:val="single" w:sz="4" w:space="0" w:color="auto"/>
            </w:tcBorders>
            <w:shd w:val="clear" w:color="auto" w:fill="auto"/>
            <w:vAlign w:val="bottom"/>
            <w:hideMark/>
          </w:tcPr>
          <w:p w14:paraId="21B67594" w14:textId="77777777" w:rsidR="00A54308" w:rsidRPr="00A54308" w:rsidRDefault="00A54308" w:rsidP="00A54308">
            <w:pPr>
              <w:jc w:val="center"/>
              <w:rPr>
                <w:rFonts w:ascii="Calibri" w:hAnsi="Calibri" w:cs="Calibri"/>
                <w:color w:val="000000"/>
                <w:sz w:val="22"/>
                <w:szCs w:val="22"/>
              </w:rPr>
            </w:pPr>
            <w:r w:rsidRPr="00A54308">
              <w:rPr>
                <w:rFonts w:ascii="Calibri" w:hAnsi="Calibri" w:cs="Calibri"/>
                <w:color w:val="000000"/>
                <w:sz w:val="22"/>
                <w:szCs w:val="22"/>
              </w:rPr>
              <w:t>Monitoring składowiska odpadów komunalnych w miejscowości Śmilcz w fazie poeksploatacyjnej (firma SGS Polska Sp. z o.o.)</w:t>
            </w:r>
          </w:p>
        </w:tc>
      </w:tr>
    </w:tbl>
    <w:p w14:paraId="64BACF9C" w14:textId="77777777" w:rsidR="00C471E9" w:rsidRDefault="00C471E9" w:rsidP="00C471E9">
      <w:pPr>
        <w:rPr>
          <w:rFonts w:ascii="Arial" w:hAnsi="Arial" w:cs="Arial"/>
          <w:sz w:val="22"/>
          <w:szCs w:val="22"/>
        </w:rPr>
        <w:sectPr w:rsidR="00C471E9" w:rsidSect="00A54308">
          <w:pgSz w:w="16838" w:h="11906" w:orient="landscape"/>
          <w:pgMar w:top="1418" w:right="1418" w:bottom="1418" w:left="1418" w:header="709" w:footer="709" w:gutter="0"/>
          <w:cols w:space="708"/>
          <w:titlePg/>
          <w:docGrid w:linePitch="360"/>
        </w:sectPr>
      </w:pPr>
    </w:p>
    <w:p w14:paraId="2FC4F5D1" w14:textId="06BA7BD2" w:rsidR="00A54308" w:rsidRDefault="00C471E9" w:rsidP="00C471E9">
      <w:pPr>
        <w:pStyle w:val="Nagwek2"/>
      </w:pPr>
      <w:bookmarkStart w:id="38" w:name="_Toc154047818"/>
      <w:r>
        <w:lastRenderedPageBreak/>
        <w:t>3.9 Zasoby przyrodnicze</w:t>
      </w:r>
      <w:bookmarkEnd w:id="38"/>
    </w:p>
    <w:p w14:paraId="429A4C11" w14:textId="77777777" w:rsidR="00EE4926" w:rsidRPr="00EE4926" w:rsidRDefault="00EE4926" w:rsidP="00EE4926"/>
    <w:p w14:paraId="650E5274" w14:textId="61B939E3" w:rsidR="005A132B" w:rsidRPr="005A132B" w:rsidRDefault="005A132B" w:rsidP="00EE4926">
      <w:pPr>
        <w:tabs>
          <w:tab w:val="left" w:pos="708"/>
        </w:tabs>
        <w:spacing w:line="360" w:lineRule="auto"/>
        <w:ind w:firstLine="567"/>
        <w:jc w:val="both"/>
        <w:rPr>
          <w:rFonts w:ascii="Arial" w:eastAsia="Calibri" w:hAnsi="Arial" w:cs="Arial"/>
          <w:sz w:val="22"/>
          <w:szCs w:val="22"/>
          <w:lang w:eastAsia="en-US"/>
        </w:rPr>
      </w:pPr>
      <w:r w:rsidRPr="005A132B">
        <w:rPr>
          <w:rFonts w:ascii="Arial" w:eastAsia="Calibri" w:hAnsi="Arial" w:cs="Arial"/>
          <w:sz w:val="22"/>
          <w:szCs w:val="22"/>
          <w:lang w:eastAsia="en-US"/>
        </w:rPr>
        <w:t>Na obszarze gminy występuje zróżnicowana szata roślinna, co wiąże się z</w:t>
      </w:r>
      <w:r w:rsidR="00EE4926">
        <w:rPr>
          <w:rFonts w:ascii="Arial" w:eastAsia="Calibri" w:hAnsi="Arial" w:cs="Arial"/>
          <w:sz w:val="22"/>
          <w:szCs w:val="22"/>
          <w:lang w:eastAsia="en-US"/>
        </w:rPr>
        <w:t> </w:t>
      </w:r>
      <w:r w:rsidRPr="005A132B">
        <w:rPr>
          <w:rFonts w:ascii="Arial" w:eastAsia="Calibri" w:hAnsi="Arial" w:cs="Arial"/>
          <w:sz w:val="22"/>
          <w:szCs w:val="22"/>
          <w:lang w:eastAsia="en-US"/>
        </w:rPr>
        <w:t xml:space="preserve">występowaniem blisko siebie terenów rolnych, leśnych oraz obszarów chronionych. Obszar </w:t>
      </w:r>
      <w:r w:rsidR="00EE4926">
        <w:rPr>
          <w:rFonts w:ascii="Arial" w:eastAsia="Calibri" w:hAnsi="Arial" w:cs="Arial"/>
          <w:sz w:val="22"/>
          <w:szCs w:val="22"/>
          <w:lang w:eastAsia="en-US"/>
        </w:rPr>
        <w:t>gminy</w:t>
      </w:r>
      <w:r w:rsidRPr="005A132B">
        <w:rPr>
          <w:rFonts w:ascii="Arial" w:eastAsia="Calibri" w:hAnsi="Arial" w:cs="Arial"/>
          <w:sz w:val="22"/>
          <w:szCs w:val="22"/>
          <w:lang w:eastAsia="en-US"/>
        </w:rPr>
        <w:t xml:space="preserve"> porastają duże połacie lasów i kompleksów leśnych. Są to przede wszystkim bory sosnowe i mieszane, z udziałem powierzchniowym lasów liściastych i mieszanych.</w:t>
      </w:r>
    </w:p>
    <w:p w14:paraId="78CCC252" w14:textId="77777777" w:rsidR="004C2E72" w:rsidRDefault="005A132B" w:rsidP="00EE4926">
      <w:pPr>
        <w:tabs>
          <w:tab w:val="left" w:pos="708"/>
        </w:tabs>
        <w:spacing w:line="360" w:lineRule="auto"/>
        <w:ind w:firstLine="567"/>
        <w:jc w:val="both"/>
        <w:rPr>
          <w:rFonts w:ascii="Arial" w:eastAsia="Calibri" w:hAnsi="Arial" w:cs="Arial"/>
          <w:sz w:val="22"/>
          <w:szCs w:val="22"/>
          <w:lang w:eastAsia="en-US"/>
        </w:rPr>
      </w:pPr>
      <w:r w:rsidRPr="005A132B">
        <w:rPr>
          <w:rFonts w:ascii="Arial" w:eastAsia="Calibri" w:hAnsi="Arial" w:cs="Arial"/>
          <w:sz w:val="22"/>
          <w:szCs w:val="22"/>
          <w:lang w:eastAsia="en-US"/>
        </w:rPr>
        <w:t xml:space="preserve">Wpływ klimatu oceanicznego, spowodował wykształcenie się na terenie gminy </w:t>
      </w:r>
      <w:r w:rsidR="00EE4926">
        <w:rPr>
          <w:rFonts w:ascii="Arial" w:eastAsia="Calibri" w:hAnsi="Arial" w:cs="Arial"/>
          <w:sz w:val="22"/>
          <w:szCs w:val="22"/>
          <w:lang w:eastAsia="en-US"/>
        </w:rPr>
        <w:t xml:space="preserve">Barwice </w:t>
      </w:r>
      <w:r w:rsidRPr="005A132B">
        <w:rPr>
          <w:rFonts w:ascii="Arial" w:eastAsia="Calibri" w:hAnsi="Arial" w:cs="Arial"/>
          <w:sz w:val="22"/>
          <w:szCs w:val="22"/>
          <w:lang w:eastAsia="en-US"/>
        </w:rPr>
        <w:t xml:space="preserve">gatunków atlantyckich, takich jak m.in. wrzosiec bagienny, seradela drobna, żarnowiec miotlasty, prosienicznik gładki, złoć </w:t>
      </w:r>
      <w:proofErr w:type="spellStart"/>
      <w:r w:rsidRPr="005A132B">
        <w:rPr>
          <w:rFonts w:ascii="Arial" w:eastAsia="Calibri" w:hAnsi="Arial" w:cs="Arial"/>
          <w:sz w:val="22"/>
          <w:szCs w:val="22"/>
          <w:lang w:eastAsia="en-US"/>
        </w:rPr>
        <w:t>pochwolistna</w:t>
      </w:r>
      <w:proofErr w:type="spellEnd"/>
      <w:r w:rsidRPr="005A132B">
        <w:rPr>
          <w:rFonts w:ascii="Arial" w:eastAsia="Calibri" w:hAnsi="Arial" w:cs="Arial"/>
          <w:sz w:val="22"/>
          <w:szCs w:val="22"/>
          <w:lang w:eastAsia="en-US"/>
        </w:rPr>
        <w:t xml:space="preserve">, szczotlicha siwa, wąkrota zwyczajna, poryblin jeziorny, wywłócznik </w:t>
      </w:r>
      <w:proofErr w:type="spellStart"/>
      <w:r w:rsidRPr="005A132B">
        <w:rPr>
          <w:rFonts w:ascii="Arial" w:eastAsia="Calibri" w:hAnsi="Arial" w:cs="Arial"/>
          <w:sz w:val="22"/>
          <w:szCs w:val="22"/>
          <w:lang w:eastAsia="en-US"/>
        </w:rPr>
        <w:t>skrętolistny</w:t>
      </w:r>
      <w:proofErr w:type="spellEnd"/>
      <w:r w:rsidRPr="005A132B">
        <w:rPr>
          <w:rFonts w:ascii="Arial" w:eastAsia="Calibri" w:hAnsi="Arial" w:cs="Arial"/>
          <w:sz w:val="22"/>
          <w:szCs w:val="22"/>
          <w:lang w:eastAsia="en-US"/>
        </w:rPr>
        <w:t xml:space="preserve"> czy lobelia jeziorna. Dodatkowo do gatunków borealnych (północnych) występujących na tym obszarze można zaliczyć takie gatunki jak: trzcinnik pospolity, bażynę czarną, olszę czarną, bagno zwyczajne, żurawina błotna, borówka bagienna, siódmaczek leśny, buk zwyczajny, olszę szarą, klon zwyczajny czy bez lekarski. </w:t>
      </w:r>
    </w:p>
    <w:p w14:paraId="717E1197" w14:textId="4075994F" w:rsidR="005A132B" w:rsidRPr="005A132B" w:rsidRDefault="005A132B" w:rsidP="00EE4926">
      <w:pPr>
        <w:tabs>
          <w:tab w:val="left" w:pos="708"/>
        </w:tabs>
        <w:spacing w:line="360" w:lineRule="auto"/>
        <w:ind w:firstLine="567"/>
        <w:jc w:val="both"/>
        <w:rPr>
          <w:rFonts w:ascii="Arial" w:eastAsia="Calibri" w:hAnsi="Arial" w:cs="Arial"/>
          <w:sz w:val="22"/>
          <w:szCs w:val="22"/>
          <w:lang w:eastAsia="en-US"/>
        </w:rPr>
      </w:pPr>
      <w:r w:rsidRPr="005A132B">
        <w:rPr>
          <w:rFonts w:ascii="Arial" w:eastAsia="Calibri" w:hAnsi="Arial" w:cs="Arial"/>
          <w:sz w:val="22"/>
          <w:szCs w:val="22"/>
          <w:lang w:eastAsia="en-US"/>
        </w:rPr>
        <w:t>Natomiast z gatunków roślin górskich występujących głównie nad rzeką Dębnicą i</w:t>
      </w:r>
      <w:r w:rsidR="00E73511">
        <w:rPr>
          <w:rFonts w:ascii="Arial" w:eastAsia="Calibri" w:hAnsi="Arial" w:cs="Arial"/>
          <w:sz w:val="22"/>
          <w:szCs w:val="22"/>
          <w:lang w:eastAsia="en-US"/>
        </w:rPr>
        <w:t> </w:t>
      </w:r>
      <w:r w:rsidRPr="005A132B">
        <w:rPr>
          <w:rFonts w:ascii="Arial" w:eastAsia="Calibri" w:hAnsi="Arial" w:cs="Arial"/>
          <w:sz w:val="22"/>
          <w:szCs w:val="22"/>
          <w:lang w:eastAsia="en-US"/>
        </w:rPr>
        <w:t xml:space="preserve">Parsętą wymienić warto: tojeść gajową, przetacznik, kostrzewa leśną, kozłka bzowego czy kokoryczkę okółkową. Ponadto na terenie gminy Barwice stwierdzono występowanie 798 gatunków flory naczyniowej, ponad 80% stanowią gatunki rodzime, natomiast gatunki obce – </w:t>
      </w:r>
      <w:proofErr w:type="spellStart"/>
      <w:r w:rsidRPr="005A132B">
        <w:rPr>
          <w:rFonts w:ascii="Arial" w:eastAsia="Calibri" w:hAnsi="Arial" w:cs="Arial"/>
          <w:sz w:val="22"/>
          <w:szCs w:val="22"/>
          <w:lang w:eastAsia="en-US"/>
        </w:rPr>
        <w:t>antropofity</w:t>
      </w:r>
      <w:proofErr w:type="spellEnd"/>
      <w:r w:rsidRPr="005A132B">
        <w:rPr>
          <w:rFonts w:ascii="Arial" w:eastAsia="Calibri" w:hAnsi="Arial" w:cs="Arial"/>
          <w:sz w:val="22"/>
          <w:szCs w:val="22"/>
          <w:lang w:eastAsia="en-US"/>
        </w:rPr>
        <w:t xml:space="preserve"> obejmują pozostałe 20% i występują głównie na polach uprawnych i na obrzeżach wsi. </w:t>
      </w:r>
    </w:p>
    <w:p w14:paraId="2604197E" w14:textId="3F617EA1" w:rsidR="005A132B" w:rsidRDefault="005A132B" w:rsidP="00EE4926">
      <w:pPr>
        <w:spacing w:line="360" w:lineRule="auto"/>
        <w:ind w:right="-6" w:firstLine="567"/>
        <w:jc w:val="both"/>
        <w:rPr>
          <w:rFonts w:ascii="Arial" w:hAnsi="Arial" w:cs="Arial"/>
          <w:sz w:val="22"/>
          <w:szCs w:val="22"/>
          <w:lang w:eastAsia="x-none"/>
        </w:rPr>
      </w:pPr>
      <w:r w:rsidRPr="005A132B">
        <w:rPr>
          <w:rFonts w:ascii="Arial" w:hAnsi="Arial" w:cs="Arial"/>
          <w:sz w:val="22"/>
          <w:szCs w:val="22"/>
          <w:lang w:eastAsia="x-none"/>
        </w:rPr>
        <w:t xml:space="preserve">Na obszarze </w:t>
      </w:r>
      <w:r w:rsidRPr="005A132B">
        <w:rPr>
          <w:rFonts w:ascii="Arial" w:hAnsi="Arial" w:cs="Arial"/>
          <w:sz w:val="22"/>
          <w:szCs w:val="22"/>
          <w:lang w:eastAsia="en-US"/>
        </w:rPr>
        <w:t>gminy</w:t>
      </w:r>
      <w:r w:rsidRPr="005A132B">
        <w:rPr>
          <w:rFonts w:ascii="Arial" w:hAnsi="Arial" w:cs="Arial"/>
          <w:sz w:val="22"/>
          <w:szCs w:val="22"/>
          <w:lang w:eastAsia="x-none"/>
        </w:rPr>
        <w:t>, w związku z występowaniem form ochrony przyrody występuje również bogata fauna. Z kręgowców podlegających ochronie gatunkowej wymienić można: minoga strumieniowego, strzeble potokową, kozę, piskorza i ciosa.</w:t>
      </w:r>
      <w:r w:rsidR="00EE4926">
        <w:rPr>
          <w:rFonts w:ascii="Arial" w:hAnsi="Arial" w:cs="Arial"/>
          <w:sz w:val="22"/>
          <w:szCs w:val="22"/>
          <w:lang w:eastAsia="x-none"/>
        </w:rPr>
        <w:t xml:space="preserve"> </w:t>
      </w:r>
      <w:r w:rsidRPr="005A132B">
        <w:rPr>
          <w:rFonts w:ascii="Arial" w:hAnsi="Arial" w:cs="Arial"/>
          <w:sz w:val="22"/>
          <w:szCs w:val="22"/>
          <w:lang w:eastAsia="x-none"/>
        </w:rPr>
        <w:t>Spośród ptactwa stwierdzono tu występowanie 160 gatunków, z czego 8 gatunków z Polskiej Czerwonej Księgi Zwierząt: kanie rudą, kanie czarną, orlika krzykliwego, błotniaka zbożowego, podróżniczka, rybołowa, bielika oraz kulika wielkiego.</w:t>
      </w:r>
    </w:p>
    <w:p w14:paraId="74021E11" w14:textId="15CEFD4C" w:rsidR="005A132B" w:rsidRDefault="00EE4926" w:rsidP="00EE4926">
      <w:pPr>
        <w:spacing w:line="360" w:lineRule="auto"/>
        <w:ind w:right="-6" w:firstLine="567"/>
        <w:jc w:val="both"/>
        <w:rPr>
          <w:rFonts w:ascii="Arial" w:hAnsi="Arial" w:cs="Arial"/>
          <w:sz w:val="22"/>
          <w:szCs w:val="22"/>
          <w:lang w:eastAsia="x-none"/>
        </w:rPr>
      </w:pPr>
      <w:r>
        <w:rPr>
          <w:rFonts w:ascii="Arial" w:hAnsi="Arial" w:cs="Arial"/>
          <w:sz w:val="22"/>
          <w:szCs w:val="22"/>
          <w:lang w:eastAsia="x-none"/>
        </w:rPr>
        <w:t>Na obszarze gminy Barwice występuje wiele form ochrony przyrody:</w:t>
      </w:r>
    </w:p>
    <w:p w14:paraId="1727B993" w14:textId="77777777" w:rsidR="005A132B" w:rsidRPr="00EE4926" w:rsidRDefault="005A132B" w:rsidP="00FA5714">
      <w:pPr>
        <w:pStyle w:val="Akapitzlist"/>
        <w:numPr>
          <w:ilvl w:val="0"/>
          <w:numId w:val="39"/>
        </w:numPr>
        <w:spacing w:line="360" w:lineRule="auto"/>
        <w:ind w:right="-6"/>
        <w:jc w:val="both"/>
        <w:rPr>
          <w:rFonts w:ascii="Arial" w:hAnsi="Arial" w:cs="Arial"/>
          <w:sz w:val="22"/>
          <w:szCs w:val="22"/>
          <w:lang w:eastAsia="x-none"/>
        </w:rPr>
      </w:pPr>
      <w:r w:rsidRPr="00EE4926">
        <w:rPr>
          <w:rFonts w:ascii="Arial" w:hAnsi="Arial"/>
          <w:sz w:val="22"/>
          <w:szCs w:val="20"/>
          <w:lang w:eastAsia="en-US"/>
        </w:rPr>
        <w:t>Drawski Park Krajobrazowy,</w:t>
      </w:r>
    </w:p>
    <w:p w14:paraId="6A0703A8" w14:textId="77777777" w:rsidR="005A132B" w:rsidRPr="00EE4926" w:rsidRDefault="005A132B" w:rsidP="00FA5714">
      <w:pPr>
        <w:pStyle w:val="Akapitzlist"/>
        <w:numPr>
          <w:ilvl w:val="0"/>
          <w:numId w:val="39"/>
        </w:numPr>
        <w:spacing w:line="360" w:lineRule="auto"/>
        <w:ind w:right="-6"/>
        <w:jc w:val="both"/>
        <w:rPr>
          <w:rFonts w:ascii="Arial" w:hAnsi="Arial" w:cs="Arial"/>
          <w:sz w:val="22"/>
          <w:szCs w:val="22"/>
          <w:lang w:eastAsia="x-none"/>
        </w:rPr>
      </w:pPr>
      <w:r w:rsidRPr="00EE4926">
        <w:rPr>
          <w:rFonts w:ascii="Arial" w:hAnsi="Arial"/>
          <w:sz w:val="22"/>
          <w:szCs w:val="20"/>
          <w:lang w:eastAsia="en-US"/>
        </w:rPr>
        <w:t>Obszar Chronionego Krajobrazu Pojezierze Drawskie,</w:t>
      </w:r>
    </w:p>
    <w:p w14:paraId="2A243A45" w14:textId="77777777" w:rsidR="005A132B" w:rsidRPr="00EE4926" w:rsidRDefault="005A132B" w:rsidP="00FA5714">
      <w:pPr>
        <w:pStyle w:val="Akapitzlist"/>
        <w:numPr>
          <w:ilvl w:val="0"/>
          <w:numId w:val="39"/>
        </w:numPr>
        <w:spacing w:line="360" w:lineRule="auto"/>
        <w:ind w:right="-6"/>
        <w:jc w:val="both"/>
        <w:rPr>
          <w:rFonts w:ascii="Arial" w:hAnsi="Arial" w:cs="Arial"/>
          <w:sz w:val="22"/>
          <w:szCs w:val="22"/>
          <w:lang w:eastAsia="x-none"/>
        </w:rPr>
      </w:pPr>
      <w:r w:rsidRPr="00EE4926">
        <w:rPr>
          <w:rFonts w:ascii="Arial" w:hAnsi="Arial" w:cs="Arial"/>
          <w:sz w:val="22"/>
          <w:szCs w:val="22"/>
          <w:shd w:val="clear" w:color="auto" w:fill="FFFFFF"/>
          <w:lang w:eastAsia="en-US"/>
        </w:rPr>
        <w:t>rezerwat przyrody „</w:t>
      </w:r>
      <w:r w:rsidRPr="00EE4926">
        <w:rPr>
          <w:rFonts w:ascii="Arial" w:hAnsi="Arial"/>
          <w:sz w:val="22"/>
          <w:szCs w:val="20"/>
          <w:lang w:eastAsia="en-US"/>
        </w:rPr>
        <w:t>Przełom rzeki Dębnicy</w:t>
      </w:r>
      <w:r w:rsidRPr="00EE4926">
        <w:rPr>
          <w:rFonts w:ascii="Arial" w:hAnsi="Arial" w:cs="Arial"/>
          <w:sz w:val="22"/>
          <w:szCs w:val="22"/>
          <w:shd w:val="clear" w:color="auto" w:fill="FFFFFF"/>
          <w:lang w:eastAsia="en-US"/>
        </w:rPr>
        <w:t>”,</w:t>
      </w:r>
    </w:p>
    <w:p w14:paraId="4ADC34AB" w14:textId="77777777" w:rsidR="005A132B" w:rsidRPr="00EE4926" w:rsidRDefault="005A132B" w:rsidP="00FA5714">
      <w:pPr>
        <w:pStyle w:val="Akapitzlist"/>
        <w:numPr>
          <w:ilvl w:val="0"/>
          <w:numId w:val="39"/>
        </w:numPr>
        <w:spacing w:line="360" w:lineRule="auto"/>
        <w:ind w:right="-6"/>
        <w:jc w:val="both"/>
        <w:rPr>
          <w:rFonts w:ascii="Arial" w:hAnsi="Arial" w:cs="Arial"/>
          <w:sz w:val="22"/>
          <w:szCs w:val="22"/>
          <w:lang w:eastAsia="x-none"/>
        </w:rPr>
      </w:pPr>
      <w:r w:rsidRPr="00EE4926">
        <w:rPr>
          <w:rFonts w:ascii="Arial" w:hAnsi="Arial" w:cs="Arial"/>
          <w:sz w:val="22"/>
          <w:szCs w:val="22"/>
          <w:shd w:val="clear" w:color="auto" w:fill="FFFFFF"/>
          <w:lang w:eastAsia="en-US"/>
        </w:rPr>
        <w:t xml:space="preserve">Obszar Natura 2000 </w:t>
      </w:r>
      <w:r w:rsidRPr="00EE4926">
        <w:rPr>
          <w:rFonts w:ascii="Arial" w:hAnsi="Arial"/>
          <w:sz w:val="22"/>
          <w:szCs w:val="20"/>
          <w:lang w:eastAsia="en-US"/>
        </w:rPr>
        <w:t>Dorzecze Parsęty PLH320007,</w:t>
      </w:r>
    </w:p>
    <w:p w14:paraId="7CDD6886" w14:textId="77777777" w:rsidR="005A132B" w:rsidRPr="00EE4926" w:rsidRDefault="005A132B" w:rsidP="00FA5714">
      <w:pPr>
        <w:pStyle w:val="Akapitzlist"/>
        <w:numPr>
          <w:ilvl w:val="0"/>
          <w:numId w:val="39"/>
        </w:numPr>
        <w:spacing w:line="360" w:lineRule="auto"/>
        <w:ind w:right="-6"/>
        <w:jc w:val="both"/>
        <w:rPr>
          <w:rFonts w:ascii="Arial" w:hAnsi="Arial" w:cs="Arial"/>
          <w:sz w:val="22"/>
          <w:szCs w:val="22"/>
          <w:lang w:eastAsia="x-none"/>
        </w:rPr>
      </w:pPr>
      <w:r w:rsidRPr="00EE4926">
        <w:rPr>
          <w:rFonts w:ascii="Arial" w:hAnsi="Arial" w:cs="Arial"/>
          <w:sz w:val="22"/>
          <w:szCs w:val="22"/>
          <w:shd w:val="clear" w:color="auto" w:fill="FFFFFF"/>
          <w:lang w:eastAsia="en-US"/>
        </w:rPr>
        <w:t xml:space="preserve">Obszar Natura 2000 </w:t>
      </w:r>
      <w:r w:rsidRPr="00EE4926">
        <w:rPr>
          <w:rFonts w:ascii="Arial" w:hAnsi="Arial"/>
          <w:sz w:val="22"/>
          <w:szCs w:val="20"/>
          <w:lang w:eastAsia="en-US"/>
        </w:rPr>
        <w:t>Jeziora Czaplineckie PLH320039,</w:t>
      </w:r>
    </w:p>
    <w:p w14:paraId="54FFC5CE" w14:textId="77777777" w:rsidR="005A132B" w:rsidRPr="00EE4926" w:rsidRDefault="005A132B" w:rsidP="00FA5714">
      <w:pPr>
        <w:pStyle w:val="Akapitzlist"/>
        <w:numPr>
          <w:ilvl w:val="0"/>
          <w:numId w:val="39"/>
        </w:numPr>
        <w:spacing w:line="360" w:lineRule="auto"/>
        <w:ind w:right="-6"/>
        <w:jc w:val="both"/>
        <w:rPr>
          <w:rFonts w:ascii="Arial" w:hAnsi="Arial" w:cs="Arial"/>
          <w:sz w:val="22"/>
          <w:szCs w:val="22"/>
          <w:lang w:eastAsia="x-none"/>
        </w:rPr>
      </w:pPr>
      <w:r w:rsidRPr="00EE4926">
        <w:rPr>
          <w:rFonts w:ascii="Arial" w:hAnsi="Arial" w:cs="Arial"/>
          <w:sz w:val="22"/>
          <w:szCs w:val="22"/>
          <w:shd w:val="clear" w:color="auto" w:fill="FFFFFF"/>
          <w:lang w:eastAsia="en-US"/>
        </w:rPr>
        <w:t xml:space="preserve">Obszar Natura 2000 </w:t>
      </w:r>
      <w:r w:rsidRPr="00EE4926">
        <w:rPr>
          <w:rFonts w:ascii="Arial" w:hAnsi="Arial"/>
          <w:sz w:val="22"/>
          <w:szCs w:val="20"/>
          <w:lang w:eastAsia="en-US"/>
        </w:rPr>
        <w:t>Ostoja Drawska PLB320019,</w:t>
      </w:r>
    </w:p>
    <w:p w14:paraId="735443AE" w14:textId="0CDA9A7D" w:rsidR="005A132B" w:rsidRPr="00EE4926" w:rsidRDefault="005A132B" w:rsidP="00FA5714">
      <w:pPr>
        <w:pStyle w:val="Akapitzlist"/>
        <w:numPr>
          <w:ilvl w:val="0"/>
          <w:numId w:val="39"/>
        </w:numPr>
        <w:spacing w:line="360" w:lineRule="auto"/>
        <w:ind w:right="-6"/>
        <w:jc w:val="both"/>
        <w:rPr>
          <w:rFonts w:ascii="Arial" w:hAnsi="Arial" w:cs="Arial"/>
          <w:sz w:val="22"/>
          <w:szCs w:val="22"/>
          <w:lang w:eastAsia="x-none"/>
        </w:rPr>
      </w:pPr>
      <w:r w:rsidRPr="00EE4926">
        <w:rPr>
          <w:rFonts w:ascii="Arial" w:hAnsi="Arial" w:cs="Arial"/>
          <w:sz w:val="22"/>
          <w:szCs w:val="22"/>
          <w:shd w:val="clear" w:color="auto" w:fill="FFFFFF"/>
          <w:lang w:eastAsia="en-US"/>
        </w:rPr>
        <w:t>użyt</w:t>
      </w:r>
      <w:r w:rsidR="00FA5714">
        <w:rPr>
          <w:rFonts w:ascii="Arial" w:hAnsi="Arial" w:cs="Arial"/>
          <w:sz w:val="22"/>
          <w:szCs w:val="22"/>
          <w:shd w:val="clear" w:color="auto" w:fill="FFFFFF"/>
          <w:lang w:eastAsia="en-US"/>
        </w:rPr>
        <w:t>ki</w:t>
      </w:r>
      <w:r w:rsidRPr="00EE4926">
        <w:rPr>
          <w:rFonts w:ascii="Arial" w:hAnsi="Arial" w:cs="Arial"/>
          <w:sz w:val="22"/>
          <w:szCs w:val="22"/>
          <w:shd w:val="clear" w:color="auto" w:fill="FFFFFF"/>
          <w:lang w:eastAsia="en-US"/>
        </w:rPr>
        <w:t xml:space="preserve"> ekologiczn</w:t>
      </w:r>
      <w:r w:rsidR="00FA5714">
        <w:rPr>
          <w:rFonts w:ascii="Arial" w:hAnsi="Arial" w:cs="Arial"/>
          <w:sz w:val="22"/>
          <w:szCs w:val="22"/>
          <w:shd w:val="clear" w:color="auto" w:fill="FFFFFF"/>
          <w:lang w:eastAsia="en-US"/>
        </w:rPr>
        <w:t>e</w:t>
      </w:r>
      <w:r w:rsidRPr="00EE4926">
        <w:rPr>
          <w:rFonts w:ascii="Arial" w:hAnsi="Arial" w:cs="Arial"/>
          <w:sz w:val="22"/>
          <w:szCs w:val="22"/>
          <w:shd w:val="clear" w:color="auto" w:fill="FFFFFF"/>
          <w:lang w:eastAsia="en-US"/>
        </w:rPr>
        <w:t>,</w:t>
      </w:r>
    </w:p>
    <w:p w14:paraId="02B54DDF" w14:textId="396569BA" w:rsidR="005A132B" w:rsidRPr="00EE4926" w:rsidRDefault="005A132B" w:rsidP="00FA5714">
      <w:pPr>
        <w:pStyle w:val="Akapitzlist"/>
        <w:numPr>
          <w:ilvl w:val="0"/>
          <w:numId w:val="39"/>
        </w:numPr>
        <w:spacing w:line="360" w:lineRule="auto"/>
        <w:ind w:right="-6"/>
        <w:jc w:val="both"/>
        <w:rPr>
          <w:rFonts w:ascii="Arial" w:hAnsi="Arial" w:cs="Arial"/>
          <w:sz w:val="22"/>
          <w:szCs w:val="22"/>
          <w:lang w:eastAsia="x-none"/>
        </w:rPr>
      </w:pPr>
      <w:r w:rsidRPr="00EE4926">
        <w:rPr>
          <w:rFonts w:ascii="Arial" w:hAnsi="Arial" w:cs="Arial"/>
          <w:sz w:val="22"/>
          <w:szCs w:val="22"/>
          <w:shd w:val="clear" w:color="auto" w:fill="FFFFFF"/>
          <w:lang w:eastAsia="en-US"/>
        </w:rPr>
        <w:t>pomnik</w:t>
      </w:r>
      <w:r w:rsidR="00FA5714">
        <w:rPr>
          <w:rFonts w:ascii="Arial" w:hAnsi="Arial" w:cs="Arial"/>
          <w:sz w:val="22"/>
          <w:szCs w:val="22"/>
          <w:shd w:val="clear" w:color="auto" w:fill="FFFFFF"/>
          <w:lang w:eastAsia="en-US"/>
        </w:rPr>
        <w:t>i</w:t>
      </w:r>
      <w:r w:rsidRPr="00EE4926">
        <w:rPr>
          <w:rFonts w:ascii="Arial" w:hAnsi="Arial" w:cs="Arial"/>
          <w:sz w:val="22"/>
          <w:szCs w:val="22"/>
          <w:shd w:val="clear" w:color="auto" w:fill="FFFFFF"/>
          <w:lang w:eastAsia="en-US"/>
        </w:rPr>
        <w:t xml:space="preserve"> przyrody.</w:t>
      </w:r>
    </w:p>
    <w:p w14:paraId="2D57A17E" w14:textId="77777777" w:rsidR="00FA5714" w:rsidRDefault="00FA5714" w:rsidP="00FA5714">
      <w:pPr>
        <w:pStyle w:val="Tekstkomentarza"/>
        <w:spacing w:line="360" w:lineRule="auto"/>
        <w:ind w:firstLine="567"/>
        <w:jc w:val="both"/>
        <w:rPr>
          <w:rFonts w:cs="Arial"/>
          <w:sz w:val="22"/>
          <w:szCs w:val="22"/>
        </w:rPr>
      </w:pPr>
      <w:r>
        <w:rPr>
          <w:rFonts w:cs="Arial"/>
          <w:sz w:val="22"/>
          <w:szCs w:val="22"/>
        </w:rPr>
        <w:t>Znajdziemy tu również te</w:t>
      </w:r>
      <w:r w:rsidR="00191A73" w:rsidRPr="002D4B2F">
        <w:rPr>
          <w:rFonts w:cs="Arial"/>
          <w:sz w:val="22"/>
          <w:szCs w:val="22"/>
        </w:rPr>
        <w:t>reny zieleni urządzonej</w:t>
      </w:r>
      <w:r>
        <w:rPr>
          <w:rFonts w:cs="Arial"/>
          <w:sz w:val="22"/>
          <w:szCs w:val="22"/>
        </w:rPr>
        <w:t>, które</w:t>
      </w:r>
      <w:r w:rsidR="00191A73" w:rsidRPr="002D4B2F">
        <w:rPr>
          <w:rFonts w:cs="Arial"/>
          <w:sz w:val="22"/>
          <w:szCs w:val="22"/>
        </w:rPr>
        <w:t xml:space="preserve"> definiuje się jako tereny wraz z</w:t>
      </w:r>
      <w:r>
        <w:rPr>
          <w:rFonts w:cs="Arial"/>
          <w:sz w:val="22"/>
          <w:szCs w:val="22"/>
        </w:rPr>
        <w:t> </w:t>
      </w:r>
      <w:r w:rsidR="00191A73" w:rsidRPr="002D4B2F">
        <w:rPr>
          <w:rFonts w:cs="Arial"/>
          <w:sz w:val="22"/>
          <w:szCs w:val="22"/>
        </w:rPr>
        <w:t>infrastrukturą techniczną i</w:t>
      </w:r>
      <w:r w:rsidR="00191A73">
        <w:rPr>
          <w:rFonts w:cs="Arial"/>
          <w:sz w:val="22"/>
          <w:szCs w:val="22"/>
        </w:rPr>
        <w:t> </w:t>
      </w:r>
      <w:r w:rsidR="00191A73" w:rsidRPr="002D4B2F">
        <w:rPr>
          <w:rFonts w:cs="Arial"/>
          <w:sz w:val="22"/>
          <w:szCs w:val="22"/>
        </w:rPr>
        <w:t xml:space="preserve">budynkami funkcjonalnie z nimi związanymi, pokryte roślinnością, pełniące funkcje publiczne, a w szczególności parki, zieleńce, promenady, bulwary, ogrody </w:t>
      </w:r>
      <w:r w:rsidR="00191A73" w:rsidRPr="002D4B2F">
        <w:rPr>
          <w:rFonts w:cs="Arial"/>
          <w:sz w:val="22"/>
          <w:szCs w:val="22"/>
        </w:rPr>
        <w:lastRenderedPageBreak/>
        <w:t>botaniczne, zoologiczne, jordanowskie i zabytkowe, cmentarze, zieleń towarzysząca drogom na terenie zabudowy, placom, zabytkowym fortyfikacjom, budynkom, składowiskom, lotniskom, dworcom kolejowym oraz obiektom przemysłowym.</w:t>
      </w:r>
    </w:p>
    <w:p w14:paraId="52832A03" w14:textId="56799865" w:rsidR="004C2E72" w:rsidRDefault="00191A73" w:rsidP="004C2E72">
      <w:pPr>
        <w:pStyle w:val="Tekstkomentarza"/>
        <w:spacing w:line="360" w:lineRule="auto"/>
        <w:ind w:firstLine="567"/>
        <w:jc w:val="both"/>
        <w:rPr>
          <w:rFonts w:cs="Arial"/>
          <w:sz w:val="22"/>
          <w:szCs w:val="22"/>
          <w:lang w:eastAsia="x-none"/>
        </w:rPr>
      </w:pPr>
      <w:r w:rsidRPr="00EC3827">
        <w:rPr>
          <w:rFonts w:cs="Arial"/>
          <w:sz w:val="22"/>
          <w:szCs w:val="22"/>
        </w:rPr>
        <w:t xml:space="preserve">Do ważniejszej zieleni urządzonej </w:t>
      </w:r>
      <w:r w:rsidR="00FA5714" w:rsidRPr="00FA5714">
        <w:rPr>
          <w:rFonts w:cs="Arial"/>
          <w:sz w:val="22"/>
          <w:szCs w:val="22"/>
          <w:lang w:eastAsia="x-none"/>
        </w:rPr>
        <w:t xml:space="preserve">w ośrodku miejskim Barwice </w:t>
      </w:r>
      <w:r w:rsidR="00FA5714">
        <w:rPr>
          <w:rFonts w:cs="Arial"/>
          <w:sz w:val="22"/>
          <w:szCs w:val="22"/>
          <w:lang w:eastAsia="x-none"/>
        </w:rPr>
        <w:t>zaliczyć należy</w:t>
      </w:r>
      <w:r w:rsidR="00FA5714" w:rsidRPr="00FA5714">
        <w:rPr>
          <w:rFonts w:cs="Arial"/>
          <w:sz w:val="22"/>
          <w:szCs w:val="22"/>
          <w:lang w:eastAsia="x-none"/>
        </w:rPr>
        <w:t xml:space="preserve"> park miejski grupując</w:t>
      </w:r>
      <w:r w:rsidR="00FA5714">
        <w:rPr>
          <w:rFonts w:cs="Arial"/>
          <w:sz w:val="22"/>
          <w:szCs w:val="22"/>
          <w:lang w:eastAsia="x-none"/>
        </w:rPr>
        <w:t>y</w:t>
      </w:r>
      <w:r w:rsidR="00FA5714" w:rsidRPr="00FA5714">
        <w:rPr>
          <w:rFonts w:cs="Arial"/>
          <w:sz w:val="22"/>
          <w:szCs w:val="22"/>
          <w:lang w:eastAsia="x-none"/>
        </w:rPr>
        <w:t xml:space="preserve"> zieleń wysoką istotną ze względów architektonicznych i wypoczynkowych</w:t>
      </w:r>
      <w:r w:rsidR="004C2E72">
        <w:rPr>
          <w:rFonts w:cs="Arial"/>
          <w:sz w:val="22"/>
          <w:szCs w:val="22"/>
          <w:lang w:eastAsia="x-none"/>
        </w:rPr>
        <w:t>.</w:t>
      </w:r>
      <w:r w:rsidR="00FA5714" w:rsidRPr="00EC3827">
        <w:rPr>
          <w:rFonts w:cs="Arial"/>
          <w:sz w:val="22"/>
          <w:szCs w:val="22"/>
        </w:rPr>
        <w:t xml:space="preserve"> </w:t>
      </w:r>
      <w:r w:rsidR="004C2E72" w:rsidRPr="00FA5714">
        <w:rPr>
          <w:rFonts w:cs="Arial"/>
          <w:sz w:val="22"/>
          <w:szCs w:val="22"/>
          <w:lang w:eastAsia="x-none"/>
        </w:rPr>
        <w:t>Na terenie gminy znajduje się 5 parków wiejskich (w miejscowościach: Białowąs, Ostrowąsy, Chwalimki, Trzemienko, Bądki), które stanowią enklawy w stosunkowo nieleśnym krajobrazie tych osad</w:t>
      </w:r>
      <w:r w:rsidR="004C2E72">
        <w:rPr>
          <w:rFonts w:cs="Arial"/>
          <w:sz w:val="22"/>
          <w:szCs w:val="22"/>
          <w:lang w:eastAsia="x-none"/>
        </w:rPr>
        <w:t xml:space="preserve"> i zajmują powierzchnię ok. 2 ha.</w:t>
      </w:r>
    </w:p>
    <w:p w14:paraId="3994A4CB" w14:textId="39E2507B" w:rsidR="00191A73" w:rsidRDefault="00191A73" w:rsidP="004C2E72">
      <w:pPr>
        <w:pStyle w:val="Default"/>
        <w:spacing w:line="360" w:lineRule="auto"/>
        <w:ind w:firstLine="567"/>
        <w:jc w:val="both"/>
        <w:rPr>
          <w:rFonts w:ascii="Arial" w:hAnsi="Arial" w:cs="Arial"/>
          <w:color w:val="auto"/>
          <w:sz w:val="22"/>
          <w:szCs w:val="22"/>
        </w:rPr>
      </w:pPr>
      <w:r w:rsidRPr="00EC3827">
        <w:rPr>
          <w:rFonts w:ascii="Arial" w:hAnsi="Arial" w:cs="Arial"/>
          <w:sz w:val="22"/>
          <w:szCs w:val="22"/>
        </w:rPr>
        <w:t xml:space="preserve">Ponadto na </w:t>
      </w:r>
      <w:r w:rsidR="004C2E72">
        <w:rPr>
          <w:rFonts w:ascii="Arial" w:hAnsi="Arial" w:cs="Arial"/>
          <w:sz w:val="22"/>
          <w:szCs w:val="22"/>
        </w:rPr>
        <w:t xml:space="preserve">tym terenie </w:t>
      </w:r>
      <w:r w:rsidRPr="00EC3827">
        <w:rPr>
          <w:rFonts w:ascii="Arial" w:hAnsi="Arial" w:cs="Arial"/>
          <w:sz w:val="22"/>
          <w:szCs w:val="22"/>
        </w:rPr>
        <w:t>znajduj</w:t>
      </w:r>
      <w:r w:rsidR="004C2E72">
        <w:rPr>
          <w:rFonts w:ascii="Arial" w:hAnsi="Arial" w:cs="Arial"/>
          <w:sz w:val="22"/>
          <w:szCs w:val="22"/>
        </w:rPr>
        <w:t>ą</w:t>
      </w:r>
      <w:r w:rsidRPr="00EC3827">
        <w:rPr>
          <w:rFonts w:ascii="Arial" w:hAnsi="Arial" w:cs="Arial"/>
          <w:sz w:val="22"/>
          <w:szCs w:val="22"/>
        </w:rPr>
        <w:t xml:space="preserve"> się także zieleńce o łącznej powierzchni około 0,60 ha. Są to obiekty niewielkich rozmiarów i pełnią głównie funkcję dekoracyjną, ale ze względu na ich lokalizację stanowią cenne uzupełnienie systemu zieleni gminnej. Zieleń osiedlowa zajmuje około 3,10 ha, a zieleń uliczna tworząca </w:t>
      </w:r>
      <w:r w:rsidRPr="00EC3827">
        <w:rPr>
          <w:rFonts w:ascii="Arial" w:hAnsi="Arial" w:cs="Arial"/>
          <w:color w:val="auto"/>
          <w:sz w:val="22"/>
          <w:szCs w:val="22"/>
        </w:rPr>
        <w:t>pasy zieleni wzdłuż dróg, ulic i ciągów komunikacyjnych obejmuje około 1,00 ha powierzchni.</w:t>
      </w:r>
    </w:p>
    <w:p w14:paraId="1682CC53" w14:textId="52C1E5F8" w:rsidR="00191A73" w:rsidRDefault="004C2E72" w:rsidP="004C2E72">
      <w:pPr>
        <w:pStyle w:val="Default"/>
        <w:spacing w:line="360" w:lineRule="auto"/>
        <w:ind w:firstLine="567"/>
        <w:jc w:val="both"/>
        <w:rPr>
          <w:rFonts w:ascii="Arial" w:hAnsi="Arial" w:cs="Arial"/>
          <w:color w:val="auto"/>
          <w:sz w:val="22"/>
          <w:szCs w:val="22"/>
        </w:rPr>
      </w:pPr>
      <w:r w:rsidRPr="00FA5714">
        <w:rPr>
          <w:rFonts w:ascii="Arial" w:hAnsi="Arial" w:cs="Arial"/>
          <w:sz w:val="22"/>
          <w:szCs w:val="22"/>
          <w:lang w:eastAsia="x-none"/>
        </w:rPr>
        <w:t>Do omawianych obiektów zieleni zaliczyć należy również parki przypałacowe (</w:t>
      </w:r>
      <w:r>
        <w:rPr>
          <w:rFonts w:ascii="Arial" w:hAnsi="Arial" w:cs="Arial"/>
          <w:sz w:val="22"/>
          <w:szCs w:val="22"/>
          <w:lang w:eastAsia="x-none"/>
        </w:rPr>
        <w:t>w </w:t>
      </w:r>
      <w:r w:rsidRPr="00FA5714">
        <w:rPr>
          <w:rFonts w:ascii="Arial" w:hAnsi="Arial" w:cs="Arial"/>
          <w:sz w:val="22"/>
          <w:szCs w:val="22"/>
          <w:lang w:eastAsia="x-none"/>
        </w:rPr>
        <w:t xml:space="preserve">Ostrowąsach, Chwalimkach, Łęknicy, Białowąsie, Kłodzinie i </w:t>
      </w:r>
      <w:proofErr w:type="spellStart"/>
      <w:r w:rsidRPr="00FA5714">
        <w:rPr>
          <w:rFonts w:ascii="Arial" w:hAnsi="Arial" w:cs="Arial"/>
          <w:sz w:val="22"/>
          <w:szCs w:val="22"/>
          <w:lang w:eastAsia="x-none"/>
        </w:rPr>
        <w:t>Uradzu</w:t>
      </w:r>
      <w:proofErr w:type="spellEnd"/>
      <w:r w:rsidRPr="00FA5714">
        <w:rPr>
          <w:rFonts w:ascii="Arial" w:hAnsi="Arial" w:cs="Arial"/>
          <w:sz w:val="22"/>
          <w:szCs w:val="22"/>
          <w:lang w:eastAsia="x-none"/>
        </w:rPr>
        <w:t>), zieleń przykościelną (kościoły w Barwicach, Ostrowąsie, Starym Chwalimiu, Polnem, Borzęcinie, Białowąsie, Sulikowie, Kłodzinie i Ostropolu)</w:t>
      </w:r>
      <w:r>
        <w:rPr>
          <w:rFonts w:ascii="Arial" w:hAnsi="Arial" w:cs="Arial"/>
          <w:sz w:val="22"/>
          <w:szCs w:val="22"/>
          <w:lang w:eastAsia="x-none"/>
        </w:rPr>
        <w:t xml:space="preserve">. </w:t>
      </w:r>
      <w:r w:rsidR="00191A73" w:rsidRPr="00EC3827">
        <w:rPr>
          <w:rFonts w:ascii="Arial" w:hAnsi="Arial" w:cs="Arial"/>
          <w:color w:val="auto"/>
          <w:sz w:val="22"/>
          <w:szCs w:val="22"/>
        </w:rPr>
        <w:t xml:space="preserve">Na obszarze </w:t>
      </w:r>
      <w:r>
        <w:rPr>
          <w:rFonts w:ascii="Arial" w:hAnsi="Arial" w:cs="Arial"/>
          <w:color w:val="auto"/>
          <w:sz w:val="22"/>
          <w:szCs w:val="22"/>
        </w:rPr>
        <w:t xml:space="preserve">gminy </w:t>
      </w:r>
      <w:r w:rsidR="00191A73" w:rsidRPr="00EC3827">
        <w:rPr>
          <w:rFonts w:ascii="Arial" w:hAnsi="Arial" w:cs="Arial"/>
          <w:color w:val="auto"/>
          <w:sz w:val="22"/>
          <w:szCs w:val="22"/>
        </w:rPr>
        <w:t>znajduje się również zieleń cmentarna</w:t>
      </w:r>
      <w:r>
        <w:rPr>
          <w:rFonts w:ascii="Arial" w:hAnsi="Arial" w:cs="Arial"/>
          <w:color w:val="auto"/>
          <w:sz w:val="22"/>
          <w:szCs w:val="22"/>
        </w:rPr>
        <w:t xml:space="preserve"> </w:t>
      </w:r>
      <w:r w:rsidR="00191A73" w:rsidRPr="00EC3827">
        <w:rPr>
          <w:rFonts w:ascii="Arial" w:hAnsi="Arial" w:cs="Arial"/>
          <w:color w:val="auto"/>
          <w:sz w:val="22"/>
          <w:szCs w:val="22"/>
        </w:rPr>
        <w:t xml:space="preserve"> </w:t>
      </w:r>
      <w:r w:rsidRPr="00FA5714">
        <w:rPr>
          <w:rFonts w:ascii="Arial" w:hAnsi="Arial" w:cs="Arial"/>
          <w:sz w:val="22"/>
          <w:szCs w:val="22"/>
          <w:lang w:eastAsia="x-none"/>
        </w:rPr>
        <w:t xml:space="preserve">(Kłodzino, Sulikowo, Ostrowąsy, Łęknica, Barwice, Stary Chwalim, Nowy Chwalim, Przybkowo, Nowe Koprzywno, Stary </w:t>
      </w:r>
      <w:proofErr w:type="spellStart"/>
      <w:r w:rsidRPr="00FA5714">
        <w:rPr>
          <w:rFonts w:ascii="Arial" w:hAnsi="Arial" w:cs="Arial"/>
          <w:sz w:val="22"/>
          <w:szCs w:val="22"/>
          <w:lang w:eastAsia="x-none"/>
        </w:rPr>
        <w:t>Grabiąż</w:t>
      </w:r>
      <w:proofErr w:type="spellEnd"/>
      <w:r w:rsidRPr="00FA5714">
        <w:rPr>
          <w:rFonts w:ascii="Arial" w:hAnsi="Arial" w:cs="Arial"/>
          <w:sz w:val="22"/>
          <w:szCs w:val="22"/>
          <w:lang w:eastAsia="x-none"/>
        </w:rPr>
        <w:t>, Ostropole, Jeziorki, Chłopowo)</w:t>
      </w:r>
      <w:r>
        <w:rPr>
          <w:rFonts w:ascii="Arial" w:hAnsi="Arial" w:cs="Arial"/>
          <w:sz w:val="22"/>
          <w:szCs w:val="22"/>
          <w:lang w:eastAsia="x-none"/>
        </w:rPr>
        <w:t xml:space="preserve"> </w:t>
      </w:r>
      <w:r w:rsidR="00191A73" w:rsidRPr="00EC3827">
        <w:rPr>
          <w:rFonts w:ascii="Arial" w:hAnsi="Arial" w:cs="Arial"/>
          <w:color w:val="auto"/>
          <w:sz w:val="22"/>
          <w:szCs w:val="22"/>
        </w:rPr>
        <w:t>o</w:t>
      </w:r>
      <w:r>
        <w:rPr>
          <w:rFonts w:ascii="Arial" w:hAnsi="Arial" w:cs="Arial"/>
          <w:color w:val="auto"/>
          <w:sz w:val="22"/>
          <w:szCs w:val="22"/>
        </w:rPr>
        <w:t> </w:t>
      </w:r>
      <w:r w:rsidR="00191A73" w:rsidRPr="00EC3827">
        <w:rPr>
          <w:rFonts w:ascii="Arial" w:hAnsi="Arial" w:cs="Arial"/>
          <w:color w:val="auto"/>
          <w:sz w:val="22"/>
          <w:szCs w:val="22"/>
        </w:rPr>
        <w:t>łącznej powierzchni 15,60 ha.</w:t>
      </w:r>
    </w:p>
    <w:p w14:paraId="69D741C0" w14:textId="2C2F78B5" w:rsidR="00885752" w:rsidRDefault="00885752" w:rsidP="00885752">
      <w:pPr>
        <w:pStyle w:val="Default"/>
        <w:spacing w:line="360" w:lineRule="auto"/>
        <w:ind w:firstLine="567"/>
        <w:jc w:val="both"/>
        <w:rPr>
          <w:rFonts w:ascii="Arial" w:hAnsi="Arial" w:cs="Arial"/>
          <w:sz w:val="22"/>
          <w:szCs w:val="22"/>
        </w:rPr>
      </w:pPr>
      <w:r w:rsidRPr="00885752">
        <w:rPr>
          <w:rFonts w:ascii="Arial" w:hAnsi="Arial" w:cs="Arial"/>
          <w:sz w:val="22"/>
          <w:szCs w:val="22"/>
        </w:rPr>
        <w:t>Ocenę realizacji poszczególnych zadań w zakresie ochrony zasobów przyrodniczych,</w:t>
      </w:r>
      <w:r>
        <w:rPr>
          <w:rFonts w:ascii="Arial" w:hAnsi="Arial" w:cs="Arial"/>
          <w:sz w:val="22"/>
          <w:szCs w:val="22"/>
        </w:rPr>
        <w:t xml:space="preserve"> </w:t>
      </w:r>
      <w:r w:rsidRPr="00885752">
        <w:rPr>
          <w:rFonts w:ascii="Arial" w:hAnsi="Arial" w:cs="Arial"/>
          <w:sz w:val="22"/>
          <w:szCs w:val="22"/>
        </w:rPr>
        <w:t>realizowanych w latach 20</w:t>
      </w:r>
      <w:r>
        <w:rPr>
          <w:rFonts w:ascii="Arial" w:hAnsi="Arial" w:cs="Arial"/>
          <w:sz w:val="22"/>
          <w:szCs w:val="22"/>
        </w:rPr>
        <w:t>21</w:t>
      </w:r>
      <w:r w:rsidRPr="00885752">
        <w:rPr>
          <w:rFonts w:ascii="Arial" w:hAnsi="Arial" w:cs="Arial"/>
          <w:sz w:val="22"/>
          <w:szCs w:val="22"/>
        </w:rPr>
        <w:t>-20</w:t>
      </w:r>
      <w:r>
        <w:rPr>
          <w:rFonts w:ascii="Arial" w:hAnsi="Arial" w:cs="Arial"/>
          <w:sz w:val="22"/>
          <w:szCs w:val="22"/>
        </w:rPr>
        <w:t>22</w:t>
      </w:r>
      <w:r w:rsidRPr="00885752">
        <w:rPr>
          <w:rFonts w:ascii="Arial" w:hAnsi="Arial" w:cs="Arial"/>
          <w:sz w:val="22"/>
          <w:szCs w:val="22"/>
        </w:rPr>
        <w:t xml:space="preserve"> na terenie gminy </w:t>
      </w:r>
      <w:r>
        <w:rPr>
          <w:rFonts w:ascii="Arial" w:hAnsi="Arial" w:cs="Arial"/>
          <w:sz w:val="22"/>
          <w:szCs w:val="22"/>
        </w:rPr>
        <w:t>Barwice</w:t>
      </w:r>
      <w:r w:rsidRPr="00885752">
        <w:rPr>
          <w:rFonts w:ascii="Arial" w:hAnsi="Arial" w:cs="Arial"/>
          <w:sz w:val="22"/>
          <w:szCs w:val="22"/>
        </w:rPr>
        <w:t>, przedstawia poniższa tabel</w:t>
      </w:r>
      <w:r>
        <w:rPr>
          <w:rFonts w:ascii="Arial" w:hAnsi="Arial" w:cs="Arial"/>
          <w:sz w:val="22"/>
          <w:szCs w:val="22"/>
        </w:rPr>
        <w:t>a:</w:t>
      </w:r>
    </w:p>
    <w:p w14:paraId="29296C2C" w14:textId="77777777" w:rsidR="00885752" w:rsidRDefault="00885752" w:rsidP="00885752">
      <w:pPr>
        <w:pStyle w:val="Default"/>
        <w:spacing w:line="360" w:lineRule="auto"/>
        <w:ind w:firstLine="567"/>
        <w:jc w:val="both"/>
        <w:rPr>
          <w:rFonts w:ascii="Arial" w:hAnsi="Arial" w:cs="Arial"/>
          <w:sz w:val="22"/>
          <w:szCs w:val="22"/>
        </w:rPr>
      </w:pPr>
    </w:p>
    <w:p w14:paraId="4D08178D" w14:textId="77777777" w:rsidR="00885752" w:rsidRDefault="00885752" w:rsidP="00885752">
      <w:pPr>
        <w:pStyle w:val="Default"/>
        <w:spacing w:line="360" w:lineRule="auto"/>
        <w:ind w:firstLine="567"/>
        <w:jc w:val="both"/>
        <w:rPr>
          <w:rFonts w:ascii="Arial" w:hAnsi="Arial" w:cs="Arial"/>
          <w:sz w:val="22"/>
          <w:szCs w:val="22"/>
        </w:rPr>
      </w:pPr>
    </w:p>
    <w:p w14:paraId="1DDF026B" w14:textId="77777777" w:rsidR="00885752" w:rsidRDefault="00885752" w:rsidP="00885752">
      <w:pPr>
        <w:pStyle w:val="Default"/>
        <w:spacing w:line="360" w:lineRule="auto"/>
        <w:ind w:firstLine="567"/>
        <w:jc w:val="both"/>
        <w:rPr>
          <w:rFonts w:ascii="Arial" w:hAnsi="Arial" w:cs="Arial"/>
          <w:sz w:val="22"/>
          <w:szCs w:val="22"/>
        </w:rPr>
      </w:pPr>
    </w:p>
    <w:p w14:paraId="533815A3" w14:textId="77777777" w:rsidR="00885752" w:rsidRDefault="00885752" w:rsidP="00885752">
      <w:pPr>
        <w:pStyle w:val="Default"/>
        <w:spacing w:line="360" w:lineRule="auto"/>
        <w:ind w:firstLine="567"/>
        <w:jc w:val="both"/>
        <w:rPr>
          <w:rFonts w:ascii="Arial" w:hAnsi="Arial" w:cs="Arial"/>
          <w:sz w:val="22"/>
          <w:szCs w:val="22"/>
        </w:rPr>
      </w:pPr>
    </w:p>
    <w:p w14:paraId="68993F2C" w14:textId="77777777" w:rsidR="00885752" w:rsidRDefault="00885752" w:rsidP="00885752">
      <w:pPr>
        <w:pStyle w:val="Default"/>
        <w:spacing w:line="360" w:lineRule="auto"/>
        <w:ind w:firstLine="567"/>
        <w:jc w:val="both"/>
        <w:rPr>
          <w:rFonts w:ascii="Arial" w:hAnsi="Arial" w:cs="Arial"/>
          <w:sz w:val="22"/>
          <w:szCs w:val="22"/>
        </w:rPr>
      </w:pPr>
    </w:p>
    <w:p w14:paraId="1A92A069" w14:textId="77777777" w:rsidR="00885752" w:rsidRDefault="00885752" w:rsidP="00885752">
      <w:pPr>
        <w:pStyle w:val="Default"/>
        <w:spacing w:line="360" w:lineRule="auto"/>
        <w:ind w:firstLine="567"/>
        <w:jc w:val="both"/>
        <w:rPr>
          <w:rFonts w:ascii="Arial" w:hAnsi="Arial" w:cs="Arial"/>
          <w:sz w:val="22"/>
          <w:szCs w:val="22"/>
        </w:rPr>
      </w:pPr>
    </w:p>
    <w:p w14:paraId="2CC1FAF3" w14:textId="77777777" w:rsidR="00885752" w:rsidRDefault="00885752" w:rsidP="00885752">
      <w:pPr>
        <w:pStyle w:val="Default"/>
        <w:spacing w:line="360" w:lineRule="auto"/>
        <w:ind w:firstLine="567"/>
        <w:jc w:val="both"/>
        <w:rPr>
          <w:rFonts w:ascii="Arial" w:hAnsi="Arial" w:cs="Arial"/>
          <w:sz w:val="22"/>
          <w:szCs w:val="22"/>
        </w:rPr>
      </w:pPr>
    </w:p>
    <w:p w14:paraId="2908AFF0" w14:textId="77777777" w:rsidR="00885752" w:rsidRDefault="00885752" w:rsidP="00885752">
      <w:pPr>
        <w:pStyle w:val="Default"/>
        <w:spacing w:line="360" w:lineRule="auto"/>
        <w:ind w:firstLine="567"/>
        <w:jc w:val="both"/>
        <w:rPr>
          <w:rFonts w:ascii="Arial" w:hAnsi="Arial" w:cs="Arial"/>
          <w:sz w:val="22"/>
          <w:szCs w:val="22"/>
        </w:rPr>
      </w:pPr>
    </w:p>
    <w:p w14:paraId="6B1F45DF" w14:textId="77777777" w:rsidR="00885752" w:rsidRDefault="00885752" w:rsidP="00885752">
      <w:pPr>
        <w:pStyle w:val="Default"/>
        <w:spacing w:line="360" w:lineRule="auto"/>
        <w:ind w:firstLine="567"/>
        <w:jc w:val="both"/>
        <w:rPr>
          <w:rFonts w:ascii="Arial" w:hAnsi="Arial" w:cs="Arial"/>
          <w:sz w:val="22"/>
          <w:szCs w:val="22"/>
        </w:rPr>
      </w:pPr>
    </w:p>
    <w:p w14:paraId="076408FF" w14:textId="77777777" w:rsidR="00885752" w:rsidRDefault="00885752" w:rsidP="00885752">
      <w:pPr>
        <w:pStyle w:val="Default"/>
        <w:spacing w:line="360" w:lineRule="auto"/>
        <w:ind w:firstLine="567"/>
        <w:jc w:val="both"/>
        <w:rPr>
          <w:rFonts w:ascii="Arial" w:hAnsi="Arial" w:cs="Arial"/>
          <w:sz w:val="22"/>
          <w:szCs w:val="22"/>
        </w:rPr>
      </w:pPr>
    </w:p>
    <w:p w14:paraId="29686399" w14:textId="77777777" w:rsidR="00885752" w:rsidRDefault="00885752" w:rsidP="00885752">
      <w:pPr>
        <w:pStyle w:val="Default"/>
        <w:spacing w:line="360" w:lineRule="auto"/>
        <w:ind w:firstLine="567"/>
        <w:jc w:val="both"/>
        <w:rPr>
          <w:rFonts w:ascii="Arial" w:hAnsi="Arial" w:cs="Arial"/>
          <w:sz w:val="22"/>
          <w:szCs w:val="22"/>
        </w:rPr>
      </w:pPr>
    </w:p>
    <w:p w14:paraId="3662B60A" w14:textId="77777777" w:rsidR="00885752" w:rsidRDefault="00885752" w:rsidP="00885752">
      <w:pPr>
        <w:pStyle w:val="Default"/>
        <w:spacing w:line="360" w:lineRule="auto"/>
        <w:ind w:firstLine="567"/>
        <w:jc w:val="both"/>
        <w:rPr>
          <w:rFonts w:ascii="Arial" w:hAnsi="Arial" w:cs="Arial"/>
          <w:sz w:val="22"/>
          <w:szCs w:val="22"/>
        </w:rPr>
      </w:pPr>
    </w:p>
    <w:p w14:paraId="6BDDABFC" w14:textId="77777777" w:rsidR="00885752" w:rsidRDefault="00885752" w:rsidP="00885752">
      <w:pPr>
        <w:pStyle w:val="Default"/>
        <w:spacing w:line="360" w:lineRule="auto"/>
        <w:ind w:firstLine="567"/>
        <w:jc w:val="both"/>
        <w:rPr>
          <w:rFonts w:ascii="Arial" w:hAnsi="Arial" w:cs="Arial"/>
          <w:sz w:val="22"/>
          <w:szCs w:val="22"/>
        </w:rPr>
      </w:pPr>
    </w:p>
    <w:p w14:paraId="23924A4D" w14:textId="77777777" w:rsidR="00265891" w:rsidRDefault="00265891" w:rsidP="00885752">
      <w:pPr>
        <w:pStyle w:val="Default"/>
        <w:spacing w:line="360" w:lineRule="auto"/>
        <w:jc w:val="both"/>
        <w:rPr>
          <w:rFonts w:ascii="Arial" w:hAnsi="Arial" w:cs="Arial"/>
          <w:b/>
          <w:bCs/>
          <w:sz w:val="20"/>
          <w:szCs w:val="20"/>
        </w:rPr>
        <w:sectPr w:rsidR="00265891" w:rsidSect="00C471E9">
          <w:pgSz w:w="11906" w:h="16838"/>
          <w:pgMar w:top="1418" w:right="1418" w:bottom="1418" w:left="1418" w:header="709" w:footer="709" w:gutter="0"/>
          <w:cols w:space="708"/>
          <w:titlePg/>
          <w:docGrid w:linePitch="360"/>
        </w:sectPr>
      </w:pPr>
    </w:p>
    <w:p w14:paraId="3BC95E2D" w14:textId="3DE28902" w:rsidR="00885752" w:rsidRDefault="00C7235A" w:rsidP="00C7235A">
      <w:pPr>
        <w:pStyle w:val="Legenda"/>
        <w:jc w:val="center"/>
        <w:rPr>
          <w:rFonts w:ascii="Arial" w:hAnsi="Arial" w:cs="Arial"/>
          <w:b/>
          <w:bCs/>
          <w:i w:val="0"/>
          <w:iCs w:val="0"/>
          <w:color w:val="auto"/>
          <w:sz w:val="20"/>
          <w:szCs w:val="20"/>
        </w:rPr>
      </w:pPr>
      <w:bookmarkStart w:id="39" w:name="_Toc154046312"/>
      <w:r w:rsidRPr="00C7235A">
        <w:rPr>
          <w:rFonts w:ascii="Arial" w:hAnsi="Arial" w:cs="Arial"/>
          <w:b/>
          <w:bCs/>
          <w:i w:val="0"/>
          <w:iCs w:val="0"/>
          <w:color w:val="auto"/>
          <w:sz w:val="20"/>
          <w:szCs w:val="20"/>
        </w:rPr>
        <w:lastRenderedPageBreak/>
        <w:t xml:space="preserve">Tabela </w:t>
      </w:r>
      <w:r w:rsidRPr="00C7235A">
        <w:rPr>
          <w:rFonts w:ascii="Arial" w:hAnsi="Arial" w:cs="Arial"/>
          <w:b/>
          <w:bCs/>
          <w:i w:val="0"/>
          <w:iCs w:val="0"/>
          <w:color w:val="auto"/>
          <w:sz w:val="20"/>
          <w:szCs w:val="20"/>
        </w:rPr>
        <w:fldChar w:fldCharType="begin"/>
      </w:r>
      <w:r w:rsidRPr="00C7235A">
        <w:rPr>
          <w:rFonts w:ascii="Arial" w:hAnsi="Arial" w:cs="Arial"/>
          <w:b/>
          <w:bCs/>
          <w:i w:val="0"/>
          <w:iCs w:val="0"/>
          <w:color w:val="auto"/>
          <w:sz w:val="20"/>
          <w:szCs w:val="20"/>
        </w:rPr>
        <w:instrText xml:space="preserve"> SEQ Tabela \* ARABIC </w:instrText>
      </w:r>
      <w:r w:rsidRPr="00C7235A">
        <w:rPr>
          <w:rFonts w:ascii="Arial" w:hAnsi="Arial" w:cs="Arial"/>
          <w:b/>
          <w:bCs/>
          <w:i w:val="0"/>
          <w:iCs w:val="0"/>
          <w:color w:val="auto"/>
          <w:sz w:val="20"/>
          <w:szCs w:val="20"/>
        </w:rPr>
        <w:fldChar w:fldCharType="separate"/>
      </w:r>
      <w:r w:rsidR="00903D49">
        <w:rPr>
          <w:rFonts w:ascii="Arial" w:hAnsi="Arial" w:cs="Arial"/>
          <w:b/>
          <w:bCs/>
          <w:i w:val="0"/>
          <w:iCs w:val="0"/>
          <w:noProof/>
          <w:color w:val="auto"/>
          <w:sz w:val="20"/>
          <w:szCs w:val="20"/>
        </w:rPr>
        <w:t>10</w:t>
      </w:r>
      <w:r w:rsidRPr="00C7235A">
        <w:rPr>
          <w:rFonts w:ascii="Arial" w:hAnsi="Arial" w:cs="Arial"/>
          <w:b/>
          <w:bCs/>
          <w:i w:val="0"/>
          <w:iCs w:val="0"/>
          <w:color w:val="auto"/>
          <w:sz w:val="20"/>
          <w:szCs w:val="20"/>
        </w:rPr>
        <w:fldChar w:fldCharType="end"/>
      </w:r>
      <w:r w:rsidR="00885752" w:rsidRPr="00C7235A">
        <w:rPr>
          <w:rFonts w:ascii="Arial" w:hAnsi="Arial" w:cs="Arial"/>
          <w:b/>
          <w:bCs/>
          <w:i w:val="0"/>
          <w:iCs w:val="0"/>
          <w:color w:val="auto"/>
          <w:sz w:val="20"/>
          <w:szCs w:val="20"/>
        </w:rPr>
        <w:t>. Realizacja zadań w zakresie ochrony zasobów przyrodniczych w latach 2021-2022</w:t>
      </w:r>
      <w:bookmarkEnd w:id="39"/>
    </w:p>
    <w:p w14:paraId="3266D219" w14:textId="77777777" w:rsidR="00E73511" w:rsidRPr="00E73511" w:rsidRDefault="00E73511" w:rsidP="00E73511"/>
    <w:tbl>
      <w:tblPr>
        <w:tblW w:w="15168" w:type="dxa"/>
        <w:tblInd w:w="-572" w:type="dxa"/>
        <w:tblCellMar>
          <w:left w:w="70" w:type="dxa"/>
          <w:right w:w="70" w:type="dxa"/>
        </w:tblCellMar>
        <w:tblLook w:val="04A0" w:firstRow="1" w:lastRow="0" w:firstColumn="1" w:lastColumn="0" w:noHBand="0" w:noVBand="1"/>
      </w:tblPr>
      <w:tblGrid>
        <w:gridCol w:w="709"/>
        <w:gridCol w:w="3119"/>
        <w:gridCol w:w="1842"/>
        <w:gridCol w:w="1985"/>
        <w:gridCol w:w="2126"/>
        <w:gridCol w:w="5387"/>
      </w:tblGrid>
      <w:tr w:rsidR="00265891" w14:paraId="1118C7E1" w14:textId="77777777" w:rsidTr="00265891">
        <w:trPr>
          <w:trHeight w:val="9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B221A4" w14:textId="77777777" w:rsidR="00265891" w:rsidRDefault="00265891">
            <w:pPr>
              <w:jc w:val="center"/>
              <w:rPr>
                <w:rFonts w:ascii="Calibri" w:hAnsi="Calibri" w:cs="Calibri"/>
                <w:b/>
                <w:bCs/>
                <w:color w:val="000000"/>
                <w:sz w:val="22"/>
                <w:szCs w:val="22"/>
              </w:rPr>
            </w:pPr>
            <w:r>
              <w:rPr>
                <w:rFonts w:ascii="Calibri" w:hAnsi="Calibri" w:cs="Calibri"/>
                <w:b/>
                <w:bCs/>
                <w:color w:val="000000"/>
                <w:sz w:val="22"/>
                <w:szCs w:val="22"/>
              </w:rPr>
              <w:t xml:space="preserve">Lp. </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14:paraId="2EC16D91" w14:textId="77777777" w:rsidR="00265891" w:rsidRDefault="00265891">
            <w:pPr>
              <w:jc w:val="center"/>
              <w:rPr>
                <w:rFonts w:ascii="Calibri" w:hAnsi="Calibri" w:cs="Calibri"/>
                <w:b/>
                <w:bCs/>
                <w:color w:val="000000"/>
                <w:sz w:val="22"/>
                <w:szCs w:val="22"/>
              </w:rPr>
            </w:pPr>
            <w:r>
              <w:rPr>
                <w:rFonts w:ascii="Calibri" w:hAnsi="Calibri" w:cs="Calibri"/>
                <w:b/>
                <w:bCs/>
                <w:color w:val="000000"/>
                <w:sz w:val="22"/>
                <w:szCs w:val="22"/>
              </w:rPr>
              <w:t xml:space="preserve">Nazwa zadania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4D95171C" w14:textId="77777777" w:rsidR="00265891" w:rsidRDefault="00265891">
            <w:pPr>
              <w:jc w:val="center"/>
              <w:rPr>
                <w:rFonts w:ascii="Calibri" w:hAnsi="Calibri" w:cs="Calibri"/>
                <w:b/>
                <w:bCs/>
                <w:color w:val="000000"/>
                <w:sz w:val="22"/>
                <w:szCs w:val="22"/>
              </w:rPr>
            </w:pPr>
            <w:r>
              <w:rPr>
                <w:rFonts w:ascii="Calibri" w:hAnsi="Calibri" w:cs="Calibri"/>
                <w:b/>
                <w:bCs/>
                <w:color w:val="000000"/>
                <w:sz w:val="22"/>
                <w:szCs w:val="22"/>
              </w:rPr>
              <w:t>Termin realizacji</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6BA4794B" w14:textId="77777777" w:rsidR="00265891" w:rsidRDefault="00265891">
            <w:pPr>
              <w:jc w:val="center"/>
              <w:rPr>
                <w:rFonts w:ascii="Calibri" w:hAnsi="Calibri" w:cs="Calibri"/>
                <w:b/>
                <w:bCs/>
                <w:color w:val="000000"/>
                <w:sz w:val="22"/>
                <w:szCs w:val="22"/>
              </w:rPr>
            </w:pPr>
            <w:r>
              <w:rPr>
                <w:rFonts w:ascii="Calibri" w:hAnsi="Calibri" w:cs="Calibri"/>
                <w:b/>
                <w:bCs/>
                <w:color w:val="000000"/>
                <w:sz w:val="22"/>
                <w:szCs w:val="22"/>
              </w:rPr>
              <w:t>Koszt</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1FCE1035" w14:textId="77777777" w:rsidR="00265891" w:rsidRDefault="00265891">
            <w:pPr>
              <w:jc w:val="center"/>
              <w:rPr>
                <w:rFonts w:ascii="Calibri" w:hAnsi="Calibri" w:cs="Calibri"/>
                <w:b/>
                <w:bCs/>
                <w:color w:val="000000"/>
                <w:sz w:val="22"/>
                <w:szCs w:val="22"/>
              </w:rPr>
            </w:pPr>
            <w:r>
              <w:rPr>
                <w:rFonts w:ascii="Calibri" w:hAnsi="Calibri" w:cs="Calibri"/>
                <w:b/>
                <w:bCs/>
                <w:color w:val="000000"/>
                <w:sz w:val="22"/>
                <w:szCs w:val="22"/>
              </w:rPr>
              <w:t>Podmiot odpowiedzialny za realizację</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14:paraId="3F5092B4" w14:textId="77777777" w:rsidR="00265891" w:rsidRDefault="00265891">
            <w:pPr>
              <w:jc w:val="center"/>
              <w:rPr>
                <w:rFonts w:ascii="Calibri" w:hAnsi="Calibri" w:cs="Calibri"/>
                <w:b/>
                <w:bCs/>
                <w:color w:val="000000"/>
                <w:sz w:val="22"/>
                <w:szCs w:val="22"/>
              </w:rPr>
            </w:pPr>
            <w:r>
              <w:rPr>
                <w:rFonts w:ascii="Calibri" w:hAnsi="Calibri" w:cs="Calibri"/>
                <w:b/>
                <w:bCs/>
                <w:color w:val="000000"/>
                <w:sz w:val="22"/>
                <w:szCs w:val="22"/>
              </w:rPr>
              <w:t>Informacje dodatkowe</w:t>
            </w:r>
          </w:p>
        </w:tc>
      </w:tr>
      <w:tr w:rsidR="00265891" w14:paraId="0F4FEC5D" w14:textId="77777777" w:rsidTr="00265891">
        <w:trPr>
          <w:trHeight w:val="300"/>
        </w:trPr>
        <w:tc>
          <w:tcPr>
            <w:tcW w:w="15168" w:type="dxa"/>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7EB8B6F6" w14:textId="77777777" w:rsidR="00265891" w:rsidRDefault="00265891">
            <w:pPr>
              <w:jc w:val="center"/>
              <w:rPr>
                <w:rFonts w:ascii="Calibri" w:hAnsi="Calibri" w:cs="Calibri"/>
                <w:b/>
                <w:bCs/>
                <w:color w:val="000000"/>
                <w:sz w:val="22"/>
                <w:szCs w:val="22"/>
              </w:rPr>
            </w:pPr>
            <w:r>
              <w:rPr>
                <w:rFonts w:ascii="Calibri" w:hAnsi="Calibri" w:cs="Calibri"/>
                <w:b/>
                <w:bCs/>
                <w:color w:val="000000"/>
                <w:sz w:val="22"/>
                <w:szCs w:val="22"/>
              </w:rPr>
              <w:t>Obszar interwencji: Zasoby przyrodnicze</w:t>
            </w:r>
          </w:p>
        </w:tc>
      </w:tr>
      <w:tr w:rsidR="00265891" w14:paraId="2E2A7B3E" w14:textId="77777777" w:rsidTr="00265891">
        <w:trPr>
          <w:trHeight w:val="120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82B5BF8"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1.</w:t>
            </w:r>
          </w:p>
        </w:tc>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14:paraId="0273E4B5"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Nasadzenia drzew, krzewów w pasie dróg gminnych oraz na działkach gminnych</w:t>
            </w:r>
          </w:p>
        </w:tc>
        <w:tc>
          <w:tcPr>
            <w:tcW w:w="184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3199C4B"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 xml:space="preserve">2021, 2022 </w:t>
            </w:r>
          </w:p>
        </w:tc>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88DA6FC" w14:textId="77777777" w:rsidR="00265891" w:rsidRDefault="00265891">
            <w:pPr>
              <w:jc w:val="center"/>
              <w:rPr>
                <w:rFonts w:ascii="Calibri" w:hAnsi="Calibri" w:cs="Calibri"/>
                <w:color w:val="000000"/>
                <w:sz w:val="22"/>
                <w:szCs w:val="22"/>
              </w:rPr>
            </w:pPr>
            <w:proofErr w:type="spellStart"/>
            <w:r>
              <w:rPr>
                <w:rFonts w:ascii="Calibri" w:hAnsi="Calibri" w:cs="Calibri"/>
                <w:color w:val="000000"/>
                <w:sz w:val="22"/>
                <w:szCs w:val="22"/>
              </w:rPr>
              <w:t>b.d</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6D4C1C29"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Gmina Barwice, Mieszkańcy gminy</w:t>
            </w:r>
          </w:p>
        </w:tc>
        <w:tc>
          <w:tcPr>
            <w:tcW w:w="5387" w:type="dxa"/>
            <w:tcBorders>
              <w:top w:val="nil"/>
              <w:left w:val="nil"/>
              <w:bottom w:val="single" w:sz="4" w:space="0" w:color="auto"/>
              <w:right w:val="single" w:sz="4" w:space="0" w:color="auto"/>
            </w:tcBorders>
            <w:shd w:val="clear" w:color="auto" w:fill="auto"/>
            <w:vAlign w:val="center"/>
            <w:hideMark/>
          </w:tcPr>
          <w:p w14:paraId="1BE15299"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 xml:space="preserve">W </w:t>
            </w:r>
            <w:proofErr w:type="spellStart"/>
            <w:r>
              <w:rPr>
                <w:rFonts w:ascii="Calibri" w:hAnsi="Calibri" w:cs="Calibri"/>
                <w:color w:val="000000"/>
                <w:sz w:val="22"/>
                <w:szCs w:val="22"/>
              </w:rPr>
              <w:t>raportownaym</w:t>
            </w:r>
            <w:proofErr w:type="spellEnd"/>
            <w:r>
              <w:rPr>
                <w:rFonts w:ascii="Calibri" w:hAnsi="Calibri" w:cs="Calibri"/>
                <w:color w:val="000000"/>
                <w:sz w:val="22"/>
                <w:szCs w:val="22"/>
              </w:rPr>
              <w:t xml:space="preserve"> okresie wydano 10 decyzji o </w:t>
            </w:r>
            <w:proofErr w:type="spellStart"/>
            <w:r>
              <w:rPr>
                <w:rFonts w:ascii="Calibri" w:hAnsi="Calibri" w:cs="Calibri"/>
                <w:color w:val="000000"/>
                <w:sz w:val="22"/>
                <w:szCs w:val="22"/>
              </w:rPr>
              <w:t>nasadzeniach</w:t>
            </w:r>
            <w:proofErr w:type="spellEnd"/>
            <w:r>
              <w:rPr>
                <w:rFonts w:ascii="Calibri" w:hAnsi="Calibri" w:cs="Calibri"/>
                <w:color w:val="000000"/>
                <w:sz w:val="22"/>
                <w:szCs w:val="22"/>
              </w:rPr>
              <w:t xml:space="preserve"> zastępczych z terminami wykonania do końca 2022 i 2023 roku. Decyzje zobowiązywały do </w:t>
            </w:r>
            <w:proofErr w:type="spellStart"/>
            <w:r>
              <w:rPr>
                <w:rFonts w:ascii="Calibri" w:hAnsi="Calibri" w:cs="Calibri"/>
                <w:color w:val="000000"/>
                <w:sz w:val="22"/>
                <w:szCs w:val="22"/>
              </w:rPr>
              <w:t>nasdzenia</w:t>
            </w:r>
            <w:proofErr w:type="spellEnd"/>
            <w:r>
              <w:rPr>
                <w:rFonts w:ascii="Calibri" w:hAnsi="Calibri" w:cs="Calibri"/>
                <w:color w:val="000000"/>
                <w:sz w:val="22"/>
                <w:szCs w:val="22"/>
              </w:rPr>
              <w:t xml:space="preserve"> 209 drzew</w:t>
            </w:r>
          </w:p>
        </w:tc>
      </w:tr>
      <w:tr w:rsidR="00265891" w14:paraId="7E2E7E06" w14:textId="77777777" w:rsidTr="00265891">
        <w:trPr>
          <w:trHeight w:val="888"/>
        </w:trPr>
        <w:tc>
          <w:tcPr>
            <w:tcW w:w="709" w:type="dxa"/>
            <w:vMerge/>
            <w:tcBorders>
              <w:top w:val="nil"/>
              <w:left w:val="single" w:sz="4" w:space="0" w:color="auto"/>
              <w:bottom w:val="single" w:sz="4" w:space="0" w:color="auto"/>
              <w:right w:val="single" w:sz="4" w:space="0" w:color="auto"/>
            </w:tcBorders>
            <w:vAlign w:val="center"/>
            <w:hideMark/>
          </w:tcPr>
          <w:p w14:paraId="2EC6D430" w14:textId="77777777" w:rsidR="00265891" w:rsidRDefault="00265891">
            <w:pPr>
              <w:rPr>
                <w:rFonts w:ascii="Calibri" w:hAnsi="Calibri" w:cs="Calibri"/>
                <w:color w:val="000000"/>
                <w:sz w:val="22"/>
                <w:szCs w:val="22"/>
              </w:rPr>
            </w:pPr>
          </w:p>
        </w:tc>
        <w:tc>
          <w:tcPr>
            <w:tcW w:w="3119" w:type="dxa"/>
            <w:vMerge/>
            <w:tcBorders>
              <w:top w:val="nil"/>
              <w:left w:val="single" w:sz="4" w:space="0" w:color="auto"/>
              <w:bottom w:val="single" w:sz="4" w:space="0" w:color="auto"/>
              <w:right w:val="single" w:sz="4" w:space="0" w:color="auto"/>
            </w:tcBorders>
            <w:vAlign w:val="center"/>
            <w:hideMark/>
          </w:tcPr>
          <w:p w14:paraId="1CC70709" w14:textId="77777777" w:rsidR="00265891" w:rsidRDefault="00265891">
            <w:pPr>
              <w:rPr>
                <w:rFonts w:ascii="Calibri" w:hAnsi="Calibri" w:cs="Calibri"/>
                <w:color w:val="000000"/>
                <w:sz w:val="22"/>
                <w:szCs w:val="22"/>
              </w:rPr>
            </w:pPr>
          </w:p>
        </w:tc>
        <w:tc>
          <w:tcPr>
            <w:tcW w:w="1842" w:type="dxa"/>
            <w:vMerge/>
            <w:tcBorders>
              <w:top w:val="nil"/>
              <w:left w:val="single" w:sz="4" w:space="0" w:color="auto"/>
              <w:bottom w:val="single" w:sz="4" w:space="0" w:color="auto"/>
              <w:right w:val="single" w:sz="4" w:space="0" w:color="auto"/>
            </w:tcBorders>
            <w:vAlign w:val="center"/>
            <w:hideMark/>
          </w:tcPr>
          <w:p w14:paraId="1A65B6B1" w14:textId="77777777" w:rsidR="00265891" w:rsidRDefault="00265891">
            <w:pPr>
              <w:rPr>
                <w:rFonts w:ascii="Calibri" w:hAnsi="Calibri" w:cs="Calibri"/>
                <w:color w:val="000000"/>
                <w:sz w:val="22"/>
                <w:szCs w:val="22"/>
              </w:rPr>
            </w:pPr>
          </w:p>
        </w:tc>
        <w:tc>
          <w:tcPr>
            <w:tcW w:w="1985" w:type="dxa"/>
            <w:vMerge/>
            <w:tcBorders>
              <w:top w:val="nil"/>
              <w:left w:val="single" w:sz="4" w:space="0" w:color="auto"/>
              <w:bottom w:val="single" w:sz="4" w:space="0" w:color="auto"/>
              <w:right w:val="single" w:sz="4" w:space="0" w:color="auto"/>
            </w:tcBorders>
            <w:vAlign w:val="center"/>
            <w:hideMark/>
          </w:tcPr>
          <w:p w14:paraId="4B1E76A6" w14:textId="77777777" w:rsidR="00265891" w:rsidRDefault="00265891">
            <w:pPr>
              <w:rPr>
                <w:rFonts w:ascii="Calibri" w:hAnsi="Calibri" w:cs="Calibri"/>
                <w:color w:val="000000"/>
                <w:sz w:val="22"/>
                <w:szCs w:val="22"/>
              </w:rPr>
            </w:pPr>
          </w:p>
        </w:tc>
        <w:tc>
          <w:tcPr>
            <w:tcW w:w="2126" w:type="dxa"/>
            <w:tcBorders>
              <w:top w:val="nil"/>
              <w:left w:val="nil"/>
              <w:bottom w:val="single" w:sz="4" w:space="0" w:color="auto"/>
              <w:right w:val="single" w:sz="4" w:space="0" w:color="auto"/>
            </w:tcBorders>
            <w:shd w:val="clear" w:color="auto" w:fill="auto"/>
            <w:vAlign w:val="center"/>
            <w:hideMark/>
          </w:tcPr>
          <w:p w14:paraId="6ABA89AE"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Gmina Barwice</w:t>
            </w:r>
          </w:p>
        </w:tc>
        <w:tc>
          <w:tcPr>
            <w:tcW w:w="5387" w:type="dxa"/>
            <w:tcBorders>
              <w:top w:val="nil"/>
              <w:left w:val="nil"/>
              <w:bottom w:val="single" w:sz="4" w:space="0" w:color="auto"/>
              <w:right w:val="single" w:sz="4" w:space="0" w:color="auto"/>
            </w:tcBorders>
            <w:shd w:val="clear" w:color="auto" w:fill="auto"/>
            <w:vAlign w:val="center"/>
            <w:hideMark/>
          </w:tcPr>
          <w:p w14:paraId="1140CE14"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W ramach zadania powierzonego ZGM Sp. z o.o. wykonywał nasadzenia drzew i krzewów m.in. Przy ul. Jana Pawła II, na rondach, w parku miejskim w Barwicach</w:t>
            </w:r>
          </w:p>
        </w:tc>
      </w:tr>
      <w:tr w:rsidR="00265891" w14:paraId="25DF1BC9" w14:textId="77777777" w:rsidTr="00265891">
        <w:trPr>
          <w:trHeight w:val="126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8A5A530"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2.</w:t>
            </w:r>
          </w:p>
        </w:tc>
        <w:tc>
          <w:tcPr>
            <w:tcW w:w="3119" w:type="dxa"/>
            <w:tcBorders>
              <w:top w:val="nil"/>
              <w:left w:val="nil"/>
              <w:bottom w:val="single" w:sz="4" w:space="0" w:color="auto"/>
              <w:right w:val="single" w:sz="4" w:space="0" w:color="auto"/>
            </w:tcBorders>
            <w:shd w:val="clear" w:color="auto" w:fill="auto"/>
            <w:vAlign w:val="center"/>
            <w:hideMark/>
          </w:tcPr>
          <w:p w14:paraId="65BF09C3" w14:textId="76082305" w:rsidR="00265891" w:rsidRDefault="00265891">
            <w:pPr>
              <w:jc w:val="center"/>
              <w:rPr>
                <w:rFonts w:ascii="Calibri" w:hAnsi="Calibri" w:cs="Calibri"/>
                <w:color w:val="000000"/>
                <w:sz w:val="22"/>
                <w:szCs w:val="22"/>
              </w:rPr>
            </w:pPr>
            <w:r>
              <w:rPr>
                <w:rFonts w:ascii="Calibri" w:hAnsi="Calibri" w:cs="Calibri"/>
                <w:color w:val="000000"/>
                <w:sz w:val="22"/>
                <w:szCs w:val="22"/>
              </w:rPr>
              <w:t>Przeciwdziałanie nieuporządkowanej presji osadniczej i urbanizacyjnej w planowaniu przestrzen</w:t>
            </w:r>
            <w:r w:rsidR="00087437">
              <w:rPr>
                <w:rFonts w:ascii="Calibri" w:hAnsi="Calibri" w:cs="Calibri"/>
                <w:color w:val="000000"/>
                <w:sz w:val="22"/>
                <w:szCs w:val="22"/>
              </w:rPr>
              <w:t>n</w:t>
            </w:r>
            <w:r>
              <w:rPr>
                <w:rFonts w:ascii="Calibri" w:hAnsi="Calibri" w:cs="Calibri"/>
                <w:color w:val="000000"/>
                <w:sz w:val="22"/>
                <w:szCs w:val="22"/>
              </w:rPr>
              <w:t>ym</w:t>
            </w:r>
          </w:p>
        </w:tc>
        <w:tc>
          <w:tcPr>
            <w:tcW w:w="1842" w:type="dxa"/>
            <w:tcBorders>
              <w:top w:val="nil"/>
              <w:left w:val="nil"/>
              <w:bottom w:val="single" w:sz="4" w:space="0" w:color="auto"/>
              <w:right w:val="single" w:sz="4" w:space="0" w:color="auto"/>
            </w:tcBorders>
            <w:shd w:val="clear" w:color="auto" w:fill="auto"/>
            <w:noWrap/>
            <w:vAlign w:val="center"/>
            <w:hideMark/>
          </w:tcPr>
          <w:p w14:paraId="6CE66A2F"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2021,2022</w:t>
            </w:r>
          </w:p>
        </w:tc>
        <w:tc>
          <w:tcPr>
            <w:tcW w:w="1985" w:type="dxa"/>
            <w:tcBorders>
              <w:top w:val="nil"/>
              <w:left w:val="nil"/>
              <w:bottom w:val="single" w:sz="4" w:space="0" w:color="auto"/>
              <w:right w:val="single" w:sz="4" w:space="0" w:color="auto"/>
            </w:tcBorders>
            <w:shd w:val="clear" w:color="auto" w:fill="auto"/>
            <w:noWrap/>
            <w:vAlign w:val="center"/>
            <w:hideMark/>
          </w:tcPr>
          <w:p w14:paraId="5E847FF0"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koszty administracyjne</w:t>
            </w:r>
          </w:p>
        </w:tc>
        <w:tc>
          <w:tcPr>
            <w:tcW w:w="2126" w:type="dxa"/>
            <w:tcBorders>
              <w:top w:val="nil"/>
              <w:left w:val="nil"/>
              <w:bottom w:val="single" w:sz="4" w:space="0" w:color="auto"/>
              <w:right w:val="single" w:sz="4" w:space="0" w:color="auto"/>
            </w:tcBorders>
            <w:shd w:val="clear" w:color="auto" w:fill="auto"/>
            <w:vAlign w:val="center"/>
            <w:hideMark/>
          </w:tcPr>
          <w:p w14:paraId="1C2D0590"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Gmina Barwice</w:t>
            </w:r>
          </w:p>
        </w:tc>
        <w:tc>
          <w:tcPr>
            <w:tcW w:w="5387" w:type="dxa"/>
            <w:tcBorders>
              <w:top w:val="nil"/>
              <w:left w:val="nil"/>
              <w:bottom w:val="single" w:sz="4" w:space="0" w:color="auto"/>
              <w:right w:val="single" w:sz="4" w:space="0" w:color="auto"/>
            </w:tcBorders>
            <w:shd w:val="clear" w:color="auto" w:fill="auto"/>
            <w:vAlign w:val="center"/>
            <w:hideMark/>
          </w:tcPr>
          <w:p w14:paraId="063B23F5" w14:textId="77777777" w:rsidR="00265891" w:rsidRDefault="00265891">
            <w:pPr>
              <w:jc w:val="center"/>
              <w:rPr>
                <w:rFonts w:ascii="Calibri" w:hAnsi="Calibri" w:cs="Calibri"/>
                <w:sz w:val="22"/>
                <w:szCs w:val="22"/>
              </w:rPr>
            </w:pPr>
            <w:r>
              <w:rPr>
                <w:rFonts w:ascii="Calibri" w:hAnsi="Calibri" w:cs="Calibri"/>
                <w:sz w:val="22"/>
                <w:szCs w:val="22"/>
              </w:rPr>
              <w:t>Warunki zabudowy w celu zabudowy poszczególnych działek wydawane są w zgodzie z obowiązującą w tym zakresie ustawy z dnia 27 marca 2003 r. o planowaniu i zagospodarowaniu przestrzennym zagospodarowaniu</w:t>
            </w:r>
          </w:p>
        </w:tc>
      </w:tr>
      <w:tr w:rsidR="00265891" w14:paraId="0258B2EA" w14:textId="77777777" w:rsidTr="00087437">
        <w:trPr>
          <w:trHeight w:val="1048"/>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B39C72E"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3.</w:t>
            </w:r>
          </w:p>
        </w:tc>
        <w:tc>
          <w:tcPr>
            <w:tcW w:w="3119" w:type="dxa"/>
            <w:tcBorders>
              <w:top w:val="nil"/>
              <w:left w:val="nil"/>
              <w:bottom w:val="single" w:sz="4" w:space="0" w:color="auto"/>
              <w:right w:val="single" w:sz="4" w:space="0" w:color="auto"/>
            </w:tcBorders>
            <w:shd w:val="clear" w:color="auto" w:fill="auto"/>
            <w:vAlign w:val="center"/>
            <w:hideMark/>
          </w:tcPr>
          <w:p w14:paraId="729B35C1"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Prowadzenie działań o charakterze edukacyjnym i informacyjnym w zakresie ochrony przyrody</w:t>
            </w:r>
          </w:p>
        </w:tc>
        <w:tc>
          <w:tcPr>
            <w:tcW w:w="1842" w:type="dxa"/>
            <w:tcBorders>
              <w:top w:val="nil"/>
              <w:left w:val="nil"/>
              <w:bottom w:val="single" w:sz="4" w:space="0" w:color="auto"/>
              <w:right w:val="single" w:sz="4" w:space="0" w:color="auto"/>
            </w:tcBorders>
            <w:shd w:val="clear" w:color="auto" w:fill="auto"/>
            <w:vAlign w:val="center"/>
            <w:hideMark/>
          </w:tcPr>
          <w:p w14:paraId="476A2BAB"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2022</w:t>
            </w:r>
          </w:p>
        </w:tc>
        <w:tc>
          <w:tcPr>
            <w:tcW w:w="1985" w:type="dxa"/>
            <w:tcBorders>
              <w:top w:val="nil"/>
              <w:left w:val="nil"/>
              <w:bottom w:val="single" w:sz="4" w:space="0" w:color="auto"/>
              <w:right w:val="single" w:sz="4" w:space="0" w:color="auto"/>
            </w:tcBorders>
            <w:shd w:val="clear" w:color="auto" w:fill="auto"/>
            <w:vAlign w:val="center"/>
            <w:hideMark/>
          </w:tcPr>
          <w:p w14:paraId="4F1A1104"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koszty administracyjne</w:t>
            </w:r>
          </w:p>
        </w:tc>
        <w:tc>
          <w:tcPr>
            <w:tcW w:w="2126" w:type="dxa"/>
            <w:tcBorders>
              <w:top w:val="nil"/>
              <w:left w:val="nil"/>
              <w:bottom w:val="single" w:sz="4" w:space="0" w:color="auto"/>
              <w:right w:val="single" w:sz="4" w:space="0" w:color="auto"/>
            </w:tcBorders>
            <w:shd w:val="clear" w:color="auto" w:fill="auto"/>
            <w:vAlign w:val="center"/>
            <w:hideMark/>
          </w:tcPr>
          <w:p w14:paraId="360BB4C0"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 xml:space="preserve">Gmina Barwice </w:t>
            </w:r>
          </w:p>
        </w:tc>
        <w:tc>
          <w:tcPr>
            <w:tcW w:w="5387" w:type="dxa"/>
            <w:tcBorders>
              <w:top w:val="nil"/>
              <w:left w:val="nil"/>
              <w:bottom w:val="single" w:sz="4" w:space="0" w:color="auto"/>
              <w:right w:val="single" w:sz="4" w:space="0" w:color="auto"/>
            </w:tcBorders>
            <w:shd w:val="clear" w:color="auto" w:fill="auto"/>
            <w:vAlign w:val="center"/>
            <w:hideMark/>
          </w:tcPr>
          <w:p w14:paraId="7A21EB9C"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Podpisanie listu intencyjnego w zakresie budowy Marki Regionalnej ,, Szwajcaria Połczyńska". Rozwój turystyki poprzez wspólne projekty , promocję regionalną czy wymianę doświadczeń pięciu założycielskich gmin</w:t>
            </w:r>
          </w:p>
        </w:tc>
      </w:tr>
      <w:tr w:rsidR="00265891" w14:paraId="5C285F90" w14:textId="77777777" w:rsidTr="00087437">
        <w:trPr>
          <w:trHeight w:val="1247"/>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FD47C93"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4.</w:t>
            </w:r>
          </w:p>
        </w:tc>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14:paraId="35BBC469"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 xml:space="preserve">Tworzenie oraz modernizacja terenów zieleni, prace </w:t>
            </w:r>
            <w:proofErr w:type="spellStart"/>
            <w:r>
              <w:rPr>
                <w:rFonts w:ascii="Calibri" w:hAnsi="Calibri" w:cs="Calibri"/>
                <w:color w:val="000000"/>
                <w:sz w:val="22"/>
                <w:szCs w:val="22"/>
              </w:rPr>
              <w:t>arborystyczne</w:t>
            </w:r>
            <w:proofErr w:type="spellEnd"/>
            <w:r>
              <w:rPr>
                <w:rFonts w:ascii="Calibri" w:hAnsi="Calibri" w:cs="Calibri"/>
                <w:color w:val="000000"/>
                <w:sz w:val="22"/>
                <w:szCs w:val="22"/>
              </w:rPr>
              <w:t xml:space="preserve"> oraz konserwacja pomników przyrody</w:t>
            </w:r>
          </w:p>
        </w:tc>
        <w:tc>
          <w:tcPr>
            <w:tcW w:w="184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F6AB2AD"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2021, 2022</w:t>
            </w:r>
          </w:p>
        </w:tc>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B55A271"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b.d.</w:t>
            </w:r>
          </w:p>
        </w:tc>
        <w:tc>
          <w:tcPr>
            <w:tcW w:w="2126" w:type="dxa"/>
            <w:tcBorders>
              <w:top w:val="nil"/>
              <w:left w:val="nil"/>
              <w:bottom w:val="single" w:sz="4" w:space="0" w:color="auto"/>
              <w:right w:val="single" w:sz="4" w:space="0" w:color="auto"/>
            </w:tcBorders>
            <w:shd w:val="clear" w:color="auto" w:fill="auto"/>
            <w:noWrap/>
            <w:vAlign w:val="center"/>
            <w:hideMark/>
          </w:tcPr>
          <w:p w14:paraId="5F458BCF" w14:textId="77777777" w:rsidR="00265891" w:rsidRDefault="00265891">
            <w:pPr>
              <w:rPr>
                <w:rFonts w:ascii="Calibri" w:hAnsi="Calibri" w:cs="Calibri"/>
                <w:color w:val="000000"/>
                <w:sz w:val="22"/>
                <w:szCs w:val="22"/>
              </w:rPr>
            </w:pPr>
            <w:r>
              <w:rPr>
                <w:rFonts w:ascii="Calibri" w:hAnsi="Calibri" w:cs="Calibri"/>
                <w:color w:val="000000"/>
                <w:sz w:val="22"/>
                <w:szCs w:val="22"/>
              </w:rPr>
              <w:t>Gmina Barwice</w:t>
            </w:r>
          </w:p>
        </w:tc>
        <w:tc>
          <w:tcPr>
            <w:tcW w:w="5387" w:type="dxa"/>
            <w:tcBorders>
              <w:top w:val="nil"/>
              <w:left w:val="nil"/>
              <w:bottom w:val="single" w:sz="4" w:space="0" w:color="auto"/>
              <w:right w:val="single" w:sz="4" w:space="0" w:color="auto"/>
            </w:tcBorders>
            <w:shd w:val="clear" w:color="auto" w:fill="auto"/>
            <w:vAlign w:val="center"/>
            <w:hideMark/>
          </w:tcPr>
          <w:p w14:paraId="0A117E56"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 xml:space="preserve">W ramach zadania powierzonego ZGM Sp. z o.o. w Barwicach wykonywał zadania </w:t>
            </w:r>
            <w:proofErr w:type="spellStart"/>
            <w:r>
              <w:rPr>
                <w:rFonts w:ascii="Calibri" w:hAnsi="Calibri" w:cs="Calibri"/>
                <w:color w:val="000000"/>
                <w:sz w:val="22"/>
                <w:szCs w:val="22"/>
              </w:rPr>
              <w:t>zwiazane</w:t>
            </w:r>
            <w:proofErr w:type="spellEnd"/>
            <w:r>
              <w:rPr>
                <w:rFonts w:ascii="Calibri" w:hAnsi="Calibri" w:cs="Calibri"/>
                <w:color w:val="000000"/>
                <w:sz w:val="22"/>
                <w:szCs w:val="22"/>
              </w:rPr>
              <w:t xml:space="preserve"> z pracami porządkowym i utrzymaniem terenów zielonych w gminie Barwice</w:t>
            </w:r>
          </w:p>
        </w:tc>
      </w:tr>
      <w:tr w:rsidR="00265891" w14:paraId="56303B94" w14:textId="77777777" w:rsidTr="00265891">
        <w:trPr>
          <w:trHeight w:val="1292"/>
        </w:trPr>
        <w:tc>
          <w:tcPr>
            <w:tcW w:w="709" w:type="dxa"/>
            <w:vMerge/>
            <w:tcBorders>
              <w:top w:val="nil"/>
              <w:left w:val="single" w:sz="4" w:space="0" w:color="auto"/>
              <w:bottom w:val="single" w:sz="4" w:space="0" w:color="auto"/>
              <w:right w:val="single" w:sz="4" w:space="0" w:color="auto"/>
            </w:tcBorders>
            <w:vAlign w:val="center"/>
            <w:hideMark/>
          </w:tcPr>
          <w:p w14:paraId="13E70B9B" w14:textId="77777777" w:rsidR="00265891" w:rsidRDefault="00265891">
            <w:pPr>
              <w:rPr>
                <w:rFonts w:ascii="Calibri" w:hAnsi="Calibri" w:cs="Calibri"/>
                <w:color w:val="000000"/>
                <w:sz w:val="22"/>
                <w:szCs w:val="22"/>
              </w:rPr>
            </w:pPr>
          </w:p>
        </w:tc>
        <w:tc>
          <w:tcPr>
            <w:tcW w:w="3119" w:type="dxa"/>
            <w:vMerge/>
            <w:tcBorders>
              <w:top w:val="nil"/>
              <w:left w:val="single" w:sz="4" w:space="0" w:color="auto"/>
              <w:bottom w:val="single" w:sz="4" w:space="0" w:color="auto"/>
              <w:right w:val="single" w:sz="4" w:space="0" w:color="auto"/>
            </w:tcBorders>
            <w:vAlign w:val="center"/>
            <w:hideMark/>
          </w:tcPr>
          <w:p w14:paraId="21B4E931" w14:textId="77777777" w:rsidR="00265891" w:rsidRDefault="00265891">
            <w:pPr>
              <w:rPr>
                <w:rFonts w:ascii="Calibri" w:hAnsi="Calibri" w:cs="Calibri"/>
                <w:color w:val="000000"/>
                <w:sz w:val="22"/>
                <w:szCs w:val="22"/>
              </w:rPr>
            </w:pPr>
          </w:p>
        </w:tc>
        <w:tc>
          <w:tcPr>
            <w:tcW w:w="1842" w:type="dxa"/>
            <w:vMerge/>
            <w:tcBorders>
              <w:top w:val="nil"/>
              <w:left w:val="single" w:sz="4" w:space="0" w:color="auto"/>
              <w:bottom w:val="single" w:sz="4" w:space="0" w:color="auto"/>
              <w:right w:val="single" w:sz="4" w:space="0" w:color="auto"/>
            </w:tcBorders>
            <w:vAlign w:val="center"/>
            <w:hideMark/>
          </w:tcPr>
          <w:p w14:paraId="3462B2E6" w14:textId="77777777" w:rsidR="00265891" w:rsidRDefault="00265891">
            <w:pPr>
              <w:rPr>
                <w:rFonts w:ascii="Calibri" w:hAnsi="Calibri" w:cs="Calibri"/>
                <w:color w:val="000000"/>
                <w:sz w:val="22"/>
                <w:szCs w:val="22"/>
              </w:rPr>
            </w:pPr>
          </w:p>
        </w:tc>
        <w:tc>
          <w:tcPr>
            <w:tcW w:w="1985" w:type="dxa"/>
            <w:vMerge/>
            <w:tcBorders>
              <w:top w:val="nil"/>
              <w:left w:val="single" w:sz="4" w:space="0" w:color="auto"/>
              <w:bottom w:val="single" w:sz="4" w:space="0" w:color="auto"/>
              <w:right w:val="single" w:sz="4" w:space="0" w:color="auto"/>
            </w:tcBorders>
            <w:vAlign w:val="center"/>
            <w:hideMark/>
          </w:tcPr>
          <w:p w14:paraId="497600F0" w14:textId="77777777" w:rsidR="00265891" w:rsidRDefault="00265891">
            <w:pPr>
              <w:rPr>
                <w:rFonts w:ascii="Calibri" w:hAnsi="Calibri" w:cs="Calibri"/>
                <w:color w:val="000000"/>
                <w:sz w:val="22"/>
                <w:szCs w:val="22"/>
              </w:rPr>
            </w:pPr>
          </w:p>
        </w:tc>
        <w:tc>
          <w:tcPr>
            <w:tcW w:w="2126" w:type="dxa"/>
            <w:tcBorders>
              <w:top w:val="nil"/>
              <w:left w:val="nil"/>
              <w:bottom w:val="single" w:sz="4" w:space="0" w:color="auto"/>
              <w:right w:val="single" w:sz="4" w:space="0" w:color="auto"/>
            </w:tcBorders>
            <w:shd w:val="clear" w:color="auto" w:fill="auto"/>
            <w:noWrap/>
            <w:vAlign w:val="center"/>
            <w:hideMark/>
          </w:tcPr>
          <w:p w14:paraId="4F0ED9CB" w14:textId="77777777" w:rsidR="00265891" w:rsidRDefault="00265891">
            <w:pPr>
              <w:rPr>
                <w:rFonts w:ascii="Calibri" w:hAnsi="Calibri" w:cs="Calibri"/>
                <w:color w:val="000000"/>
                <w:sz w:val="22"/>
                <w:szCs w:val="22"/>
              </w:rPr>
            </w:pPr>
            <w:r>
              <w:rPr>
                <w:rFonts w:ascii="Calibri" w:hAnsi="Calibri" w:cs="Calibri"/>
                <w:color w:val="000000"/>
                <w:sz w:val="22"/>
                <w:szCs w:val="22"/>
              </w:rPr>
              <w:t>Mieszkańcy gminy</w:t>
            </w:r>
          </w:p>
        </w:tc>
        <w:tc>
          <w:tcPr>
            <w:tcW w:w="5387" w:type="dxa"/>
            <w:tcBorders>
              <w:top w:val="nil"/>
              <w:left w:val="nil"/>
              <w:bottom w:val="single" w:sz="4" w:space="0" w:color="auto"/>
              <w:right w:val="single" w:sz="4" w:space="0" w:color="auto"/>
            </w:tcBorders>
            <w:shd w:val="clear" w:color="auto" w:fill="auto"/>
            <w:vAlign w:val="center"/>
            <w:hideMark/>
          </w:tcPr>
          <w:p w14:paraId="07C61C16"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Utrzymanie i prowadzenie prac porządkowych zieleni przykościelnej (kościoły w Barwicach, Ostrowąsie, Starym Chwalimiu, Polnem, Borzęcinie, Białowąsie, Sulikowie, Kłodzinie i Ostropolu</w:t>
            </w:r>
          </w:p>
        </w:tc>
      </w:tr>
      <w:tr w:rsidR="00265891" w14:paraId="4AC450EB" w14:textId="77777777" w:rsidTr="00265891">
        <w:trPr>
          <w:trHeight w:val="1434"/>
        </w:trPr>
        <w:tc>
          <w:tcPr>
            <w:tcW w:w="709" w:type="dxa"/>
            <w:vMerge/>
            <w:tcBorders>
              <w:top w:val="nil"/>
              <w:left w:val="single" w:sz="4" w:space="0" w:color="auto"/>
              <w:bottom w:val="single" w:sz="4" w:space="0" w:color="auto"/>
              <w:right w:val="single" w:sz="4" w:space="0" w:color="auto"/>
            </w:tcBorders>
            <w:vAlign w:val="center"/>
            <w:hideMark/>
          </w:tcPr>
          <w:p w14:paraId="136A7077" w14:textId="77777777" w:rsidR="00265891" w:rsidRDefault="00265891">
            <w:pPr>
              <w:rPr>
                <w:rFonts w:ascii="Calibri" w:hAnsi="Calibri" w:cs="Calibri"/>
                <w:color w:val="000000"/>
                <w:sz w:val="22"/>
                <w:szCs w:val="22"/>
              </w:rPr>
            </w:pPr>
          </w:p>
        </w:tc>
        <w:tc>
          <w:tcPr>
            <w:tcW w:w="3119" w:type="dxa"/>
            <w:vMerge/>
            <w:tcBorders>
              <w:top w:val="nil"/>
              <w:left w:val="single" w:sz="4" w:space="0" w:color="auto"/>
              <w:bottom w:val="single" w:sz="4" w:space="0" w:color="auto"/>
              <w:right w:val="single" w:sz="4" w:space="0" w:color="auto"/>
            </w:tcBorders>
            <w:vAlign w:val="center"/>
            <w:hideMark/>
          </w:tcPr>
          <w:p w14:paraId="75693495" w14:textId="77777777" w:rsidR="00265891" w:rsidRDefault="00265891">
            <w:pPr>
              <w:rPr>
                <w:rFonts w:ascii="Calibri" w:hAnsi="Calibri" w:cs="Calibri"/>
                <w:color w:val="000000"/>
                <w:sz w:val="22"/>
                <w:szCs w:val="22"/>
              </w:rPr>
            </w:pPr>
          </w:p>
        </w:tc>
        <w:tc>
          <w:tcPr>
            <w:tcW w:w="1842" w:type="dxa"/>
            <w:vMerge/>
            <w:tcBorders>
              <w:top w:val="nil"/>
              <w:left w:val="single" w:sz="4" w:space="0" w:color="auto"/>
              <w:bottom w:val="single" w:sz="4" w:space="0" w:color="auto"/>
              <w:right w:val="single" w:sz="4" w:space="0" w:color="auto"/>
            </w:tcBorders>
            <w:vAlign w:val="center"/>
            <w:hideMark/>
          </w:tcPr>
          <w:p w14:paraId="60133089" w14:textId="77777777" w:rsidR="00265891" w:rsidRDefault="00265891">
            <w:pPr>
              <w:rPr>
                <w:rFonts w:ascii="Calibri" w:hAnsi="Calibri" w:cs="Calibri"/>
                <w:color w:val="000000"/>
                <w:sz w:val="22"/>
                <w:szCs w:val="22"/>
              </w:rPr>
            </w:pPr>
          </w:p>
        </w:tc>
        <w:tc>
          <w:tcPr>
            <w:tcW w:w="1985" w:type="dxa"/>
            <w:vMerge/>
            <w:tcBorders>
              <w:top w:val="nil"/>
              <w:left w:val="single" w:sz="4" w:space="0" w:color="auto"/>
              <w:bottom w:val="single" w:sz="4" w:space="0" w:color="auto"/>
              <w:right w:val="single" w:sz="4" w:space="0" w:color="auto"/>
            </w:tcBorders>
            <w:vAlign w:val="center"/>
            <w:hideMark/>
          </w:tcPr>
          <w:p w14:paraId="5B39F413" w14:textId="77777777" w:rsidR="00265891" w:rsidRDefault="00265891">
            <w:pPr>
              <w:rPr>
                <w:rFonts w:ascii="Calibri" w:hAnsi="Calibri" w:cs="Calibri"/>
                <w:color w:val="000000"/>
                <w:sz w:val="22"/>
                <w:szCs w:val="22"/>
              </w:rPr>
            </w:pPr>
          </w:p>
        </w:tc>
        <w:tc>
          <w:tcPr>
            <w:tcW w:w="2126" w:type="dxa"/>
            <w:tcBorders>
              <w:top w:val="nil"/>
              <w:left w:val="nil"/>
              <w:bottom w:val="single" w:sz="4" w:space="0" w:color="auto"/>
              <w:right w:val="single" w:sz="4" w:space="0" w:color="auto"/>
            </w:tcBorders>
            <w:shd w:val="clear" w:color="auto" w:fill="auto"/>
            <w:vAlign w:val="center"/>
            <w:hideMark/>
          </w:tcPr>
          <w:p w14:paraId="595563DA" w14:textId="77777777" w:rsidR="00265891" w:rsidRDefault="00265891">
            <w:pPr>
              <w:rPr>
                <w:rFonts w:ascii="Calibri" w:hAnsi="Calibri" w:cs="Calibri"/>
                <w:color w:val="000000"/>
                <w:sz w:val="22"/>
                <w:szCs w:val="22"/>
              </w:rPr>
            </w:pPr>
            <w:r>
              <w:rPr>
                <w:rFonts w:ascii="Calibri" w:hAnsi="Calibri" w:cs="Calibri"/>
                <w:color w:val="000000"/>
                <w:sz w:val="22"/>
                <w:szCs w:val="22"/>
              </w:rPr>
              <w:t>Gmina Barwice, Mieszkańcy gminy</w:t>
            </w:r>
          </w:p>
        </w:tc>
        <w:tc>
          <w:tcPr>
            <w:tcW w:w="5387" w:type="dxa"/>
            <w:tcBorders>
              <w:top w:val="nil"/>
              <w:left w:val="nil"/>
              <w:bottom w:val="single" w:sz="4" w:space="0" w:color="auto"/>
              <w:right w:val="single" w:sz="4" w:space="0" w:color="auto"/>
            </w:tcBorders>
            <w:shd w:val="clear" w:color="auto" w:fill="auto"/>
            <w:vAlign w:val="center"/>
            <w:hideMark/>
          </w:tcPr>
          <w:p w14:paraId="3BE49210"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 xml:space="preserve">Utrzymanie i prowadzenie prac porządkowych zieleni cmentarnej (Kłodzino, Sulikowo, Ostrowąsy, Łęknica, Barwice, Stary Chwalim, Nowy Chwalim, Przybkowo, Nowe Koprzywno, Stary </w:t>
            </w:r>
            <w:proofErr w:type="spellStart"/>
            <w:r>
              <w:rPr>
                <w:rFonts w:ascii="Calibri" w:hAnsi="Calibri" w:cs="Calibri"/>
                <w:color w:val="000000"/>
                <w:sz w:val="22"/>
                <w:szCs w:val="22"/>
              </w:rPr>
              <w:t>Grabiąż</w:t>
            </w:r>
            <w:proofErr w:type="spellEnd"/>
            <w:r>
              <w:rPr>
                <w:rFonts w:ascii="Calibri" w:hAnsi="Calibri" w:cs="Calibri"/>
                <w:color w:val="000000"/>
                <w:sz w:val="22"/>
                <w:szCs w:val="22"/>
              </w:rPr>
              <w:t>, Ostropole, Jeziorki, Chłopowo)</w:t>
            </w:r>
          </w:p>
        </w:tc>
      </w:tr>
      <w:tr w:rsidR="00265891" w14:paraId="03C800BE" w14:textId="77777777" w:rsidTr="00265891">
        <w:trPr>
          <w:trHeight w:val="3679"/>
        </w:trPr>
        <w:tc>
          <w:tcPr>
            <w:tcW w:w="709" w:type="dxa"/>
            <w:vMerge w:val="restart"/>
            <w:tcBorders>
              <w:top w:val="nil"/>
              <w:left w:val="single" w:sz="4" w:space="0" w:color="auto"/>
              <w:bottom w:val="single" w:sz="4" w:space="0" w:color="000000"/>
              <w:right w:val="single" w:sz="4" w:space="0" w:color="auto"/>
            </w:tcBorders>
            <w:shd w:val="clear" w:color="auto" w:fill="auto"/>
            <w:vAlign w:val="center"/>
            <w:hideMark/>
          </w:tcPr>
          <w:p w14:paraId="686130CB"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5.</w:t>
            </w:r>
          </w:p>
        </w:tc>
        <w:tc>
          <w:tcPr>
            <w:tcW w:w="3119" w:type="dxa"/>
            <w:vMerge w:val="restart"/>
            <w:tcBorders>
              <w:top w:val="nil"/>
              <w:left w:val="single" w:sz="4" w:space="0" w:color="auto"/>
              <w:bottom w:val="single" w:sz="4" w:space="0" w:color="000000"/>
              <w:right w:val="single" w:sz="4" w:space="0" w:color="auto"/>
            </w:tcBorders>
            <w:shd w:val="clear" w:color="auto" w:fill="auto"/>
            <w:vAlign w:val="center"/>
            <w:hideMark/>
          </w:tcPr>
          <w:p w14:paraId="7399CB63"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Utrzymanie oraz rozwój infrastruktury edukacyjnej i turystycznej na terenach leśnych</w:t>
            </w:r>
          </w:p>
        </w:tc>
        <w:tc>
          <w:tcPr>
            <w:tcW w:w="1842" w:type="dxa"/>
            <w:vMerge w:val="restart"/>
            <w:tcBorders>
              <w:top w:val="nil"/>
              <w:left w:val="single" w:sz="4" w:space="0" w:color="auto"/>
              <w:bottom w:val="single" w:sz="4" w:space="0" w:color="000000"/>
              <w:right w:val="single" w:sz="4" w:space="0" w:color="auto"/>
            </w:tcBorders>
            <w:shd w:val="clear" w:color="auto" w:fill="auto"/>
            <w:vAlign w:val="center"/>
            <w:hideMark/>
          </w:tcPr>
          <w:p w14:paraId="6E1C8787"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2021,2022</w:t>
            </w:r>
          </w:p>
        </w:tc>
        <w:tc>
          <w:tcPr>
            <w:tcW w:w="1985" w:type="dxa"/>
            <w:vMerge w:val="restart"/>
            <w:tcBorders>
              <w:top w:val="nil"/>
              <w:left w:val="single" w:sz="4" w:space="0" w:color="auto"/>
              <w:bottom w:val="single" w:sz="4" w:space="0" w:color="000000"/>
              <w:right w:val="single" w:sz="4" w:space="0" w:color="auto"/>
            </w:tcBorders>
            <w:shd w:val="clear" w:color="auto" w:fill="auto"/>
            <w:vAlign w:val="center"/>
            <w:hideMark/>
          </w:tcPr>
          <w:p w14:paraId="57883BE7"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b.d.</w:t>
            </w:r>
          </w:p>
        </w:tc>
        <w:tc>
          <w:tcPr>
            <w:tcW w:w="2126" w:type="dxa"/>
            <w:tcBorders>
              <w:top w:val="nil"/>
              <w:left w:val="nil"/>
              <w:bottom w:val="single" w:sz="4" w:space="0" w:color="auto"/>
              <w:right w:val="single" w:sz="4" w:space="0" w:color="auto"/>
            </w:tcBorders>
            <w:shd w:val="clear" w:color="auto" w:fill="auto"/>
            <w:vAlign w:val="center"/>
            <w:hideMark/>
          </w:tcPr>
          <w:p w14:paraId="206F027C"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Nadleśnictwo Połczyn Zdrój</w:t>
            </w:r>
          </w:p>
        </w:tc>
        <w:tc>
          <w:tcPr>
            <w:tcW w:w="5387" w:type="dxa"/>
            <w:tcBorders>
              <w:top w:val="nil"/>
              <w:left w:val="nil"/>
              <w:bottom w:val="single" w:sz="4" w:space="0" w:color="auto"/>
              <w:right w:val="single" w:sz="4" w:space="0" w:color="auto"/>
            </w:tcBorders>
            <w:shd w:val="clear" w:color="auto" w:fill="auto"/>
            <w:vAlign w:val="center"/>
            <w:hideMark/>
          </w:tcPr>
          <w:p w14:paraId="5DBF024C"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Zadania z zakresu ochrony przyrody:           „Pojezierze Drawskie”- zadania wg planu urządzenia lasu zadania fakultatywne (wskazania ochronne) Zgodnie z ustawą o ochronie przyrody;</w:t>
            </w:r>
            <w:r>
              <w:rPr>
                <w:rFonts w:ascii="Calibri" w:hAnsi="Calibri" w:cs="Calibri"/>
                <w:color w:val="000000"/>
                <w:sz w:val="22"/>
                <w:szCs w:val="22"/>
              </w:rPr>
              <w:br/>
              <w:t>„Drawski Park Krajobrazowy”- zadania wg planu urządzenia lasu  (wskazania ochronne) Zgodnie z ustawą o ochronie przyrody;</w:t>
            </w:r>
            <w:r>
              <w:rPr>
                <w:rFonts w:ascii="Calibri" w:hAnsi="Calibri" w:cs="Calibri"/>
                <w:color w:val="000000"/>
                <w:sz w:val="22"/>
                <w:szCs w:val="22"/>
              </w:rPr>
              <w:br/>
              <w:t>obszar specjalnej ochrony „Ostoja Drawska” - zadania wg planu urządzenia lasu zadania fakultatywne (wskazania ochronne) Zgodnie z ustawą o ochronie przyrody</w:t>
            </w:r>
            <w:r>
              <w:rPr>
                <w:rFonts w:ascii="Calibri" w:hAnsi="Calibri" w:cs="Calibri"/>
                <w:color w:val="000000"/>
                <w:sz w:val="22"/>
                <w:szCs w:val="22"/>
              </w:rPr>
              <w:br/>
              <w:t>,,Jeziora Czaplineckie” - zadania wg planu urządzenia lasu, zadania fakultatywne (wskazania ochronne) Zgodnie z ustawą o ochronie przyrody</w:t>
            </w:r>
          </w:p>
        </w:tc>
      </w:tr>
      <w:tr w:rsidR="00265891" w14:paraId="5ECBB94D" w14:textId="77777777" w:rsidTr="00265891">
        <w:trPr>
          <w:trHeight w:val="2426"/>
        </w:trPr>
        <w:tc>
          <w:tcPr>
            <w:tcW w:w="709" w:type="dxa"/>
            <w:vMerge/>
            <w:tcBorders>
              <w:top w:val="nil"/>
              <w:left w:val="single" w:sz="4" w:space="0" w:color="auto"/>
              <w:bottom w:val="single" w:sz="4" w:space="0" w:color="000000"/>
              <w:right w:val="single" w:sz="4" w:space="0" w:color="auto"/>
            </w:tcBorders>
            <w:vAlign w:val="center"/>
            <w:hideMark/>
          </w:tcPr>
          <w:p w14:paraId="2AD1386A" w14:textId="77777777" w:rsidR="00265891" w:rsidRDefault="00265891">
            <w:pPr>
              <w:rPr>
                <w:rFonts w:ascii="Calibri" w:hAnsi="Calibri" w:cs="Calibri"/>
                <w:color w:val="000000"/>
                <w:sz w:val="22"/>
                <w:szCs w:val="22"/>
              </w:rPr>
            </w:pPr>
          </w:p>
        </w:tc>
        <w:tc>
          <w:tcPr>
            <w:tcW w:w="3119" w:type="dxa"/>
            <w:vMerge/>
            <w:tcBorders>
              <w:top w:val="nil"/>
              <w:left w:val="single" w:sz="4" w:space="0" w:color="auto"/>
              <w:bottom w:val="single" w:sz="4" w:space="0" w:color="000000"/>
              <w:right w:val="single" w:sz="4" w:space="0" w:color="auto"/>
            </w:tcBorders>
            <w:vAlign w:val="center"/>
            <w:hideMark/>
          </w:tcPr>
          <w:p w14:paraId="376E079C" w14:textId="77777777" w:rsidR="00265891" w:rsidRDefault="00265891">
            <w:pPr>
              <w:rPr>
                <w:rFonts w:ascii="Calibri" w:hAnsi="Calibri" w:cs="Calibri"/>
                <w:color w:val="000000"/>
                <w:sz w:val="22"/>
                <w:szCs w:val="22"/>
              </w:rPr>
            </w:pPr>
          </w:p>
        </w:tc>
        <w:tc>
          <w:tcPr>
            <w:tcW w:w="1842" w:type="dxa"/>
            <w:vMerge/>
            <w:tcBorders>
              <w:top w:val="nil"/>
              <w:left w:val="single" w:sz="4" w:space="0" w:color="auto"/>
              <w:bottom w:val="single" w:sz="4" w:space="0" w:color="000000"/>
              <w:right w:val="single" w:sz="4" w:space="0" w:color="auto"/>
            </w:tcBorders>
            <w:vAlign w:val="center"/>
            <w:hideMark/>
          </w:tcPr>
          <w:p w14:paraId="1326C1FE" w14:textId="77777777" w:rsidR="00265891" w:rsidRDefault="00265891">
            <w:pPr>
              <w:rPr>
                <w:rFonts w:ascii="Calibri" w:hAnsi="Calibri" w:cs="Calibri"/>
                <w:color w:val="000000"/>
                <w:sz w:val="22"/>
                <w:szCs w:val="22"/>
              </w:rPr>
            </w:pPr>
          </w:p>
        </w:tc>
        <w:tc>
          <w:tcPr>
            <w:tcW w:w="1985" w:type="dxa"/>
            <w:vMerge/>
            <w:tcBorders>
              <w:top w:val="nil"/>
              <w:left w:val="single" w:sz="4" w:space="0" w:color="auto"/>
              <w:bottom w:val="single" w:sz="4" w:space="0" w:color="000000"/>
              <w:right w:val="single" w:sz="4" w:space="0" w:color="auto"/>
            </w:tcBorders>
            <w:vAlign w:val="center"/>
            <w:hideMark/>
          </w:tcPr>
          <w:p w14:paraId="50ECEA57" w14:textId="77777777" w:rsidR="00265891" w:rsidRDefault="00265891">
            <w:pPr>
              <w:rPr>
                <w:rFonts w:ascii="Calibri" w:hAnsi="Calibri" w:cs="Calibri"/>
                <w:color w:val="000000"/>
                <w:sz w:val="22"/>
                <w:szCs w:val="22"/>
              </w:rPr>
            </w:pPr>
          </w:p>
        </w:tc>
        <w:tc>
          <w:tcPr>
            <w:tcW w:w="2126" w:type="dxa"/>
            <w:tcBorders>
              <w:top w:val="nil"/>
              <w:left w:val="nil"/>
              <w:bottom w:val="single" w:sz="4" w:space="0" w:color="auto"/>
              <w:right w:val="single" w:sz="4" w:space="0" w:color="auto"/>
            </w:tcBorders>
            <w:shd w:val="clear" w:color="auto" w:fill="auto"/>
            <w:noWrap/>
            <w:vAlign w:val="center"/>
            <w:hideMark/>
          </w:tcPr>
          <w:p w14:paraId="2BE6E6DF"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Nadleśnictwo Czaplinek</w:t>
            </w:r>
          </w:p>
        </w:tc>
        <w:tc>
          <w:tcPr>
            <w:tcW w:w="5387" w:type="dxa"/>
            <w:tcBorders>
              <w:top w:val="nil"/>
              <w:left w:val="nil"/>
              <w:bottom w:val="single" w:sz="4" w:space="0" w:color="auto"/>
              <w:right w:val="single" w:sz="4" w:space="0" w:color="auto"/>
            </w:tcBorders>
            <w:shd w:val="clear" w:color="auto" w:fill="auto"/>
            <w:vAlign w:val="center"/>
            <w:hideMark/>
          </w:tcPr>
          <w:p w14:paraId="5433B5A1" w14:textId="77777777" w:rsidR="00265891" w:rsidRDefault="00265891">
            <w:pPr>
              <w:jc w:val="center"/>
              <w:rPr>
                <w:rFonts w:ascii="Calibri" w:hAnsi="Calibri" w:cs="Calibri"/>
                <w:color w:val="000000"/>
                <w:sz w:val="22"/>
                <w:szCs w:val="22"/>
              </w:rPr>
            </w:pPr>
            <w:r>
              <w:rPr>
                <w:rFonts w:ascii="Calibri" w:hAnsi="Calibri" w:cs="Calibri"/>
                <w:color w:val="000000"/>
                <w:sz w:val="22"/>
                <w:szCs w:val="22"/>
              </w:rPr>
              <w:t>Zadania z zakresu ochrony przyrody:</w:t>
            </w:r>
            <w:r>
              <w:rPr>
                <w:rFonts w:ascii="Calibri" w:hAnsi="Calibri" w:cs="Calibri"/>
                <w:color w:val="000000"/>
                <w:sz w:val="22"/>
                <w:szCs w:val="22"/>
              </w:rPr>
              <w:br/>
              <w:t>„Przełom rzeki Dębnicy”- zadania fakultatywne (wskazania ochronne) Zgodnie z ustawą o ochronie przyrody;</w:t>
            </w:r>
            <w:r>
              <w:rPr>
                <w:rFonts w:ascii="Calibri" w:hAnsi="Calibri" w:cs="Calibri"/>
                <w:color w:val="000000"/>
                <w:sz w:val="22"/>
                <w:szCs w:val="22"/>
              </w:rPr>
              <w:br/>
              <w:t>„Pojezierze Drawskie”- zadania wg planu urządzenia lasu, zadania fakultatywne (wskazania ochronne) Zgodnie z ustawą o ochronie przyrody;</w:t>
            </w:r>
            <w:r>
              <w:rPr>
                <w:rFonts w:ascii="Calibri" w:hAnsi="Calibri" w:cs="Calibri"/>
                <w:color w:val="000000"/>
                <w:sz w:val="22"/>
                <w:szCs w:val="22"/>
              </w:rPr>
              <w:br/>
              <w:t>„Drawski Park Krajobrazowy”- zadania wg planu urządzenia lasu zadania fakultatywne (wskazania ochronne) Zgodnie z ustawą o ochronie przyrody;</w:t>
            </w:r>
            <w:r>
              <w:rPr>
                <w:rFonts w:ascii="Calibri" w:hAnsi="Calibri" w:cs="Calibri"/>
                <w:color w:val="000000"/>
                <w:sz w:val="22"/>
                <w:szCs w:val="22"/>
              </w:rPr>
              <w:br/>
              <w:t>obszar specjalnej ochrony „Ostoja Drawska” - zadania wg planu urządzenia lasu, zadania fakultatywne (wskazania ochronne) Zgodnie z ustawą o ochronie przyrody</w:t>
            </w:r>
          </w:p>
        </w:tc>
      </w:tr>
    </w:tbl>
    <w:p w14:paraId="746198CB" w14:textId="77777777" w:rsidR="00265891" w:rsidRDefault="00265891" w:rsidP="00C471E9">
      <w:pPr>
        <w:pStyle w:val="Nagwek2"/>
        <w:sectPr w:rsidR="00265891" w:rsidSect="00265891">
          <w:pgSz w:w="16838" w:h="11906" w:orient="landscape"/>
          <w:pgMar w:top="1418" w:right="1418" w:bottom="1418" w:left="1418" w:header="709" w:footer="709" w:gutter="0"/>
          <w:cols w:space="708"/>
          <w:titlePg/>
          <w:docGrid w:linePitch="360"/>
        </w:sectPr>
      </w:pPr>
    </w:p>
    <w:p w14:paraId="0A8E81D2" w14:textId="14DF73B5" w:rsidR="00C471E9" w:rsidRDefault="00C471E9" w:rsidP="00C471E9">
      <w:pPr>
        <w:pStyle w:val="Nagwek2"/>
      </w:pPr>
      <w:bookmarkStart w:id="40" w:name="_Toc154047819"/>
      <w:r>
        <w:lastRenderedPageBreak/>
        <w:t>3.10 Zagrożenia poważnymi awariami</w:t>
      </w:r>
      <w:bookmarkEnd w:id="40"/>
    </w:p>
    <w:p w14:paraId="5647D28B" w14:textId="77777777" w:rsidR="007858B0" w:rsidRPr="007858B0" w:rsidRDefault="007858B0" w:rsidP="007858B0"/>
    <w:p w14:paraId="6E744DBE" w14:textId="195D7CA6" w:rsidR="007858B0" w:rsidRPr="007858B0" w:rsidRDefault="007858B0" w:rsidP="007858B0">
      <w:pPr>
        <w:autoSpaceDE w:val="0"/>
        <w:autoSpaceDN w:val="0"/>
        <w:adjustRightInd w:val="0"/>
        <w:spacing w:line="360" w:lineRule="auto"/>
        <w:ind w:firstLine="567"/>
        <w:jc w:val="both"/>
        <w:rPr>
          <w:rFonts w:ascii="Arial" w:hAnsi="Arial" w:cs="Arial"/>
          <w:sz w:val="22"/>
          <w:szCs w:val="22"/>
        </w:rPr>
      </w:pPr>
      <w:bookmarkStart w:id="41" w:name="_Hlk24428861"/>
      <w:r w:rsidRPr="007858B0">
        <w:rPr>
          <w:rFonts w:ascii="Arial" w:hAnsi="Arial" w:cs="Arial"/>
          <w:sz w:val="22"/>
          <w:szCs w:val="22"/>
        </w:rPr>
        <w:t>Zagadnienia związane z poważnymi awariami zostały uregulowane przede wszystkim w Ustawie Prawo ochrony środowiska (tytuł IV „Poważne awarie”). Definicja ustawowa określa poważną awarię jako „zdarzenie, w szczególności emisję, pożar lub eksplozję, powstałą w trakcie procesu przemysłowego, magazynowania lub transportu, w których występuje jedna lub więcej niebezpiecznych sytuacji, prowadząca do natychmiastowego powstania zagrożenia życia lub zdrowia ludzi lub środowiska lub powstania takiego zagrożenia z opóźnieniem”</w:t>
      </w:r>
      <w:r>
        <w:rPr>
          <w:rFonts w:ascii="Arial" w:hAnsi="Arial" w:cs="Arial"/>
          <w:sz w:val="22"/>
          <w:szCs w:val="22"/>
        </w:rPr>
        <w:t>.</w:t>
      </w:r>
    </w:p>
    <w:p w14:paraId="3EBBDA78" w14:textId="32CC60CF" w:rsidR="007858B0" w:rsidRPr="007858B0" w:rsidRDefault="007858B0" w:rsidP="007858B0">
      <w:pPr>
        <w:spacing w:line="360" w:lineRule="auto"/>
        <w:ind w:firstLine="567"/>
        <w:jc w:val="both"/>
        <w:rPr>
          <w:rFonts w:ascii="Arial" w:hAnsi="Arial" w:cs="Arial"/>
          <w:sz w:val="22"/>
          <w:szCs w:val="22"/>
        </w:rPr>
      </w:pPr>
      <w:r w:rsidRPr="007858B0">
        <w:rPr>
          <w:rFonts w:ascii="Arial" w:hAnsi="Arial" w:cs="Arial"/>
          <w:sz w:val="22"/>
          <w:szCs w:val="22"/>
        </w:rPr>
        <w:t>Zakładem stwarzającym zagrożenie awarią przemysłową jest każdy zakład, na którego terenie znajdują się substancje niebezpieczne, mogące spowodować zagrożenie życia lub zdrowia ludzi lub środowiska. Na terenie gminy Barwice działalność gospodarcza związana jest głównie z sektorem budowlanym i handlowym</w:t>
      </w:r>
      <w:r>
        <w:rPr>
          <w:rFonts w:ascii="Arial" w:hAnsi="Arial" w:cs="Arial"/>
          <w:sz w:val="22"/>
          <w:szCs w:val="22"/>
        </w:rPr>
        <w:t>,</w:t>
      </w:r>
      <w:r w:rsidRPr="007858B0">
        <w:rPr>
          <w:rFonts w:ascii="Arial" w:hAnsi="Arial" w:cs="Arial"/>
          <w:sz w:val="22"/>
          <w:szCs w:val="22"/>
        </w:rPr>
        <w:t xml:space="preserve"> na jej terenie nie funkcjonują większe zakłady przemysłowe, które stanowiłyby zagrożenie wystąpienia poważnej awarii</w:t>
      </w:r>
      <w:r>
        <w:rPr>
          <w:rFonts w:ascii="Arial" w:hAnsi="Arial" w:cs="Arial"/>
          <w:sz w:val="22"/>
          <w:szCs w:val="22"/>
        </w:rPr>
        <w:t>.</w:t>
      </w:r>
    </w:p>
    <w:bookmarkEnd w:id="41"/>
    <w:p w14:paraId="72664D61" w14:textId="2432DE9E" w:rsidR="007858B0" w:rsidRPr="007858B0" w:rsidRDefault="007858B0" w:rsidP="007858B0">
      <w:pPr>
        <w:spacing w:line="360" w:lineRule="auto"/>
        <w:ind w:firstLine="567"/>
        <w:jc w:val="both"/>
        <w:rPr>
          <w:rFonts w:ascii="Arial" w:hAnsi="Arial" w:cs="Arial"/>
          <w:bCs/>
          <w:sz w:val="22"/>
          <w:szCs w:val="22"/>
        </w:rPr>
      </w:pPr>
      <w:r w:rsidRPr="007858B0">
        <w:rPr>
          <w:rFonts w:ascii="Arial" w:hAnsi="Arial" w:cs="Arial"/>
          <w:sz w:val="22"/>
          <w:szCs w:val="22"/>
        </w:rPr>
        <w:t xml:space="preserve">Poważne zagrożenie dla </w:t>
      </w:r>
      <w:r w:rsidRPr="007858B0">
        <w:rPr>
          <w:rFonts w:ascii="Arial" w:hAnsi="Arial" w:cs="Arial"/>
          <w:bCs/>
          <w:sz w:val="22"/>
          <w:szCs w:val="22"/>
        </w:rPr>
        <w:t>gminy</w:t>
      </w:r>
      <w:r w:rsidRPr="007858B0">
        <w:rPr>
          <w:rFonts w:ascii="Arial" w:hAnsi="Arial" w:cs="Arial"/>
          <w:sz w:val="22"/>
          <w:szCs w:val="22"/>
        </w:rPr>
        <w:t xml:space="preserve"> stanowić może transport substancji niebezpiecznych. Obecność na jej terenie ważnych szlaków komunikacyjnych zwiększa możliwość wystąpienia zagrożeń związanych z transportem substancji niebezpiecznych</w:t>
      </w:r>
      <w:r w:rsidRPr="007858B0">
        <w:rPr>
          <w:rFonts w:ascii="Arial" w:hAnsi="Arial" w:cs="Arial"/>
          <w:bCs/>
          <w:sz w:val="22"/>
          <w:szCs w:val="22"/>
        </w:rPr>
        <w:t>.</w:t>
      </w:r>
    </w:p>
    <w:p w14:paraId="5286CA13" w14:textId="6E65D2CE" w:rsidR="007858B0" w:rsidRPr="007858B0" w:rsidRDefault="007858B0" w:rsidP="007858B0">
      <w:pPr>
        <w:spacing w:line="360" w:lineRule="auto"/>
        <w:ind w:firstLine="567"/>
        <w:jc w:val="both"/>
        <w:rPr>
          <w:rFonts w:ascii="Arial" w:hAnsi="Arial" w:cs="Arial"/>
          <w:sz w:val="22"/>
          <w:szCs w:val="22"/>
        </w:rPr>
      </w:pPr>
      <w:r w:rsidRPr="007858B0">
        <w:rPr>
          <w:rFonts w:ascii="Arial" w:hAnsi="Arial" w:cs="Arial"/>
          <w:sz w:val="22"/>
          <w:szCs w:val="22"/>
        </w:rPr>
        <w:t xml:space="preserve">Wśród innych zagrożeń, które mogą wystąpić na terenie </w:t>
      </w:r>
      <w:r w:rsidRPr="007858B0">
        <w:rPr>
          <w:rFonts w:ascii="Arial" w:hAnsi="Arial" w:cs="Arial"/>
          <w:bCs/>
          <w:sz w:val="22"/>
          <w:szCs w:val="22"/>
        </w:rPr>
        <w:t>gminy</w:t>
      </w:r>
      <w:r w:rsidRPr="007858B0">
        <w:rPr>
          <w:rFonts w:ascii="Arial" w:hAnsi="Arial" w:cs="Arial"/>
          <w:sz w:val="22"/>
          <w:szCs w:val="22"/>
        </w:rPr>
        <w:t>, można wyróżnić: zagrożenia radiacyjne (skażenia promieniotwórcze), chemiczne (zagrożenie toksycznymi środkami przemysłowymi i innymi substancjami chemicznymi), biologiczne: epidemie, epizootie (plagi zwierzęce), epifitozy (choroby populacji roślinnej), awarie urządzeń infrastruktury technicznej (gazowe, energetyczne, wodociągowe), terrorystyczne (z</w:t>
      </w:r>
      <w:r>
        <w:rPr>
          <w:rFonts w:ascii="Arial" w:hAnsi="Arial" w:cs="Arial"/>
          <w:sz w:val="22"/>
          <w:szCs w:val="22"/>
        </w:rPr>
        <w:t> </w:t>
      </w:r>
      <w:r w:rsidRPr="007858B0">
        <w:rPr>
          <w:rFonts w:ascii="Arial" w:hAnsi="Arial" w:cs="Arial"/>
          <w:sz w:val="22"/>
          <w:szCs w:val="22"/>
        </w:rPr>
        <w:t>wykorzystaniem broni, bomb, materiałów wybuchowych, środków chemicznych oraz biologicznych).</w:t>
      </w:r>
    </w:p>
    <w:p w14:paraId="18032A40" w14:textId="290868CB" w:rsidR="007858B0" w:rsidRPr="007858B0" w:rsidRDefault="007858B0" w:rsidP="007858B0">
      <w:pPr>
        <w:spacing w:line="360" w:lineRule="auto"/>
        <w:ind w:firstLine="567"/>
        <w:jc w:val="both"/>
        <w:rPr>
          <w:rFonts w:ascii="Arial" w:hAnsi="Arial" w:cs="Arial"/>
          <w:sz w:val="22"/>
          <w:szCs w:val="22"/>
        </w:rPr>
      </w:pPr>
      <w:r>
        <w:rPr>
          <w:rFonts w:ascii="Arial" w:hAnsi="Arial" w:cs="Arial"/>
          <w:sz w:val="22"/>
          <w:szCs w:val="22"/>
        </w:rPr>
        <w:t>N</w:t>
      </w:r>
      <w:r w:rsidRPr="007858B0">
        <w:rPr>
          <w:rFonts w:ascii="Arial" w:hAnsi="Arial" w:cs="Arial"/>
          <w:sz w:val="22"/>
          <w:szCs w:val="22"/>
        </w:rPr>
        <w:t>a terenie gminy</w:t>
      </w:r>
      <w:r w:rsidRPr="007858B0">
        <w:rPr>
          <w:rFonts w:ascii="Arial" w:hAnsi="Arial" w:cs="Arial"/>
          <w:color w:val="FF0000"/>
          <w:sz w:val="22"/>
          <w:szCs w:val="22"/>
        </w:rPr>
        <w:t xml:space="preserve"> </w:t>
      </w:r>
      <w:r w:rsidRPr="007858B0">
        <w:rPr>
          <w:rFonts w:ascii="Arial" w:hAnsi="Arial" w:cs="Arial"/>
          <w:sz w:val="22"/>
          <w:szCs w:val="22"/>
        </w:rPr>
        <w:t>w </w:t>
      </w:r>
      <w:r>
        <w:rPr>
          <w:rFonts w:ascii="Arial" w:hAnsi="Arial" w:cs="Arial"/>
          <w:sz w:val="22"/>
          <w:szCs w:val="22"/>
        </w:rPr>
        <w:t>raportowanym okresie</w:t>
      </w:r>
      <w:r w:rsidRPr="007858B0">
        <w:rPr>
          <w:rFonts w:ascii="Arial" w:hAnsi="Arial" w:cs="Arial"/>
          <w:sz w:val="22"/>
          <w:szCs w:val="22"/>
        </w:rPr>
        <w:t xml:space="preserve"> nie wystąpiły zdarzenia o znamionach poważnej awarii.</w:t>
      </w:r>
    </w:p>
    <w:p w14:paraId="098E02BD" w14:textId="201998DE" w:rsidR="00C471E9" w:rsidRDefault="00C471E9" w:rsidP="007858B0">
      <w:pPr>
        <w:spacing w:line="360" w:lineRule="auto"/>
        <w:ind w:firstLine="567"/>
        <w:jc w:val="both"/>
        <w:rPr>
          <w:rFonts w:ascii="Arial" w:hAnsi="Arial" w:cs="Arial"/>
          <w:sz w:val="22"/>
          <w:szCs w:val="22"/>
        </w:rPr>
      </w:pPr>
      <w:r w:rsidRPr="00C471E9">
        <w:rPr>
          <w:rFonts w:ascii="Arial" w:hAnsi="Arial" w:cs="Arial"/>
          <w:sz w:val="22"/>
          <w:szCs w:val="22"/>
        </w:rPr>
        <w:t>Ocenę realizacji poszczególnych zadań w zakresie zagrożenia poważnymi awariami, realizowanych</w:t>
      </w:r>
      <w:r>
        <w:rPr>
          <w:rFonts w:ascii="Arial" w:hAnsi="Arial" w:cs="Arial"/>
          <w:sz w:val="22"/>
          <w:szCs w:val="22"/>
        </w:rPr>
        <w:t xml:space="preserve"> </w:t>
      </w:r>
      <w:r w:rsidRPr="00C471E9">
        <w:rPr>
          <w:rFonts w:ascii="Arial" w:hAnsi="Arial" w:cs="Arial"/>
          <w:sz w:val="22"/>
          <w:szCs w:val="22"/>
        </w:rPr>
        <w:t>w latach 20</w:t>
      </w:r>
      <w:r>
        <w:rPr>
          <w:rFonts w:ascii="Arial" w:hAnsi="Arial" w:cs="Arial"/>
          <w:sz w:val="22"/>
          <w:szCs w:val="22"/>
        </w:rPr>
        <w:t>21</w:t>
      </w:r>
      <w:r w:rsidRPr="00C471E9">
        <w:rPr>
          <w:rFonts w:ascii="Arial" w:hAnsi="Arial" w:cs="Arial"/>
          <w:sz w:val="22"/>
          <w:szCs w:val="22"/>
        </w:rPr>
        <w:t>-20</w:t>
      </w:r>
      <w:r>
        <w:rPr>
          <w:rFonts w:ascii="Arial" w:hAnsi="Arial" w:cs="Arial"/>
          <w:sz w:val="22"/>
          <w:szCs w:val="22"/>
        </w:rPr>
        <w:t>22</w:t>
      </w:r>
      <w:r w:rsidRPr="00C471E9">
        <w:rPr>
          <w:rFonts w:ascii="Arial" w:hAnsi="Arial" w:cs="Arial"/>
          <w:sz w:val="22"/>
          <w:szCs w:val="22"/>
        </w:rPr>
        <w:t xml:space="preserve"> na terenie gminy </w:t>
      </w:r>
      <w:r>
        <w:rPr>
          <w:rFonts w:ascii="Arial" w:hAnsi="Arial" w:cs="Arial"/>
          <w:sz w:val="22"/>
          <w:szCs w:val="22"/>
        </w:rPr>
        <w:t>Barwice</w:t>
      </w:r>
      <w:r w:rsidRPr="00C471E9">
        <w:rPr>
          <w:rFonts w:ascii="Arial" w:hAnsi="Arial" w:cs="Arial"/>
          <w:sz w:val="22"/>
          <w:szCs w:val="22"/>
        </w:rPr>
        <w:t>, przedstawia poniższa tabela</w:t>
      </w:r>
      <w:r>
        <w:rPr>
          <w:rFonts w:ascii="Arial" w:hAnsi="Arial" w:cs="Arial"/>
          <w:sz w:val="22"/>
          <w:szCs w:val="22"/>
        </w:rPr>
        <w:t>:</w:t>
      </w:r>
    </w:p>
    <w:p w14:paraId="04819CE7" w14:textId="77777777" w:rsidR="007858B0" w:rsidRDefault="007858B0" w:rsidP="007858B0">
      <w:pPr>
        <w:rPr>
          <w:rFonts w:ascii="Arial" w:hAnsi="Arial" w:cs="Arial"/>
          <w:sz w:val="22"/>
          <w:szCs w:val="22"/>
        </w:rPr>
      </w:pPr>
    </w:p>
    <w:p w14:paraId="21F0DE75" w14:textId="77777777" w:rsidR="007858B0" w:rsidRDefault="007858B0" w:rsidP="007858B0">
      <w:pPr>
        <w:jc w:val="center"/>
        <w:rPr>
          <w:rFonts w:ascii="Arial" w:hAnsi="Arial" w:cs="Arial"/>
          <w:sz w:val="22"/>
          <w:szCs w:val="22"/>
        </w:rPr>
      </w:pPr>
    </w:p>
    <w:p w14:paraId="0FC5D6E8" w14:textId="77777777" w:rsidR="007858B0" w:rsidRDefault="007858B0" w:rsidP="007858B0">
      <w:pPr>
        <w:jc w:val="center"/>
        <w:rPr>
          <w:rFonts w:ascii="Arial" w:hAnsi="Arial" w:cs="Arial"/>
          <w:sz w:val="22"/>
          <w:szCs w:val="22"/>
        </w:rPr>
      </w:pPr>
    </w:p>
    <w:p w14:paraId="25C37E5A" w14:textId="77777777" w:rsidR="007858B0" w:rsidRDefault="007858B0" w:rsidP="007858B0">
      <w:pPr>
        <w:jc w:val="center"/>
        <w:rPr>
          <w:rFonts w:ascii="Arial" w:hAnsi="Arial" w:cs="Arial"/>
          <w:sz w:val="22"/>
          <w:szCs w:val="22"/>
        </w:rPr>
      </w:pPr>
    </w:p>
    <w:p w14:paraId="579BD538" w14:textId="77777777" w:rsidR="007858B0" w:rsidRDefault="007858B0" w:rsidP="007858B0">
      <w:pPr>
        <w:jc w:val="center"/>
        <w:rPr>
          <w:rFonts w:ascii="Arial" w:hAnsi="Arial" w:cs="Arial"/>
          <w:sz w:val="22"/>
          <w:szCs w:val="22"/>
        </w:rPr>
      </w:pPr>
    </w:p>
    <w:p w14:paraId="5A24998A" w14:textId="77777777" w:rsidR="007858B0" w:rsidRDefault="007858B0" w:rsidP="007858B0">
      <w:pPr>
        <w:jc w:val="center"/>
        <w:rPr>
          <w:rFonts w:ascii="Arial" w:hAnsi="Arial" w:cs="Arial"/>
          <w:sz w:val="22"/>
          <w:szCs w:val="22"/>
        </w:rPr>
      </w:pPr>
    </w:p>
    <w:p w14:paraId="62241940" w14:textId="77777777" w:rsidR="007858B0" w:rsidRDefault="007858B0" w:rsidP="007858B0">
      <w:pPr>
        <w:jc w:val="center"/>
        <w:rPr>
          <w:rFonts w:ascii="Arial" w:hAnsi="Arial" w:cs="Arial"/>
          <w:sz w:val="22"/>
          <w:szCs w:val="22"/>
        </w:rPr>
      </w:pPr>
    </w:p>
    <w:p w14:paraId="24176307" w14:textId="77777777" w:rsidR="007858B0" w:rsidRDefault="007858B0" w:rsidP="007858B0">
      <w:pPr>
        <w:jc w:val="center"/>
        <w:rPr>
          <w:rFonts w:ascii="Arial" w:hAnsi="Arial" w:cs="Arial"/>
          <w:sz w:val="22"/>
          <w:szCs w:val="22"/>
        </w:rPr>
      </w:pPr>
    </w:p>
    <w:p w14:paraId="74082991" w14:textId="77777777" w:rsidR="007858B0" w:rsidRDefault="007858B0" w:rsidP="007858B0">
      <w:pPr>
        <w:jc w:val="center"/>
        <w:rPr>
          <w:rFonts w:ascii="Arial" w:hAnsi="Arial" w:cs="Arial"/>
          <w:sz w:val="22"/>
          <w:szCs w:val="22"/>
        </w:rPr>
      </w:pPr>
    </w:p>
    <w:p w14:paraId="55FE4D85" w14:textId="77777777" w:rsidR="007858B0" w:rsidRDefault="007858B0" w:rsidP="007858B0">
      <w:pPr>
        <w:jc w:val="center"/>
        <w:rPr>
          <w:rFonts w:ascii="Arial" w:hAnsi="Arial" w:cs="Arial"/>
          <w:sz w:val="22"/>
          <w:szCs w:val="22"/>
        </w:rPr>
      </w:pPr>
    </w:p>
    <w:p w14:paraId="0A5CEB23" w14:textId="77777777" w:rsidR="007858B0" w:rsidRDefault="007858B0" w:rsidP="007858B0">
      <w:pPr>
        <w:jc w:val="center"/>
        <w:rPr>
          <w:rFonts w:ascii="Arial" w:hAnsi="Arial" w:cs="Arial"/>
          <w:sz w:val="22"/>
          <w:szCs w:val="22"/>
        </w:rPr>
      </w:pPr>
    </w:p>
    <w:p w14:paraId="2D8544A1" w14:textId="77777777" w:rsidR="007858B0" w:rsidRDefault="007858B0" w:rsidP="007858B0">
      <w:pPr>
        <w:jc w:val="center"/>
        <w:rPr>
          <w:rFonts w:ascii="Arial" w:hAnsi="Arial" w:cs="Arial"/>
          <w:sz w:val="22"/>
          <w:szCs w:val="22"/>
        </w:rPr>
      </w:pPr>
    </w:p>
    <w:p w14:paraId="4CAC558A" w14:textId="77777777" w:rsidR="007858B0" w:rsidRDefault="007858B0" w:rsidP="007858B0">
      <w:pPr>
        <w:jc w:val="center"/>
        <w:rPr>
          <w:rFonts w:ascii="Arial" w:hAnsi="Arial" w:cs="Arial"/>
          <w:sz w:val="22"/>
          <w:szCs w:val="22"/>
        </w:rPr>
      </w:pPr>
    </w:p>
    <w:p w14:paraId="494BEC33" w14:textId="77777777" w:rsidR="007858B0" w:rsidRDefault="007858B0" w:rsidP="007858B0">
      <w:pPr>
        <w:jc w:val="center"/>
        <w:rPr>
          <w:rFonts w:ascii="Arial" w:hAnsi="Arial" w:cs="Arial"/>
          <w:sz w:val="22"/>
          <w:szCs w:val="22"/>
        </w:rPr>
      </w:pPr>
    </w:p>
    <w:p w14:paraId="5106683F" w14:textId="77777777" w:rsidR="007858B0" w:rsidRDefault="007858B0" w:rsidP="007858B0">
      <w:pPr>
        <w:jc w:val="center"/>
        <w:rPr>
          <w:rFonts w:ascii="Arial" w:hAnsi="Arial" w:cs="Arial"/>
          <w:sz w:val="22"/>
          <w:szCs w:val="22"/>
        </w:rPr>
        <w:sectPr w:rsidR="007858B0" w:rsidSect="00265891">
          <w:pgSz w:w="11906" w:h="16838"/>
          <w:pgMar w:top="1418" w:right="1418" w:bottom="1418" w:left="1418" w:header="709" w:footer="709" w:gutter="0"/>
          <w:cols w:space="708"/>
          <w:titlePg/>
          <w:docGrid w:linePitch="360"/>
        </w:sectPr>
      </w:pPr>
    </w:p>
    <w:p w14:paraId="2869CD39" w14:textId="3F885726" w:rsidR="007858B0" w:rsidRPr="00087437" w:rsidRDefault="00087437" w:rsidP="00087437">
      <w:pPr>
        <w:pStyle w:val="Legenda"/>
        <w:jc w:val="center"/>
        <w:rPr>
          <w:rFonts w:ascii="Arial" w:hAnsi="Arial" w:cs="Arial"/>
          <w:b/>
          <w:bCs/>
          <w:i w:val="0"/>
          <w:iCs w:val="0"/>
          <w:color w:val="auto"/>
          <w:sz w:val="20"/>
          <w:szCs w:val="20"/>
        </w:rPr>
      </w:pPr>
      <w:bookmarkStart w:id="42" w:name="_Toc154046313"/>
      <w:r w:rsidRPr="00087437">
        <w:rPr>
          <w:rFonts w:ascii="Arial" w:hAnsi="Arial" w:cs="Arial"/>
          <w:b/>
          <w:bCs/>
          <w:i w:val="0"/>
          <w:iCs w:val="0"/>
          <w:color w:val="auto"/>
          <w:sz w:val="20"/>
          <w:szCs w:val="20"/>
        </w:rPr>
        <w:lastRenderedPageBreak/>
        <w:t xml:space="preserve">Tabela </w:t>
      </w:r>
      <w:r w:rsidRPr="00087437">
        <w:rPr>
          <w:rFonts w:ascii="Arial" w:hAnsi="Arial" w:cs="Arial"/>
          <w:b/>
          <w:bCs/>
          <w:i w:val="0"/>
          <w:iCs w:val="0"/>
          <w:color w:val="auto"/>
          <w:sz w:val="20"/>
          <w:szCs w:val="20"/>
        </w:rPr>
        <w:fldChar w:fldCharType="begin"/>
      </w:r>
      <w:r w:rsidRPr="00087437">
        <w:rPr>
          <w:rFonts w:ascii="Arial" w:hAnsi="Arial" w:cs="Arial"/>
          <w:b/>
          <w:bCs/>
          <w:i w:val="0"/>
          <w:iCs w:val="0"/>
          <w:color w:val="auto"/>
          <w:sz w:val="20"/>
          <w:szCs w:val="20"/>
        </w:rPr>
        <w:instrText xml:space="preserve"> SEQ Tabela \* ARABIC </w:instrText>
      </w:r>
      <w:r w:rsidRPr="00087437">
        <w:rPr>
          <w:rFonts w:ascii="Arial" w:hAnsi="Arial" w:cs="Arial"/>
          <w:b/>
          <w:bCs/>
          <w:i w:val="0"/>
          <w:iCs w:val="0"/>
          <w:color w:val="auto"/>
          <w:sz w:val="20"/>
          <w:szCs w:val="20"/>
        </w:rPr>
        <w:fldChar w:fldCharType="separate"/>
      </w:r>
      <w:r w:rsidR="00903D49">
        <w:rPr>
          <w:rFonts w:ascii="Arial" w:hAnsi="Arial" w:cs="Arial"/>
          <w:b/>
          <w:bCs/>
          <w:i w:val="0"/>
          <w:iCs w:val="0"/>
          <w:noProof/>
          <w:color w:val="auto"/>
          <w:sz w:val="20"/>
          <w:szCs w:val="20"/>
        </w:rPr>
        <w:t>11</w:t>
      </w:r>
      <w:r w:rsidRPr="00087437">
        <w:rPr>
          <w:rFonts w:ascii="Arial" w:hAnsi="Arial" w:cs="Arial"/>
          <w:b/>
          <w:bCs/>
          <w:i w:val="0"/>
          <w:iCs w:val="0"/>
          <w:color w:val="auto"/>
          <w:sz w:val="20"/>
          <w:szCs w:val="20"/>
        </w:rPr>
        <w:fldChar w:fldCharType="end"/>
      </w:r>
      <w:r w:rsidR="007858B0" w:rsidRPr="00087437">
        <w:rPr>
          <w:rFonts w:ascii="Arial" w:hAnsi="Arial" w:cs="Arial"/>
          <w:b/>
          <w:bCs/>
          <w:i w:val="0"/>
          <w:iCs w:val="0"/>
          <w:color w:val="auto"/>
          <w:sz w:val="20"/>
          <w:szCs w:val="20"/>
        </w:rPr>
        <w:t xml:space="preserve">. </w:t>
      </w:r>
      <w:bookmarkStart w:id="43" w:name="_Hlk154038818"/>
      <w:r w:rsidR="007858B0" w:rsidRPr="00087437">
        <w:rPr>
          <w:rFonts w:ascii="Arial" w:hAnsi="Arial" w:cs="Arial"/>
          <w:b/>
          <w:bCs/>
          <w:i w:val="0"/>
          <w:iCs w:val="0"/>
          <w:color w:val="auto"/>
          <w:sz w:val="20"/>
          <w:szCs w:val="20"/>
        </w:rPr>
        <w:t>Realizacja zadań w zakresie zagrożenia poważnymi awariami w latach 2021-2022</w:t>
      </w:r>
      <w:bookmarkEnd w:id="42"/>
      <w:bookmarkEnd w:id="43"/>
    </w:p>
    <w:p w14:paraId="08B997A3" w14:textId="77777777" w:rsidR="00AA1A94" w:rsidRPr="00AA1A94" w:rsidRDefault="00AA1A94" w:rsidP="007858B0">
      <w:pPr>
        <w:jc w:val="center"/>
        <w:rPr>
          <w:rFonts w:ascii="Arial" w:hAnsi="Arial" w:cs="Arial"/>
          <w:b/>
          <w:bCs/>
          <w:sz w:val="20"/>
          <w:szCs w:val="20"/>
        </w:rPr>
      </w:pPr>
    </w:p>
    <w:tbl>
      <w:tblPr>
        <w:tblW w:w="14885" w:type="dxa"/>
        <w:tblInd w:w="-431" w:type="dxa"/>
        <w:tblCellMar>
          <w:left w:w="70" w:type="dxa"/>
          <w:right w:w="70" w:type="dxa"/>
        </w:tblCellMar>
        <w:tblLook w:val="04A0" w:firstRow="1" w:lastRow="0" w:firstColumn="1" w:lastColumn="0" w:noHBand="0" w:noVBand="1"/>
      </w:tblPr>
      <w:tblGrid>
        <w:gridCol w:w="852"/>
        <w:gridCol w:w="2409"/>
        <w:gridCol w:w="1843"/>
        <w:gridCol w:w="1985"/>
        <w:gridCol w:w="2409"/>
        <w:gridCol w:w="5387"/>
      </w:tblGrid>
      <w:tr w:rsidR="007858B0" w14:paraId="4187B3E7" w14:textId="77777777" w:rsidTr="007858B0">
        <w:trPr>
          <w:trHeight w:val="900"/>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2B45EE" w14:textId="77777777" w:rsidR="007858B0" w:rsidRDefault="007858B0">
            <w:pPr>
              <w:jc w:val="center"/>
              <w:rPr>
                <w:rFonts w:ascii="Calibri" w:hAnsi="Calibri" w:cs="Calibri"/>
                <w:b/>
                <w:bCs/>
                <w:color w:val="000000"/>
                <w:sz w:val="22"/>
                <w:szCs w:val="22"/>
              </w:rPr>
            </w:pPr>
            <w:r>
              <w:rPr>
                <w:rFonts w:ascii="Calibri" w:hAnsi="Calibri" w:cs="Calibri"/>
                <w:b/>
                <w:bCs/>
                <w:color w:val="000000"/>
                <w:sz w:val="22"/>
                <w:szCs w:val="22"/>
              </w:rPr>
              <w:t xml:space="preserve">Lp. </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14:paraId="4D268B42" w14:textId="77777777" w:rsidR="007858B0" w:rsidRDefault="007858B0">
            <w:pPr>
              <w:jc w:val="center"/>
              <w:rPr>
                <w:rFonts w:ascii="Calibri" w:hAnsi="Calibri" w:cs="Calibri"/>
                <w:b/>
                <w:bCs/>
                <w:color w:val="000000"/>
                <w:sz w:val="22"/>
                <w:szCs w:val="22"/>
              </w:rPr>
            </w:pPr>
            <w:r>
              <w:rPr>
                <w:rFonts w:ascii="Calibri" w:hAnsi="Calibri" w:cs="Calibri"/>
                <w:b/>
                <w:bCs/>
                <w:color w:val="000000"/>
                <w:sz w:val="22"/>
                <w:szCs w:val="22"/>
              </w:rPr>
              <w:t xml:space="preserve">Nazwa zadania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5AB94DF9" w14:textId="77777777" w:rsidR="007858B0" w:rsidRDefault="007858B0">
            <w:pPr>
              <w:jc w:val="center"/>
              <w:rPr>
                <w:rFonts w:ascii="Calibri" w:hAnsi="Calibri" w:cs="Calibri"/>
                <w:b/>
                <w:bCs/>
                <w:color w:val="000000"/>
                <w:sz w:val="22"/>
                <w:szCs w:val="22"/>
              </w:rPr>
            </w:pPr>
            <w:r>
              <w:rPr>
                <w:rFonts w:ascii="Calibri" w:hAnsi="Calibri" w:cs="Calibri"/>
                <w:b/>
                <w:bCs/>
                <w:color w:val="000000"/>
                <w:sz w:val="22"/>
                <w:szCs w:val="22"/>
              </w:rPr>
              <w:t>Termin realizacji</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11F131FC" w14:textId="77777777" w:rsidR="007858B0" w:rsidRDefault="007858B0">
            <w:pPr>
              <w:jc w:val="center"/>
              <w:rPr>
                <w:rFonts w:ascii="Calibri" w:hAnsi="Calibri" w:cs="Calibri"/>
                <w:b/>
                <w:bCs/>
                <w:color w:val="000000"/>
                <w:sz w:val="22"/>
                <w:szCs w:val="22"/>
              </w:rPr>
            </w:pPr>
            <w:r>
              <w:rPr>
                <w:rFonts w:ascii="Calibri" w:hAnsi="Calibri" w:cs="Calibri"/>
                <w:b/>
                <w:bCs/>
                <w:color w:val="000000"/>
                <w:sz w:val="22"/>
                <w:szCs w:val="22"/>
              </w:rPr>
              <w:t>Koszt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14:paraId="6D1752EE" w14:textId="77777777" w:rsidR="007858B0" w:rsidRDefault="007858B0">
            <w:pPr>
              <w:jc w:val="center"/>
              <w:rPr>
                <w:rFonts w:ascii="Calibri" w:hAnsi="Calibri" w:cs="Calibri"/>
                <w:b/>
                <w:bCs/>
                <w:color w:val="000000"/>
                <w:sz w:val="22"/>
                <w:szCs w:val="22"/>
              </w:rPr>
            </w:pPr>
            <w:r>
              <w:rPr>
                <w:rFonts w:ascii="Calibri" w:hAnsi="Calibri" w:cs="Calibri"/>
                <w:b/>
                <w:bCs/>
                <w:color w:val="000000"/>
                <w:sz w:val="22"/>
                <w:szCs w:val="22"/>
              </w:rPr>
              <w:t>Podmiot odpowiedzialny za realizację</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14:paraId="32D5721E" w14:textId="77777777" w:rsidR="007858B0" w:rsidRDefault="007858B0">
            <w:pPr>
              <w:jc w:val="center"/>
              <w:rPr>
                <w:rFonts w:ascii="Calibri" w:hAnsi="Calibri" w:cs="Calibri"/>
                <w:b/>
                <w:bCs/>
                <w:color w:val="000000"/>
                <w:sz w:val="22"/>
                <w:szCs w:val="22"/>
              </w:rPr>
            </w:pPr>
            <w:r>
              <w:rPr>
                <w:rFonts w:ascii="Calibri" w:hAnsi="Calibri" w:cs="Calibri"/>
                <w:b/>
                <w:bCs/>
                <w:color w:val="000000"/>
                <w:sz w:val="22"/>
                <w:szCs w:val="22"/>
              </w:rPr>
              <w:t>Informacje dodatkowe</w:t>
            </w:r>
          </w:p>
        </w:tc>
      </w:tr>
      <w:tr w:rsidR="007858B0" w14:paraId="35BF15EB" w14:textId="77777777" w:rsidTr="007858B0">
        <w:trPr>
          <w:trHeight w:val="300"/>
        </w:trPr>
        <w:tc>
          <w:tcPr>
            <w:tcW w:w="14885" w:type="dxa"/>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0E0D77F1" w14:textId="77777777" w:rsidR="007858B0" w:rsidRDefault="007858B0">
            <w:pPr>
              <w:jc w:val="center"/>
              <w:rPr>
                <w:rFonts w:ascii="Calibri" w:hAnsi="Calibri" w:cs="Calibri"/>
                <w:b/>
                <w:bCs/>
                <w:color w:val="000000"/>
                <w:sz w:val="22"/>
                <w:szCs w:val="22"/>
              </w:rPr>
            </w:pPr>
            <w:r>
              <w:rPr>
                <w:rFonts w:ascii="Calibri" w:hAnsi="Calibri" w:cs="Calibri"/>
                <w:b/>
                <w:bCs/>
                <w:color w:val="000000"/>
                <w:sz w:val="22"/>
                <w:szCs w:val="22"/>
              </w:rPr>
              <w:t>Obszar interwencji: Zagrożenia poważnymi awariami</w:t>
            </w:r>
          </w:p>
        </w:tc>
      </w:tr>
      <w:tr w:rsidR="007858B0" w14:paraId="148B3413" w14:textId="77777777" w:rsidTr="007858B0">
        <w:trPr>
          <w:trHeight w:val="2970"/>
        </w:trPr>
        <w:tc>
          <w:tcPr>
            <w:tcW w:w="852" w:type="dxa"/>
            <w:tcBorders>
              <w:top w:val="nil"/>
              <w:left w:val="single" w:sz="4" w:space="0" w:color="auto"/>
              <w:bottom w:val="single" w:sz="4" w:space="0" w:color="auto"/>
              <w:right w:val="single" w:sz="4" w:space="0" w:color="auto"/>
            </w:tcBorders>
            <w:shd w:val="clear" w:color="auto" w:fill="auto"/>
            <w:noWrap/>
            <w:vAlign w:val="center"/>
            <w:hideMark/>
          </w:tcPr>
          <w:p w14:paraId="7EB8A924"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1.</w:t>
            </w:r>
          </w:p>
        </w:tc>
        <w:tc>
          <w:tcPr>
            <w:tcW w:w="2409" w:type="dxa"/>
            <w:tcBorders>
              <w:top w:val="nil"/>
              <w:left w:val="nil"/>
              <w:bottom w:val="single" w:sz="4" w:space="0" w:color="auto"/>
              <w:right w:val="single" w:sz="4" w:space="0" w:color="auto"/>
            </w:tcBorders>
            <w:shd w:val="clear" w:color="auto" w:fill="auto"/>
            <w:vAlign w:val="center"/>
            <w:hideMark/>
          </w:tcPr>
          <w:p w14:paraId="0D3DC2F1"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Wprowadzanie systemu wczesnego ostrzegania przed poważnymi awariami</w:t>
            </w:r>
          </w:p>
        </w:tc>
        <w:tc>
          <w:tcPr>
            <w:tcW w:w="1843" w:type="dxa"/>
            <w:tcBorders>
              <w:top w:val="nil"/>
              <w:left w:val="nil"/>
              <w:bottom w:val="single" w:sz="4" w:space="0" w:color="auto"/>
              <w:right w:val="single" w:sz="4" w:space="0" w:color="auto"/>
            </w:tcBorders>
            <w:shd w:val="clear" w:color="auto" w:fill="auto"/>
            <w:noWrap/>
            <w:vAlign w:val="center"/>
            <w:hideMark/>
          </w:tcPr>
          <w:p w14:paraId="156C4A94"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2021,2022</w:t>
            </w:r>
          </w:p>
        </w:tc>
        <w:tc>
          <w:tcPr>
            <w:tcW w:w="1985" w:type="dxa"/>
            <w:tcBorders>
              <w:top w:val="nil"/>
              <w:left w:val="nil"/>
              <w:bottom w:val="single" w:sz="4" w:space="0" w:color="auto"/>
              <w:right w:val="single" w:sz="4" w:space="0" w:color="auto"/>
            </w:tcBorders>
            <w:shd w:val="clear" w:color="auto" w:fill="auto"/>
            <w:noWrap/>
            <w:vAlign w:val="center"/>
            <w:hideMark/>
          </w:tcPr>
          <w:p w14:paraId="7675DDFD"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koszty administracyjne</w:t>
            </w:r>
          </w:p>
        </w:tc>
        <w:tc>
          <w:tcPr>
            <w:tcW w:w="2409" w:type="dxa"/>
            <w:tcBorders>
              <w:top w:val="nil"/>
              <w:left w:val="nil"/>
              <w:bottom w:val="single" w:sz="4" w:space="0" w:color="auto"/>
              <w:right w:val="single" w:sz="4" w:space="0" w:color="auto"/>
            </w:tcBorders>
            <w:shd w:val="clear" w:color="auto" w:fill="auto"/>
            <w:noWrap/>
            <w:vAlign w:val="center"/>
            <w:hideMark/>
          </w:tcPr>
          <w:p w14:paraId="22D22507"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Gmina Barwice</w:t>
            </w:r>
          </w:p>
        </w:tc>
        <w:tc>
          <w:tcPr>
            <w:tcW w:w="5387" w:type="dxa"/>
            <w:tcBorders>
              <w:top w:val="nil"/>
              <w:left w:val="nil"/>
              <w:bottom w:val="single" w:sz="4" w:space="0" w:color="auto"/>
              <w:right w:val="single" w:sz="4" w:space="0" w:color="auto"/>
            </w:tcBorders>
            <w:shd w:val="clear" w:color="auto" w:fill="auto"/>
            <w:vAlign w:val="center"/>
            <w:hideMark/>
          </w:tcPr>
          <w:p w14:paraId="72E34998" w14:textId="24F4818B" w:rsidR="007858B0" w:rsidRDefault="007858B0">
            <w:pPr>
              <w:jc w:val="center"/>
              <w:rPr>
                <w:rFonts w:ascii="Calibri" w:hAnsi="Calibri" w:cs="Calibri"/>
                <w:color w:val="000000"/>
                <w:sz w:val="22"/>
                <w:szCs w:val="22"/>
              </w:rPr>
            </w:pPr>
            <w:r>
              <w:rPr>
                <w:rFonts w:ascii="Calibri" w:hAnsi="Calibri" w:cs="Calibri"/>
                <w:color w:val="000000"/>
                <w:sz w:val="22"/>
                <w:szCs w:val="22"/>
              </w:rPr>
              <w:t xml:space="preserve">System wczesnego ostrzegania w Gminie Barwice wyposażony jest w cztery syreny alarmowe znajdujące się na budynku Urzędu Miejskiego w Barwicach, OSP Barwice, OSP Stary Chwalim oraz OSP Sulikowo. Gmina dysponuje również narzędziami masowego ostrzegana w postaci social mediów – strona internetowa oraz profil na platformie Facebook. Ponadto każda osoba przebywająca na obszarze potencjalnego wystąpienia sytuacji kryzysowej zagrażającej życiu otrzymuje na swój telefon </w:t>
            </w:r>
            <w:r w:rsidR="005A132B">
              <w:rPr>
                <w:rFonts w:ascii="Calibri" w:hAnsi="Calibri" w:cs="Calibri"/>
                <w:color w:val="000000"/>
                <w:sz w:val="22"/>
                <w:szCs w:val="22"/>
              </w:rPr>
              <w:t>komórkowy wiadomość</w:t>
            </w:r>
            <w:r>
              <w:rPr>
                <w:rFonts w:ascii="Calibri" w:hAnsi="Calibri" w:cs="Calibri"/>
                <w:color w:val="000000"/>
                <w:sz w:val="22"/>
                <w:szCs w:val="22"/>
              </w:rPr>
              <w:t xml:space="preserve"> SMS o lokalizacji i rodzaju zagrożenia oraz źródle ostrzeżenia. </w:t>
            </w:r>
          </w:p>
        </w:tc>
      </w:tr>
      <w:tr w:rsidR="007858B0" w14:paraId="36820EC5" w14:textId="77777777" w:rsidTr="007858B0">
        <w:trPr>
          <w:trHeight w:val="300"/>
        </w:trPr>
        <w:tc>
          <w:tcPr>
            <w:tcW w:w="852" w:type="dxa"/>
            <w:vMerge w:val="restart"/>
            <w:tcBorders>
              <w:top w:val="nil"/>
              <w:left w:val="single" w:sz="4" w:space="0" w:color="auto"/>
              <w:bottom w:val="nil"/>
              <w:right w:val="single" w:sz="4" w:space="0" w:color="auto"/>
            </w:tcBorders>
            <w:shd w:val="clear" w:color="auto" w:fill="auto"/>
            <w:noWrap/>
            <w:vAlign w:val="center"/>
            <w:hideMark/>
          </w:tcPr>
          <w:p w14:paraId="3B596716"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2.</w:t>
            </w:r>
          </w:p>
        </w:tc>
        <w:tc>
          <w:tcPr>
            <w:tcW w:w="2409" w:type="dxa"/>
            <w:vMerge w:val="restart"/>
            <w:tcBorders>
              <w:top w:val="nil"/>
              <w:left w:val="nil"/>
              <w:bottom w:val="nil"/>
              <w:right w:val="nil"/>
            </w:tcBorders>
            <w:shd w:val="clear" w:color="auto" w:fill="auto"/>
            <w:noWrap/>
            <w:vAlign w:val="center"/>
            <w:hideMark/>
          </w:tcPr>
          <w:p w14:paraId="6FD49AF2"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Wyposażenie straży pożarnej</w:t>
            </w:r>
          </w:p>
        </w:tc>
        <w:tc>
          <w:tcPr>
            <w:tcW w:w="184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A491B97"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2021</w:t>
            </w:r>
          </w:p>
        </w:tc>
        <w:tc>
          <w:tcPr>
            <w:tcW w:w="1985" w:type="dxa"/>
            <w:tcBorders>
              <w:top w:val="nil"/>
              <w:left w:val="nil"/>
              <w:bottom w:val="single" w:sz="4" w:space="0" w:color="auto"/>
              <w:right w:val="single" w:sz="4" w:space="0" w:color="auto"/>
            </w:tcBorders>
            <w:shd w:val="clear" w:color="auto" w:fill="auto"/>
            <w:noWrap/>
            <w:vAlign w:val="center"/>
            <w:hideMark/>
          </w:tcPr>
          <w:p w14:paraId="71B45C6D"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11 710,22 zł</w:t>
            </w:r>
          </w:p>
        </w:tc>
        <w:tc>
          <w:tcPr>
            <w:tcW w:w="2409" w:type="dxa"/>
            <w:tcBorders>
              <w:top w:val="nil"/>
              <w:left w:val="nil"/>
              <w:bottom w:val="single" w:sz="4" w:space="0" w:color="auto"/>
              <w:right w:val="single" w:sz="4" w:space="0" w:color="auto"/>
            </w:tcBorders>
            <w:shd w:val="clear" w:color="auto" w:fill="auto"/>
            <w:noWrap/>
            <w:vAlign w:val="center"/>
            <w:hideMark/>
          </w:tcPr>
          <w:p w14:paraId="2F4AA301"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OSP Stary Chwalim</w:t>
            </w:r>
          </w:p>
        </w:tc>
        <w:tc>
          <w:tcPr>
            <w:tcW w:w="5387" w:type="dxa"/>
            <w:tcBorders>
              <w:top w:val="nil"/>
              <w:left w:val="nil"/>
              <w:bottom w:val="single" w:sz="4" w:space="0" w:color="auto"/>
              <w:right w:val="single" w:sz="4" w:space="0" w:color="auto"/>
            </w:tcBorders>
            <w:shd w:val="clear" w:color="auto" w:fill="auto"/>
            <w:noWrap/>
            <w:vAlign w:val="center"/>
            <w:hideMark/>
          </w:tcPr>
          <w:p w14:paraId="5D5C3C4C" w14:textId="75FB5ADD" w:rsidR="007858B0" w:rsidRDefault="002B5B6C">
            <w:pPr>
              <w:jc w:val="center"/>
              <w:rPr>
                <w:rFonts w:ascii="Calibri" w:hAnsi="Calibri" w:cs="Calibri"/>
                <w:color w:val="000000"/>
                <w:sz w:val="22"/>
                <w:szCs w:val="22"/>
              </w:rPr>
            </w:pPr>
            <w:r>
              <w:rPr>
                <w:rFonts w:ascii="Calibri" w:hAnsi="Calibri" w:cs="Calibri"/>
                <w:color w:val="000000"/>
                <w:sz w:val="22"/>
                <w:szCs w:val="22"/>
              </w:rPr>
              <w:t>Z</w:t>
            </w:r>
            <w:r w:rsidR="007858B0">
              <w:rPr>
                <w:rFonts w:ascii="Calibri" w:hAnsi="Calibri" w:cs="Calibri"/>
                <w:color w:val="000000"/>
                <w:sz w:val="22"/>
                <w:szCs w:val="22"/>
              </w:rPr>
              <w:t>akup sprzętu i umundurowania strażackiego</w:t>
            </w:r>
          </w:p>
        </w:tc>
      </w:tr>
      <w:tr w:rsidR="007858B0" w14:paraId="69614640" w14:textId="77777777" w:rsidTr="007858B0">
        <w:trPr>
          <w:trHeight w:val="300"/>
        </w:trPr>
        <w:tc>
          <w:tcPr>
            <w:tcW w:w="852" w:type="dxa"/>
            <w:vMerge/>
            <w:tcBorders>
              <w:top w:val="nil"/>
              <w:left w:val="single" w:sz="4" w:space="0" w:color="auto"/>
              <w:bottom w:val="nil"/>
              <w:right w:val="single" w:sz="4" w:space="0" w:color="auto"/>
            </w:tcBorders>
            <w:vAlign w:val="center"/>
            <w:hideMark/>
          </w:tcPr>
          <w:p w14:paraId="367D6945" w14:textId="77777777" w:rsidR="007858B0" w:rsidRDefault="007858B0">
            <w:pPr>
              <w:rPr>
                <w:rFonts w:ascii="Calibri" w:hAnsi="Calibri" w:cs="Calibri"/>
                <w:color w:val="000000"/>
                <w:sz w:val="22"/>
                <w:szCs w:val="22"/>
              </w:rPr>
            </w:pPr>
          </w:p>
        </w:tc>
        <w:tc>
          <w:tcPr>
            <w:tcW w:w="2409" w:type="dxa"/>
            <w:vMerge/>
            <w:tcBorders>
              <w:top w:val="nil"/>
              <w:left w:val="nil"/>
              <w:bottom w:val="nil"/>
              <w:right w:val="nil"/>
            </w:tcBorders>
            <w:vAlign w:val="center"/>
            <w:hideMark/>
          </w:tcPr>
          <w:p w14:paraId="043C3D68" w14:textId="77777777" w:rsidR="007858B0" w:rsidRDefault="007858B0">
            <w:pPr>
              <w:rPr>
                <w:rFonts w:ascii="Calibri" w:hAnsi="Calibri" w:cs="Calibri"/>
                <w:color w:val="000000"/>
                <w:sz w:val="22"/>
                <w:szCs w:val="22"/>
              </w:rPr>
            </w:pPr>
          </w:p>
        </w:tc>
        <w:tc>
          <w:tcPr>
            <w:tcW w:w="1843" w:type="dxa"/>
            <w:vMerge/>
            <w:tcBorders>
              <w:top w:val="nil"/>
              <w:left w:val="single" w:sz="4" w:space="0" w:color="auto"/>
              <w:bottom w:val="single" w:sz="4" w:space="0" w:color="000000"/>
              <w:right w:val="single" w:sz="4" w:space="0" w:color="auto"/>
            </w:tcBorders>
            <w:vAlign w:val="center"/>
            <w:hideMark/>
          </w:tcPr>
          <w:p w14:paraId="160C813F" w14:textId="77777777" w:rsidR="007858B0" w:rsidRDefault="007858B0">
            <w:pPr>
              <w:rPr>
                <w:rFonts w:ascii="Calibri" w:hAnsi="Calibri" w:cs="Calibri"/>
                <w:color w:val="000000"/>
                <w:sz w:val="22"/>
                <w:szCs w:val="22"/>
              </w:rPr>
            </w:pPr>
          </w:p>
        </w:tc>
        <w:tc>
          <w:tcPr>
            <w:tcW w:w="1985" w:type="dxa"/>
            <w:tcBorders>
              <w:top w:val="nil"/>
              <w:left w:val="nil"/>
              <w:bottom w:val="single" w:sz="4" w:space="0" w:color="auto"/>
              <w:right w:val="single" w:sz="4" w:space="0" w:color="auto"/>
            </w:tcBorders>
            <w:shd w:val="clear" w:color="auto" w:fill="auto"/>
            <w:noWrap/>
            <w:vAlign w:val="center"/>
            <w:hideMark/>
          </w:tcPr>
          <w:p w14:paraId="78C705C8"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13 185,68 zł</w:t>
            </w:r>
          </w:p>
        </w:tc>
        <w:tc>
          <w:tcPr>
            <w:tcW w:w="24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635B6D5"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OSP Barwice</w:t>
            </w:r>
          </w:p>
        </w:tc>
        <w:tc>
          <w:tcPr>
            <w:tcW w:w="5387" w:type="dxa"/>
            <w:tcBorders>
              <w:top w:val="nil"/>
              <w:left w:val="nil"/>
              <w:bottom w:val="single" w:sz="4" w:space="0" w:color="auto"/>
              <w:right w:val="single" w:sz="4" w:space="0" w:color="auto"/>
            </w:tcBorders>
            <w:shd w:val="clear" w:color="auto" w:fill="auto"/>
            <w:noWrap/>
            <w:vAlign w:val="center"/>
            <w:hideMark/>
          </w:tcPr>
          <w:p w14:paraId="55B3AF84" w14:textId="2A62BCB7" w:rsidR="007858B0" w:rsidRDefault="002B5B6C">
            <w:pPr>
              <w:jc w:val="center"/>
              <w:rPr>
                <w:rFonts w:ascii="Calibri" w:hAnsi="Calibri" w:cs="Calibri"/>
                <w:color w:val="000000"/>
                <w:sz w:val="22"/>
                <w:szCs w:val="22"/>
              </w:rPr>
            </w:pPr>
            <w:r>
              <w:rPr>
                <w:rFonts w:ascii="Calibri" w:hAnsi="Calibri" w:cs="Calibri"/>
                <w:color w:val="000000"/>
                <w:sz w:val="22"/>
                <w:szCs w:val="22"/>
              </w:rPr>
              <w:t>Z</w:t>
            </w:r>
            <w:r w:rsidR="007858B0">
              <w:rPr>
                <w:rFonts w:ascii="Calibri" w:hAnsi="Calibri" w:cs="Calibri"/>
                <w:color w:val="000000"/>
                <w:sz w:val="22"/>
                <w:szCs w:val="22"/>
              </w:rPr>
              <w:t>akup sprzętu i umundurowania strażackiego</w:t>
            </w:r>
          </w:p>
        </w:tc>
      </w:tr>
      <w:tr w:rsidR="007858B0" w14:paraId="37F88A24" w14:textId="77777777" w:rsidTr="007858B0">
        <w:trPr>
          <w:trHeight w:val="300"/>
        </w:trPr>
        <w:tc>
          <w:tcPr>
            <w:tcW w:w="852" w:type="dxa"/>
            <w:vMerge/>
            <w:tcBorders>
              <w:top w:val="nil"/>
              <w:left w:val="single" w:sz="4" w:space="0" w:color="auto"/>
              <w:bottom w:val="nil"/>
              <w:right w:val="single" w:sz="4" w:space="0" w:color="auto"/>
            </w:tcBorders>
            <w:vAlign w:val="center"/>
            <w:hideMark/>
          </w:tcPr>
          <w:p w14:paraId="53D0E349" w14:textId="77777777" w:rsidR="007858B0" w:rsidRDefault="007858B0">
            <w:pPr>
              <w:rPr>
                <w:rFonts w:ascii="Calibri" w:hAnsi="Calibri" w:cs="Calibri"/>
                <w:color w:val="000000"/>
                <w:sz w:val="22"/>
                <w:szCs w:val="22"/>
              </w:rPr>
            </w:pPr>
          </w:p>
        </w:tc>
        <w:tc>
          <w:tcPr>
            <w:tcW w:w="2409" w:type="dxa"/>
            <w:vMerge/>
            <w:tcBorders>
              <w:top w:val="nil"/>
              <w:left w:val="nil"/>
              <w:bottom w:val="nil"/>
              <w:right w:val="nil"/>
            </w:tcBorders>
            <w:vAlign w:val="center"/>
            <w:hideMark/>
          </w:tcPr>
          <w:p w14:paraId="0FAC3FCA" w14:textId="77777777" w:rsidR="007858B0" w:rsidRDefault="007858B0">
            <w:pPr>
              <w:rPr>
                <w:rFonts w:ascii="Calibri" w:hAnsi="Calibri" w:cs="Calibri"/>
                <w:color w:val="000000"/>
                <w:sz w:val="22"/>
                <w:szCs w:val="22"/>
              </w:rPr>
            </w:pPr>
          </w:p>
        </w:tc>
        <w:tc>
          <w:tcPr>
            <w:tcW w:w="1843" w:type="dxa"/>
            <w:vMerge/>
            <w:tcBorders>
              <w:top w:val="nil"/>
              <w:left w:val="single" w:sz="4" w:space="0" w:color="auto"/>
              <w:bottom w:val="single" w:sz="4" w:space="0" w:color="000000"/>
              <w:right w:val="single" w:sz="4" w:space="0" w:color="auto"/>
            </w:tcBorders>
            <w:vAlign w:val="center"/>
            <w:hideMark/>
          </w:tcPr>
          <w:p w14:paraId="5E17DACF" w14:textId="77777777" w:rsidR="007858B0" w:rsidRDefault="007858B0">
            <w:pPr>
              <w:rPr>
                <w:rFonts w:ascii="Calibri" w:hAnsi="Calibri" w:cs="Calibri"/>
                <w:color w:val="000000"/>
                <w:sz w:val="22"/>
                <w:szCs w:val="22"/>
              </w:rPr>
            </w:pPr>
          </w:p>
        </w:tc>
        <w:tc>
          <w:tcPr>
            <w:tcW w:w="1985" w:type="dxa"/>
            <w:tcBorders>
              <w:top w:val="nil"/>
              <w:left w:val="nil"/>
              <w:bottom w:val="single" w:sz="4" w:space="0" w:color="auto"/>
              <w:right w:val="single" w:sz="4" w:space="0" w:color="auto"/>
            </w:tcBorders>
            <w:shd w:val="clear" w:color="auto" w:fill="auto"/>
            <w:noWrap/>
            <w:vAlign w:val="center"/>
            <w:hideMark/>
          </w:tcPr>
          <w:p w14:paraId="54321A67"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14 000,00 zł</w:t>
            </w:r>
          </w:p>
        </w:tc>
        <w:tc>
          <w:tcPr>
            <w:tcW w:w="2409" w:type="dxa"/>
            <w:vMerge/>
            <w:tcBorders>
              <w:top w:val="nil"/>
              <w:left w:val="single" w:sz="4" w:space="0" w:color="auto"/>
              <w:bottom w:val="single" w:sz="4" w:space="0" w:color="auto"/>
              <w:right w:val="single" w:sz="4" w:space="0" w:color="auto"/>
            </w:tcBorders>
            <w:vAlign w:val="center"/>
            <w:hideMark/>
          </w:tcPr>
          <w:p w14:paraId="212BCE24" w14:textId="77777777" w:rsidR="007858B0" w:rsidRDefault="007858B0">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noWrap/>
            <w:vAlign w:val="center"/>
            <w:hideMark/>
          </w:tcPr>
          <w:p w14:paraId="2890040F" w14:textId="5FE0EE75" w:rsidR="007858B0" w:rsidRDefault="002B5B6C">
            <w:pPr>
              <w:jc w:val="center"/>
              <w:rPr>
                <w:rFonts w:ascii="Calibri" w:hAnsi="Calibri" w:cs="Calibri"/>
                <w:color w:val="000000"/>
                <w:sz w:val="22"/>
                <w:szCs w:val="22"/>
              </w:rPr>
            </w:pPr>
            <w:r>
              <w:rPr>
                <w:rFonts w:ascii="Calibri" w:hAnsi="Calibri" w:cs="Calibri"/>
                <w:color w:val="000000"/>
                <w:sz w:val="22"/>
                <w:szCs w:val="22"/>
              </w:rPr>
              <w:t>K</w:t>
            </w:r>
            <w:r w:rsidR="007858B0">
              <w:rPr>
                <w:rFonts w:ascii="Calibri" w:hAnsi="Calibri" w:cs="Calibri"/>
                <w:color w:val="000000"/>
                <w:sz w:val="22"/>
                <w:szCs w:val="22"/>
              </w:rPr>
              <w:t>oszty inwestycji i remontów</w:t>
            </w:r>
          </w:p>
        </w:tc>
      </w:tr>
      <w:tr w:rsidR="007858B0" w14:paraId="41A48578" w14:textId="77777777" w:rsidTr="007858B0">
        <w:trPr>
          <w:trHeight w:val="300"/>
        </w:trPr>
        <w:tc>
          <w:tcPr>
            <w:tcW w:w="852" w:type="dxa"/>
            <w:vMerge/>
            <w:tcBorders>
              <w:top w:val="nil"/>
              <w:left w:val="single" w:sz="4" w:space="0" w:color="auto"/>
              <w:bottom w:val="nil"/>
              <w:right w:val="single" w:sz="4" w:space="0" w:color="auto"/>
            </w:tcBorders>
            <w:vAlign w:val="center"/>
            <w:hideMark/>
          </w:tcPr>
          <w:p w14:paraId="54D866FC" w14:textId="77777777" w:rsidR="007858B0" w:rsidRDefault="007858B0">
            <w:pPr>
              <w:rPr>
                <w:rFonts w:ascii="Calibri" w:hAnsi="Calibri" w:cs="Calibri"/>
                <w:color w:val="000000"/>
                <w:sz w:val="22"/>
                <w:szCs w:val="22"/>
              </w:rPr>
            </w:pPr>
          </w:p>
        </w:tc>
        <w:tc>
          <w:tcPr>
            <w:tcW w:w="2409" w:type="dxa"/>
            <w:vMerge/>
            <w:tcBorders>
              <w:top w:val="nil"/>
              <w:left w:val="nil"/>
              <w:bottom w:val="nil"/>
              <w:right w:val="nil"/>
            </w:tcBorders>
            <w:vAlign w:val="center"/>
            <w:hideMark/>
          </w:tcPr>
          <w:p w14:paraId="0CF3BE92" w14:textId="77777777" w:rsidR="007858B0" w:rsidRDefault="007858B0">
            <w:pPr>
              <w:rPr>
                <w:rFonts w:ascii="Calibri" w:hAnsi="Calibri" w:cs="Calibri"/>
                <w:color w:val="000000"/>
                <w:sz w:val="22"/>
                <w:szCs w:val="22"/>
              </w:rPr>
            </w:pPr>
          </w:p>
        </w:tc>
        <w:tc>
          <w:tcPr>
            <w:tcW w:w="184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DE2A587"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2022</w:t>
            </w:r>
          </w:p>
        </w:tc>
        <w:tc>
          <w:tcPr>
            <w:tcW w:w="1985" w:type="dxa"/>
            <w:tcBorders>
              <w:top w:val="nil"/>
              <w:left w:val="nil"/>
              <w:bottom w:val="single" w:sz="4" w:space="0" w:color="auto"/>
              <w:right w:val="single" w:sz="4" w:space="0" w:color="auto"/>
            </w:tcBorders>
            <w:shd w:val="clear" w:color="auto" w:fill="auto"/>
            <w:noWrap/>
            <w:vAlign w:val="center"/>
            <w:hideMark/>
          </w:tcPr>
          <w:p w14:paraId="7AF5189C"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17 843,27 zł</w:t>
            </w:r>
          </w:p>
        </w:tc>
        <w:tc>
          <w:tcPr>
            <w:tcW w:w="2409" w:type="dxa"/>
            <w:tcBorders>
              <w:top w:val="nil"/>
              <w:left w:val="nil"/>
              <w:bottom w:val="single" w:sz="4" w:space="0" w:color="auto"/>
              <w:right w:val="single" w:sz="4" w:space="0" w:color="auto"/>
            </w:tcBorders>
            <w:shd w:val="clear" w:color="auto" w:fill="auto"/>
            <w:noWrap/>
            <w:vAlign w:val="center"/>
            <w:hideMark/>
          </w:tcPr>
          <w:p w14:paraId="27BE2085"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OSP Stary Chwalim</w:t>
            </w:r>
          </w:p>
        </w:tc>
        <w:tc>
          <w:tcPr>
            <w:tcW w:w="5387" w:type="dxa"/>
            <w:tcBorders>
              <w:top w:val="nil"/>
              <w:left w:val="nil"/>
              <w:bottom w:val="single" w:sz="4" w:space="0" w:color="auto"/>
              <w:right w:val="single" w:sz="4" w:space="0" w:color="auto"/>
            </w:tcBorders>
            <w:shd w:val="clear" w:color="auto" w:fill="auto"/>
            <w:noWrap/>
            <w:vAlign w:val="center"/>
            <w:hideMark/>
          </w:tcPr>
          <w:p w14:paraId="43F24DEE" w14:textId="613CD6EC" w:rsidR="007858B0" w:rsidRDefault="002B5B6C">
            <w:pPr>
              <w:jc w:val="center"/>
              <w:rPr>
                <w:rFonts w:ascii="Calibri" w:hAnsi="Calibri" w:cs="Calibri"/>
                <w:color w:val="000000"/>
                <w:sz w:val="22"/>
                <w:szCs w:val="22"/>
              </w:rPr>
            </w:pPr>
            <w:r>
              <w:rPr>
                <w:rFonts w:ascii="Calibri" w:hAnsi="Calibri" w:cs="Calibri"/>
                <w:color w:val="000000"/>
                <w:sz w:val="22"/>
                <w:szCs w:val="22"/>
              </w:rPr>
              <w:t>Z</w:t>
            </w:r>
            <w:r w:rsidR="007858B0">
              <w:rPr>
                <w:rFonts w:ascii="Calibri" w:hAnsi="Calibri" w:cs="Calibri"/>
                <w:color w:val="000000"/>
                <w:sz w:val="22"/>
                <w:szCs w:val="22"/>
              </w:rPr>
              <w:t>akup sprzętu i umundurowania strażackiego</w:t>
            </w:r>
          </w:p>
        </w:tc>
      </w:tr>
      <w:tr w:rsidR="007858B0" w14:paraId="7045D87D" w14:textId="77777777" w:rsidTr="007858B0">
        <w:trPr>
          <w:trHeight w:val="300"/>
        </w:trPr>
        <w:tc>
          <w:tcPr>
            <w:tcW w:w="852" w:type="dxa"/>
            <w:vMerge/>
            <w:tcBorders>
              <w:top w:val="nil"/>
              <w:left w:val="single" w:sz="4" w:space="0" w:color="auto"/>
              <w:bottom w:val="nil"/>
              <w:right w:val="single" w:sz="4" w:space="0" w:color="auto"/>
            </w:tcBorders>
            <w:vAlign w:val="center"/>
            <w:hideMark/>
          </w:tcPr>
          <w:p w14:paraId="5FA1168C" w14:textId="77777777" w:rsidR="007858B0" w:rsidRDefault="007858B0">
            <w:pPr>
              <w:rPr>
                <w:rFonts w:ascii="Calibri" w:hAnsi="Calibri" w:cs="Calibri"/>
                <w:color w:val="000000"/>
                <w:sz w:val="22"/>
                <w:szCs w:val="22"/>
              </w:rPr>
            </w:pPr>
          </w:p>
        </w:tc>
        <w:tc>
          <w:tcPr>
            <w:tcW w:w="2409" w:type="dxa"/>
            <w:vMerge/>
            <w:tcBorders>
              <w:top w:val="nil"/>
              <w:left w:val="nil"/>
              <w:bottom w:val="nil"/>
              <w:right w:val="nil"/>
            </w:tcBorders>
            <w:vAlign w:val="center"/>
            <w:hideMark/>
          </w:tcPr>
          <w:p w14:paraId="41EADD6A" w14:textId="77777777" w:rsidR="007858B0" w:rsidRDefault="007858B0">
            <w:pPr>
              <w:rPr>
                <w:rFonts w:ascii="Calibri" w:hAnsi="Calibri" w:cs="Calibri"/>
                <w:color w:val="000000"/>
                <w:sz w:val="22"/>
                <w:szCs w:val="22"/>
              </w:rPr>
            </w:pPr>
          </w:p>
        </w:tc>
        <w:tc>
          <w:tcPr>
            <w:tcW w:w="1843" w:type="dxa"/>
            <w:vMerge/>
            <w:tcBorders>
              <w:top w:val="nil"/>
              <w:left w:val="single" w:sz="4" w:space="0" w:color="auto"/>
              <w:bottom w:val="single" w:sz="4" w:space="0" w:color="000000"/>
              <w:right w:val="single" w:sz="4" w:space="0" w:color="auto"/>
            </w:tcBorders>
            <w:vAlign w:val="center"/>
            <w:hideMark/>
          </w:tcPr>
          <w:p w14:paraId="6A3CFC34" w14:textId="77777777" w:rsidR="007858B0" w:rsidRDefault="007858B0">
            <w:pPr>
              <w:rPr>
                <w:rFonts w:ascii="Calibri" w:hAnsi="Calibri" w:cs="Calibri"/>
                <w:color w:val="000000"/>
                <w:sz w:val="22"/>
                <w:szCs w:val="22"/>
              </w:rPr>
            </w:pPr>
          </w:p>
        </w:tc>
        <w:tc>
          <w:tcPr>
            <w:tcW w:w="1985" w:type="dxa"/>
            <w:tcBorders>
              <w:top w:val="nil"/>
              <w:left w:val="nil"/>
              <w:bottom w:val="single" w:sz="4" w:space="0" w:color="auto"/>
              <w:right w:val="single" w:sz="4" w:space="0" w:color="auto"/>
            </w:tcBorders>
            <w:shd w:val="clear" w:color="auto" w:fill="auto"/>
            <w:noWrap/>
            <w:vAlign w:val="center"/>
            <w:hideMark/>
          </w:tcPr>
          <w:p w14:paraId="40A448C8"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5 728,25 zł</w:t>
            </w:r>
          </w:p>
        </w:tc>
        <w:tc>
          <w:tcPr>
            <w:tcW w:w="24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988FE17"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OSP Barwice</w:t>
            </w:r>
          </w:p>
        </w:tc>
        <w:tc>
          <w:tcPr>
            <w:tcW w:w="5387" w:type="dxa"/>
            <w:tcBorders>
              <w:top w:val="nil"/>
              <w:left w:val="nil"/>
              <w:bottom w:val="single" w:sz="4" w:space="0" w:color="auto"/>
              <w:right w:val="single" w:sz="4" w:space="0" w:color="auto"/>
            </w:tcBorders>
            <w:shd w:val="clear" w:color="auto" w:fill="auto"/>
            <w:noWrap/>
            <w:vAlign w:val="center"/>
            <w:hideMark/>
          </w:tcPr>
          <w:p w14:paraId="1788A59B" w14:textId="2D433B61" w:rsidR="007858B0" w:rsidRDefault="002B5B6C">
            <w:pPr>
              <w:jc w:val="center"/>
              <w:rPr>
                <w:rFonts w:ascii="Calibri" w:hAnsi="Calibri" w:cs="Calibri"/>
                <w:color w:val="000000"/>
                <w:sz w:val="22"/>
                <w:szCs w:val="22"/>
              </w:rPr>
            </w:pPr>
            <w:r>
              <w:rPr>
                <w:rFonts w:ascii="Calibri" w:hAnsi="Calibri" w:cs="Calibri"/>
                <w:color w:val="000000"/>
                <w:sz w:val="22"/>
                <w:szCs w:val="22"/>
              </w:rPr>
              <w:t>Z</w:t>
            </w:r>
            <w:r w:rsidR="007858B0">
              <w:rPr>
                <w:rFonts w:ascii="Calibri" w:hAnsi="Calibri" w:cs="Calibri"/>
                <w:color w:val="000000"/>
                <w:sz w:val="22"/>
                <w:szCs w:val="22"/>
              </w:rPr>
              <w:t>akup sprzętu i umundurowania strażackiego</w:t>
            </w:r>
          </w:p>
        </w:tc>
      </w:tr>
      <w:tr w:rsidR="007858B0" w14:paraId="2493432B" w14:textId="77777777" w:rsidTr="007858B0">
        <w:trPr>
          <w:trHeight w:val="300"/>
        </w:trPr>
        <w:tc>
          <w:tcPr>
            <w:tcW w:w="852" w:type="dxa"/>
            <w:vMerge/>
            <w:tcBorders>
              <w:top w:val="nil"/>
              <w:left w:val="single" w:sz="4" w:space="0" w:color="auto"/>
              <w:bottom w:val="nil"/>
              <w:right w:val="single" w:sz="4" w:space="0" w:color="auto"/>
            </w:tcBorders>
            <w:vAlign w:val="center"/>
            <w:hideMark/>
          </w:tcPr>
          <w:p w14:paraId="428F218E" w14:textId="77777777" w:rsidR="007858B0" w:rsidRDefault="007858B0">
            <w:pPr>
              <w:rPr>
                <w:rFonts w:ascii="Calibri" w:hAnsi="Calibri" w:cs="Calibri"/>
                <w:color w:val="000000"/>
                <w:sz w:val="22"/>
                <w:szCs w:val="22"/>
              </w:rPr>
            </w:pPr>
          </w:p>
        </w:tc>
        <w:tc>
          <w:tcPr>
            <w:tcW w:w="2409" w:type="dxa"/>
            <w:vMerge/>
            <w:tcBorders>
              <w:top w:val="nil"/>
              <w:left w:val="nil"/>
              <w:bottom w:val="nil"/>
              <w:right w:val="nil"/>
            </w:tcBorders>
            <w:vAlign w:val="center"/>
            <w:hideMark/>
          </w:tcPr>
          <w:p w14:paraId="08071F07" w14:textId="77777777" w:rsidR="007858B0" w:rsidRDefault="007858B0">
            <w:pPr>
              <w:rPr>
                <w:rFonts w:ascii="Calibri" w:hAnsi="Calibri" w:cs="Calibri"/>
                <w:color w:val="000000"/>
                <w:sz w:val="22"/>
                <w:szCs w:val="22"/>
              </w:rPr>
            </w:pPr>
          </w:p>
        </w:tc>
        <w:tc>
          <w:tcPr>
            <w:tcW w:w="1843" w:type="dxa"/>
            <w:vMerge/>
            <w:tcBorders>
              <w:top w:val="nil"/>
              <w:left w:val="single" w:sz="4" w:space="0" w:color="auto"/>
              <w:bottom w:val="single" w:sz="4" w:space="0" w:color="000000"/>
              <w:right w:val="single" w:sz="4" w:space="0" w:color="auto"/>
            </w:tcBorders>
            <w:vAlign w:val="center"/>
            <w:hideMark/>
          </w:tcPr>
          <w:p w14:paraId="143E0C3D" w14:textId="77777777" w:rsidR="007858B0" w:rsidRDefault="007858B0">
            <w:pPr>
              <w:rPr>
                <w:rFonts w:ascii="Calibri" w:hAnsi="Calibri" w:cs="Calibri"/>
                <w:color w:val="000000"/>
                <w:sz w:val="22"/>
                <w:szCs w:val="22"/>
              </w:rPr>
            </w:pPr>
          </w:p>
        </w:tc>
        <w:tc>
          <w:tcPr>
            <w:tcW w:w="1985" w:type="dxa"/>
            <w:tcBorders>
              <w:top w:val="nil"/>
              <w:left w:val="nil"/>
              <w:bottom w:val="single" w:sz="4" w:space="0" w:color="auto"/>
              <w:right w:val="single" w:sz="4" w:space="0" w:color="auto"/>
            </w:tcBorders>
            <w:shd w:val="clear" w:color="auto" w:fill="auto"/>
            <w:noWrap/>
            <w:vAlign w:val="center"/>
            <w:hideMark/>
          </w:tcPr>
          <w:p w14:paraId="2B683895"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12 263,76 zł</w:t>
            </w:r>
          </w:p>
        </w:tc>
        <w:tc>
          <w:tcPr>
            <w:tcW w:w="2409" w:type="dxa"/>
            <w:vMerge/>
            <w:tcBorders>
              <w:top w:val="nil"/>
              <w:left w:val="single" w:sz="4" w:space="0" w:color="auto"/>
              <w:bottom w:val="single" w:sz="4" w:space="0" w:color="auto"/>
              <w:right w:val="single" w:sz="4" w:space="0" w:color="auto"/>
            </w:tcBorders>
            <w:vAlign w:val="center"/>
            <w:hideMark/>
          </w:tcPr>
          <w:p w14:paraId="584F7D5A" w14:textId="77777777" w:rsidR="007858B0" w:rsidRDefault="007858B0">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noWrap/>
            <w:vAlign w:val="center"/>
            <w:hideMark/>
          </w:tcPr>
          <w:p w14:paraId="7C88BBA2" w14:textId="36A29437" w:rsidR="007858B0" w:rsidRDefault="002B5B6C">
            <w:pPr>
              <w:jc w:val="center"/>
              <w:rPr>
                <w:rFonts w:ascii="Calibri" w:hAnsi="Calibri" w:cs="Calibri"/>
                <w:color w:val="000000"/>
                <w:sz w:val="22"/>
                <w:szCs w:val="22"/>
              </w:rPr>
            </w:pPr>
            <w:r>
              <w:rPr>
                <w:rFonts w:ascii="Calibri" w:hAnsi="Calibri" w:cs="Calibri"/>
                <w:color w:val="000000"/>
                <w:sz w:val="22"/>
                <w:szCs w:val="22"/>
              </w:rPr>
              <w:t>K</w:t>
            </w:r>
            <w:r w:rsidR="007858B0">
              <w:rPr>
                <w:rFonts w:ascii="Calibri" w:hAnsi="Calibri" w:cs="Calibri"/>
                <w:color w:val="000000"/>
                <w:sz w:val="22"/>
                <w:szCs w:val="22"/>
              </w:rPr>
              <w:t>oszty inwestycji i remontów</w:t>
            </w:r>
          </w:p>
        </w:tc>
      </w:tr>
      <w:tr w:rsidR="007858B0" w14:paraId="5292A468" w14:textId="77777777" w:rsidTr="007858B0">
        <w:trPr>
          <w:trHeight w:val="600"/>
        </w:trPr>
        <w:tc>
          <w:tcPr>
            <w:tcW w:w="852" w:type="dxa"/>
            <w:vMerge/>
            <w:tcBorders>
              <w:top w:val="nil"/>
              <w:left w:val="single" w:sz="4" w:space="0" w:color="auto"/>
              <w:bottom w:val="nil"/>
              <w:right w:val="single" w:sz="4" w:space="0" w:color="auto"/>
            </w:tcBorders>
            <w:vAlign w:val="center"/>
            <w:hideMark/>
          </w:tcPr>
          <w:p w14:paraId="40849247" w14:textId="77777777" w:rsidR="007858B0" w:rsidRDefault="007858B0">
            <w:pPr>
              <w:rPr>
                <w:rFonts w:ascii="Calibri" w:hAnsi="Calibri" w:cs="Calibri"/>
                <w:color w:val="000000"/>
                <w:sz w:val="22"/>
                <w:szCs w:val="22"/>
              </w:rPr>
            </w:pPr>
          </w:p>
        </w:tc>
        <w:tc>
          <w:tcPr>
            <w:tcW w:w="2409" w:type="dxa"/>
            <w:vMerge/>
            <w:tcBorders>
              <w:top w:val="nil"/>
              <w:left w:val="nil"/>
              <w:bottom w:val="nil"/>
              <w:right w:val="nil"/>
            </w:tcBorders>
            <w:vAlign w:val="center"/>
            <w:hideMark/>
          </w:tcPr>
          <w:p w14:paraId="38EC7679" w14:textId="77777777" w:rsidR="007858B0" w:rsidRDefault="007858B0">
            <w:pPr>
              <w:rPr>
                <w:rFonts w:ascii="Calibri" w:hAnsi="Calibri" w:cs="Calibri"/>
                <w:color w:val="000000"/>
                <w:sz w:val="22"/>
                <w:szCs w:val="22"/>
              </w:rPr>
            </w:pPr>
          </w:p>
        </w:tc>
        <w:tc>
          <w:tcPr>
            <w:tcW w:w="184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289E123"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2021</w:t>
            </w:r>
          </w:p>
        </w:tc>
        <w:tc>
          <w:tcPr>
            <w:tcW w:w="1985" w:type="dxa"/>
            <w:tcBorders>
              <w:top w:val="nil"/>
              <w:left w:val="nil"/>
              <w:bottom w:val="single" w:sz="4" w:space="0" w:color="auto"/>
              <w:right w:val="single" w:sz="4" w:space="0" w:color="auto"/>
            </w:tcBorders>
            <w:shd w:val="clear" w:color="auto" w:fill="auto"/>
            <w:noWrap/>
            <w:vAlign w:val="center"/>
            <w:hideMark/>
          </w:tcPr>
          <w:p w14:paraId="5E8EEC1B"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15 252,00 zł</w:t>
            </w:r>
          </w:p>
        </w:tc>
        <w:tc>
          <w:tcPr>
            <w:tcW w:w="240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C04B355"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Gmina Barwice</w:t>
            </w:r>
          </w:p>
        </w:tc>
        <w:tc>
          <w:tcPr>
            <w:tcW w:w="5387" w:type="dxa"/>
            <w:tcBorders>
              <w:top w:val="nil"/>
              <w:left w:val="nil"/>
              <w:bottom w:val="single" w:sz="4" w:space="0" w:color="auto"/>
              <w:right w:val="single" w:sz="4" w:space="0" w:color="auto"/>
            </w:tcBorders>
            <w:shd w:val="clear" w:color="auto" w:fill="auto"/>
            <w:vAlign w:val="center"/>
            <w:hideMark/>
          </w:tcPr>
          <w:p w14:paraId="4B609075"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Dostawa pralki i suszarki do ubrań specjalnych dla OSP Barwice</w:t>
            </w:r>
          </w:p>
        </w:tc>
      </w:tr>
      <w:tr w:rsidR="007858B0" w14:paraId="1F9E5301" w14:textId="77777777" w:rsidTr="007858B0">
        <w:trPr>
          <w:trHeight w:val="600"/>
        </w:trPr>
        <w:tc>
          <w:tcPr>
            <w:tcW w:w="852" w:type="dxa"/>
            <w:vMerge/>
            <w:tcBorders>
              <w:top w:val="nil"/>
              <w:left w:val="single" w:sz="4" w:space="0" w:color="auto"/>
              <w:bottom w:val="nil"/>
              <w:right w:val="single" w:sz="4" w:space="0" w:color="auto"/>
            </w:tcBorders>
            <w:vAlign w:val="center"/>
            <w:hideMark/>
          </w:tcPr>
          <w:p w14:paraId="5EBA03B2" w14:textId="77777777" w:rsidR="007858B0" w:rsidRDefault="007858B0">
            <w:pPr>
              <w:rPr>
                <w:rFonts w:ascii="Calibri" w:hAnsi="Calibri" w:cs="Calibri"/>
                <w:color w:val="000000"/>
                <w:sz w:val="22"/>
                <w:szCs w:val="22"/>
              </w:rPr>
            </w:pPr>
          </w:p>
        </w:tc>
        <w:tc>
          <w:tcPr>
            <w:tcW w:w="2409" w:type="dxa"/>
            <w:vMerge/>
            <w:tcBorders>
              <w:top w:val="nil"/>
              <w:left w:val="nil"/>
              <w:bottom w:val="nil"/>
              <w:right w:val="nil"/>
            </w:tcBorders>
            <w:vAlign w:val="center"/>
            <w:hideMark/>
          </w:tcPr>
          <w:p w14:paraId="212C9C4E" w14:textId="77777777" w:rsidR="007858B0" w:rsidRDefault="007858B0">
            <w:pPr>
              <w:rPr>
                <w:rFonts w:ascii="Calibri" w:hAnsi="Calibri" w:cs="Calibri"/>
                <w:color w:val="000000"/>
                <w:sz w:val="22"/>
                <w:szCs w:val="22"/>
              </w:rPr>
            </w:pPr>
          </w:p>
        </w:tc>
        <w:tc>
          <w:tcPr>
            <w:tcW w:w="1843" w:type="dxa"/>
            <w:vMerge/>
            <w:tcBorders>
              <w:top w:val="nil"/>
              <w:left w:val="single" w:sz="4" w:space="0" w:color="auto"/>
              <w:bottom w:val="single" w:sz="4" w:space="0" w:color="000000"/>
              <w:right w:val="single" w:sz="4" w:space="0" w:color="auto"/>
            </w:tcBorders>
            <w:vAlign w:val="center"/>
            <w:hideMark/>
          </w:tcPr>
          <w:p w14:paraId="4775319B" w14:textId="77777777" w:rsidR="007858B0" w:rsidRDefault="007858B0">
            <w:pPr>
              <w:rPr>
                <w:rFonts w:ascii="Calibri" w:hAnsi="Calibri" w:cs="Calibri"/>
                <w:color w:val="000000"/>
                <w:sz w:val="22"/>
                <w:szCs w:val="22"/>
              </w:rPr>
            </w:pPr>
          </w:p>
        </w:tc>
        <w:tc>
          <w:tcPr>
            <w:tcW w:w="1985" w:type="dxa"/>
            <w:tcBorders>
              <w:top w:val="nil"/>
              <w:left w:val="nil"/>
              <w:bottom w:val="single" w:sz="4" w:space="0" w:color="auto"/>
              <w:right w:val="single" w:sz="4" w:space="0" w:color="auto"/>
            </w:tcBorders>
            <w:shd w:val="clear" w:color="auto" w:fill="auto"/>
            <w:noWrap/>
            <w:vAlign w:val="center"/>
            <w:hideMark/>
          </w:tcPr>
          <w:p w14:paraId="75FCD5E8"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48 634,00 zł</w:t>
            </w:r>
          </w:p>
        </w:tc>
        <w:tc>
          <w:tcPr>
            <w:tcW w:w="2409" w:type="dxa"/>
            <w:vMerge/>
            <w:tcBorders>
              <w:top w:val="nil"/>
              <w:left w:val="single" w:sz="4" w:space="0" w:color="auto"/>
              <w:bottom w:val="single" w:sz="4" w:space="0" w:color="000000"/>
              <w:right w:val="single" w:sz="4" w:space="0" w:color="auto"/>
            </w:tcBorders>
            <w:vAlign w:val="center"/>
            <w:hideMark/>
          </w:tcPr>
          <w:p w14:paraId="7FA713DF" w14:textId="77777777" w:rsidR="007858B0" w:rsidRDefault="007858B0">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vAlign w:val="bottom"/>
            <w:hideMark/>
          </w:tcPr>
          <w:p w14:paraId="47B2561C" w14:textId="64675129" w:rsidR="007858B0" w:rsidRDefault="007858B0">
            <w:pPr>
              <w:jc w:val="center"/>
              <w:rPr>
                <w:rFonts w:ascii="Calibri" w:hAnsi="Calibri" w:cs="Calibri"/>
                <w:color w:val="000000"/>
                <w:sz w:val="22"/>
                <w:szCs w:val="22"/>
              </w:rPr>
            </w:pPr>
            <w:r>
              <w:rPr>
                <w:rFonts w:ascii="Calibri" w:hAnsi="Calibri" w:cs="Calibri"/>
                <w:color w:val="000000"/>
                <w:sz w:val="22"/>
                <w:szCs w:val="22"/>
              </w:rPr>
              <w:t>Dostawa ubrań specjalnych na potrzeby jednostek OSP z</w:t>
            </w:r>
            <w:r w:rsidR="002B5B6C">
              <w:rPr>
                <w:rFonts w:ascii="Calibri" w:hAnsi="Calibri" w:cs="Calibri"/>
                <w:color w:val="000000"/>
                <w:sz w:val="22"/>
                <w:szCs w:val="22"/>
              </w:rPr>
              <w:t> </w:t>
            </w:r>
            <w:r>
              <w:rPr>
                <w:rFonts w:ascii="Calibri" w:hAnsi="Calibri" w:cs="Calibri"/>
                <w:color w:val="000000"/>
                <w:sz w:val="22"/>
                <w:szCs w:val="22"/>
              </w:rPr>
              <w:t>terenu gminy Barwice</w:t>
            </w:r>
          </w:p>
        </w:tc>
      </w:tr>
      <w:tr w:rsidR="007858B0" w14:paraId="769C3B6C" w14:textId="77777777" w:rsidTr="007858B0">
        <w:trPr>
          <w:trHeight w:val="300"/>
        </w:trPr>
        <w:tc>
          <w:tcPr>
            <w:tcW w:w="852" w:type="dxa"/>
            <w:vMerge/>
            <w:tcBorders>
              <w:top w:val="nil"/>
              <w:left w:val="single" w:sz="4" w:space="0" w:color="auto"/>
              <w:bottom w:val="nil"/>
              <w:right w:val="single" w:sz="4" w:space="0" w:color="auto"/>
            </w:tcBorders>
            <w:vAlign w:val="center"/>
            <w:hideMark/>
          </w:tcPr>
          <w:p w14:paraId="17E3173F" w14:textId="77777777" w:rsidR="007858B0" w:rsidRDefault="007858B0">
            <w:pPr>
              <w:rPr>
                <w:rFonts w:ascii="Calibri" w:hAnsi="Calibri" w:cs="Calibri"/>
                <w:color w:val="000000"/>
                <w:sz w:val="22"/>
                <w:szCs w:val="22"/>
              </w:rPr>
            </w:pPr>
          </w:p>
        </w:tc>
        <w:tc>
          <w:tcPr>
            <w:tcW w:w="2409" w:type="dxa"/>
            <w:vMerge/>
            <w:tcBorders>
              <w:top w:val="nil"/>
              <w:left w:val="nil"/>
              <w:bottom w:val="nil"/>
              <w:right w:val="nil"/>
            </w:tcBorders>
            <w:vAlign w:val="center"/>
            <w:hideMark/>
          </w:tcPr>
          <w:p w14:paraId="7DFF831B" w14:textId="77777777" w:rsidR="007858B0" w:rsidRDefault="007858B0">
            <w:pPr>
              <w:rPr>
                <w:rFonts w:ascii="Calibri" w:hAnsi="Calibri" w:cs="Calibri"/>
                <w:color w:val="000000"/>
                <w:sz w:val="22"/>
                <w:szCs w:val="22"/>
              </w:rPr>
            </w:pPr>
          </w:p>
        </w:tc>
        <w:tc>
          <w:tcPr>
            <w:tcW w:w="1843" w:type="dxa"/>
            <w:vMerge/>
            <w:tcBorders>
              <w:top w:val="nil"/>
              <w:left w:val="single" w:sz="4" w:space="0" w:color="auto"/>
              <w:bottom w:val="single" w:sz="4" w:space="0" w:color="000000"/>
              <w:right w:val="single" w:sz="4" w:space="0" w:color="auto"/>
            </w:tcBorders>
            <w:vAlign w:val="center"/>
            <w:hideMark/>
          </w:tcPr>
          <w:p w14:paraId="4E559DFD" w14:textId="77777777" w:rsidR="007858B0" w:rsidRDefault="007858B0">
            <w:pPr>
              <w:rPr>
                <w:rFonts w:ascii="Calibri" w:hAnsi="Calibri" w:cs="Calibri"/>
                <w:color w:val="000000"/>
                <w:sz w:val="22"/>
                <w:szCs w:val="22"/>
              </w:rPr>
            </w:pPr>
          </w:p>
        </w:tc>
        <w:tc>
          <w:tcPr>
            <w:tcW w:w="1985" w:type="dxa"/>
            <w:tcBorders>
              <w:top w:val="nil"/>
              <w:left w:val="nil"/>
              <w:bottom w:val="single" w:sz="4" w:space="0" w:color="auto"/>
              <w:right w:val="single" w:sz="4" w:space="0" w:color="auto"/>
            </w:tcBorders>
            <w:shd w:val="clear" w:color="auto" w:fill="auto"/>
            <w:noWrap/>
            <w:vAlign w:val="center"/>
            <w:hideMark/>
          </w:tcPr>
          <w:p w14:paraId="459AE46D"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1 237,38 zł</w:t>
            </w:r>
          </w:p>
        </w:tc>
        <w:tc>
          <w:tcPr>
            <w:tcW w:w="2409" w:type="dxa"/>
            <w:vMerge/>
            <w:tcBorders>
              <w:top w:val="nil"/>
              <w:left w:val="single" w:sz="4" w:space="0" w:color="auto"/>
              <w:bottom w:val="single" w:sz="4" w:space="0" w:color="000000"/>
              <w:right w:val="single" w:sz="4" w:space="0" w:color="auto"/>
            </w:tcBorders>
            <w:vAlign w:val="center"/>
            <w:hideMark/>
          </w:tcPr>
          <w:p w14:paraId="623A0A8E" w14:textId="77777777" w:rsidR="007858B0" w:rsidRDefault="007858B0">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noWrap/>
            <w:vAlign w:val="center"/>
            <w:hideMark/>
          </w:tcPr>
          <w:p w14:paraId="67B3C512" w14:textId="68BA4088" w:rsidR="007858B0" w:rsidRDefault="002B5B6C">
            <w:pPr>
              <w:jc w:val="center"/>
              <w:rPr>
                <w:rFonts w:ascii="Calibri" w:hAnsi="Calibri" w:cs="Calibri"/>
                <w:color w:val="000000"/>
                <w:sz w:val="22"/>
                <w:szCs w:val="22"/>
              </w:rPr>
            </w:pPr>
            <w:r>
              <w:rPr>
                <w:rFonts w:ascii="Calibri" w:hAnsi="Calibri" w:cs="Calibri"/>
                <w:color w:val="000000"/>
                <w:sz w:val="22"/>
                <w:szCs w:val="22"/>
              </w:rPr>
              <w:t>K</w:t>
            </w:r>
            <w:r w:rsidR="007858B0">
              <w:rPr>
                <w:rFonts w:ascii="Calibri" w:hAnsi="Calibri" w:cs="Calibri"/>
                <w:color w:val="000000"/>
                <w:sz w:val="22"/>
                <w:szCs w:val="22"/>
              </w:rPr>
              <w:t>oszty inwestycji i remontów dla OSP Barwice</w:t>
            </w:r>
          </w:p>
        </w:tc>
      </w:tr>
      <w:tr w:rsidR="007858B0" w14:paraId="5743A66F" w14:textId="77777777" w:rsidTr="007858B0">
        <w:trPr>
          <w:trHeight w:val="300"/>
        </w:trPr>
        <w:tc>
          <w:tcPr>
            <w:tcW w:w="852" w:type="dxa"/>
            <w:vMerge/>
            <w:tcBorders>
              <w:top w:val="nil"/>
              <w:left w:val="single" w:sz="4" w:space="0" w:color="auto"/>
              <w:bottom w:val="nil"/>
              <w:right w:val="single" w:sz="4" w:space="0" w:color="auto"/>
            </w:tcBorders>
            <w:vAlign w:val="center"/>
            <w:hideMark/>
          </w:tcPr>
          <w:p w14:paraId="62A0900C" w14:textId="77777777" w:rsidR="007858B0" w:rsidRDefault="007858B0">
            <w:pPr>
              <w:rPr>
                <w:rFonts w:ascii="Calibri" w:hAnsi="Calibri" w:cs="Calibri"/>
                <w:color w:val="000000"/>
                <w:sz w:val="22"/>
                <w:szCs w:val="22"/>
              </w:rPr>
            </w:pPr>
          </w:p>
        </w:tc>
        <w:tc>
          <w:tcPr>
            <w:tcW w:w="2409" w:type="dxa"/>
            <w:vMerge/>
            <w:tcBorders>
              <w:top w:val="nil"/>
              <w:left w:val="nil"/>
              <w:bottom w:val="nil"/>
              <w:right w:val="nil"/>
            </w:tcBorders>
            <w:vAlign w:val="center"/>
            <w:hideMark/>
          </w:tcPr>
          <w:p w14:paraId="44C31944" w14:textId="77777777" w:rsidR="007858B0" w:rsidRDefault="007858B0">
            <w:pPr>
              <w:rPr>
                <w:rFonts w:ascii="Calibri" w:hAnsi="Calibri" w:cs="Calibri"/>
                <w:color w:val="000000"/>
                <w:sz w:val="22"/>
                <w:szCs w:val="22"/>
              </w:rPr>
            </w:pPr>
          </w:p>
        </w:tc>
        <w:tc>
          <w:tcPr>
            <w:tcW w:w="1843" w:type="dxa"/>
            <w:vMerge/>
            <w:tcBorders>
              <w:top w:val="nil"/>
              <w:left w:val="single" w:sz="4" w:space="0" w:color="auto"/>
              <w:bottom w:val="single" w:sz="4" w:space="0" w:color="000000"/>
              <w:right w:val="single" w:sz="4" w:space="0" w:color="auto"/>
            </w:tcBorders>
            <w:vAlign w:val="center"/>
            <w:hideMark/>
          </w:tcPr>
          <w:p w14:paraId="0BAD17AE" w14:textId="77777777" w:rsidR="007858B0" w:rsidRDefault="007858B0">
            <w:pPr>
              <w:rPr>
                <w:rFonts w:ascii="Calibri" w:hAnsi="Calibri" w:cs="Calibri"/>
                <w:color w:val="000000"/>
                <w:sz w:val="22"/>
                <w:szCs w:val="22"/>
              </w:rPr>
            </w:pPr>
          </w:p>
        </w:tc>
        <w:tc>
          <w:tcPr>
            <w:tcW w:w="1985" w:type="dxa"/>
            <w:tcBorders>
              <w:top w:val="nil"/>
              <w:left w:val="nil"/>
              <w:bottom w:val="single" w:sz="4" w:space="0" w:color="auto"/>
              <w:right w:val="single" w:sz="4" w:space="0" w:color="auto"/>
            </w:tcBorders>
            <w:shd w:val="clear" w:color="auto" w:fill="auto"/>
            <w:noWrap/>
            <w:vAlign w:val="center"/>
            <w:hideMark/>
          </w:tcPr>
          <w:p w14:paraId="0A7216C0"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10 000,00 zł</w:t>
            </w:r>
          </w:p>
        </w:tc>
        <w:tc>
          <w:tcPr>
            <w:tcW w:w="2409" w:type="dxa"/>
            <w:tcBorders>
              <w:top w:val="nil"/>
              <w:left w:val="nil"/>
              <w:bottom w:val="single" w:sz="4" w:space="0" w:color="auto"/>
              <w:right w:val="single" w:sz="4" w:space="0" w:color="auto"/>
            </w:tcBorders>
            <w:shd w:val="clear" w:color="auto" w:fill="auto"/>
            <w:noWrap/>
            <w:vAlign w:val="center"/>
            <w:hideMark/>
          </w:tcPr>
          <w:p w14:paraId="55DF817D"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Urząd Marszałkowski</w:t>
            </w:r>
          </w:p>
        </w:tc>
        <w:tc>
          <w:tcPr>
            <w:tcW w:w="5387" w:type="dxa"/>
            <w:tcBorders>
              <w:top w:val="nil"/>
              <w:left w:val="nil"/>
              <w:bottom w:val="single" w:sz="4" w:space="0" w:color="auto"/>
              <w:right w:val="single" w:sz="4" w:space="0" w:color="auto"/>
            </w:tcBorders>
            <w:shd w:val="clear" w:color="auto" w:fill="auto"/>
            <w:noWrap/>
            <w:vAlign w:val="center"/>
            <w:hideMark/>
          </w:tcPr>
          <w:p w14:paraId="7A778C05" w14:textId="6557B8A7" w:rsidR="007858B0" w:rsidRDefault="002B5B6C">
            <w:pPr>
              <w:jc w:val="center"/>
              <w:rPr>
                <w:rFonts w:ascii="Calibri" w:hAnsi="Calibri" w:cs="Calibri"/>
                <w:color w:val="000000"/>
                <w:sz w:val="22"/>
                <w:szCs w:val="22"/>
              </w:rPr>
            </w:pPr>
            <w:r>
              <w:rPr>
                <w:rFonts w:ascii="Calibri" w:hAnsi="Calibri" w:cs="Calibri"/>
                <w:color w:val="000000"/>
                <w:sz w:val="22"/>
                <w:szCs w:val="22"/>
              </w:rPr>
              <w:t>R</w:t>
            </w:r>
            <w:r w:rsidR="007858B0">
              <w:rPr>
                <w:rFonts w:ascii="Calibri" w:hAnsi="Calibri" w:cs="Calibri"/>
                <w:color w:val="000000"/>
                <w:sz w:val="22"/>
                <w:szCs w:val="22"/>
              </w:rPr>
              <w:t xml:space="preserve">emont remizy OSP Barwice </w:t>
            </w:r>
          </w:p>
        </w:tc>
      </w:tr>
      <w:tr w:rsidR="007858B0" w14:paraId="66CDE996" w14:textId="77777777" w:rsidTr="007858B0">
        <w:trPr>
          <w:trHeight w:val="300"/>
        </w:trPr>
        <w:tc>
          <w:tcPr>
            <w:tcW w:w="852" w:type="dxa"/>
            <w:vMerge/>
            <w:tcBorders>
              <w:top w:val="nil"/>
              <w:left w:val="single" w:sz="4" w:space="0" w:color="auto"/>
              <w:bottom w:val="nil"/>
              <w:right w:val="single" w:sz="4" w:space="0" w:color="auto"/>
            </w:tcBorders>
            <w:vAlign w:val="center"/>
            <w:hideMark/>
          </w:tcPr>
          <w:p w14:paraId="5954CBA9" w14:textId="77777777" w:rsidR="007858B0" w:rsidRDefault="007858B0">
            <w:pPr>
              <w:rPr>
                <w:rFonts w:ascii="Calibri" w:hAnsi="Calibri" w:cs="Calibri"/>
                <w:color w:val="000000"/>
                <w:sz w:val="22"/>
                <w:szCs w:val="22"/>
              </w:rPr>
            </w:pPr>
          </w:p>
        </w:tc>
        <w:tc>
          <w:tcPr>
            <w:tcW w:w="2409" w:type="dxa"/>
            <w:vMerge/>
            <w:tcBorders>
              <w:top w:val="nil"/>
              <w:left w:val="nil"/>
              <w:bottom w:val="nil"/>
              <w:right w:val="nil"/>
            </w:tcBorders>
            <w:vAlign w:val="center"/>
            <w:hideMark/>
          </w:tcPr>
          <w:p w14:paraId="2515FC58" w14:textId="77777777" w:rsidR="007858B0" w:rsidRDefault="007858B0">
            <w:pPr>
              <w:rPr>
                <w:rFonts w:ascii="Calibri" w:hAnsi="Calibri" w:cs="Calibri"/>
                <w:color w:val="000000"/>
                <w:sz w:val="22"/>
                <w:szCs w:val="22"/>
              </w:rPr>
            </w:pPr>
          </w:p>
        </w:tc>
        <w:tc>
          <w:tcPr>
            <w:tcW w:w="1843" w:type="dxa"/>
            <w:vMerge/>
            <w:tcBorders>
              <w:top w:val="nil"/>
              <w:left w:val="single" w:sz="4" w:space="0" w:color="auto"/>
              <w:bottom w:val="single" w:sz="4" w:space="0" w:color="000000"/>
              <w:right w:val="single" w:sz="4" w:space="0" w:color="auto"/>
            </w:tcBorders>
            <w:vAlign w:val="center"/>
            <w:hideMark/>
          </w:tcPr>
          <w:p w14:paraId="577E8FAA" w14:textId="77777777" w:rsidR="007858B0" w:rsidRDefault="007858B0">
            <w:pPr>
              <w:rPr>
                <w:rFonts w:ascii="Calibri" w:hAnsi="Calibri" w:cs="Calibri"/>
                <w:color w:val="000000"/>
                <w:sz w:val="22"/>
                <w:szCs w:val="22"/>
              </w:rPr>
            </w:pPr>
          </w:p>
        </w:tc>
        <w:tc>
          <w:tcPr>
            <w:tcW w:w="1985" w:type="dxa"/>
            <w:tcBorders>
              <w:top w:val="nil"/>
              <w:left w:val="nil"/>
              <w:bottom w:val="single" w:sz="4" w:space="0" w:color="auto"/>
              <w:right w:val="single" w:sz="4" w:space="0" w:color="auto"/>
            </w:tcBorders>
            <w:shd w:val="clear" w:color="auto" w:fill="auto"/>
            <w:noWrap/>
            <w:vAlign w:val="center"/>
            <w:hideMark/>
          </w:tcPr>
          <w:p w14:paraId="2D5A427A"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7 500,00 zł</w:t>
            </w:r>
          </w:p>
        </w:tc>
        <w:tc>
          <w:tcPr>
            <w:tcW w:w="2409" w:type="dxa"/>
            <w:tcBorders>
              <w:top w:val="nil"/>
              <w:left w:val="nil"/>
              <w:bottom w:val="single" w:sz="4" w:space="0" w:color="auto"/>
              <w:right w:val="single" w:sz="4" w:space="0" w:color="auto"/>
            </w:tcBorders>
            <w:shd w:val="clear" w:color="auto" w:fill="auto"/>
            <w:noWrap/>
            <w:vAlign w:val="center"/>
            <w:hideMark/>
          </w:tcPr>
          <w:p w14:paraId="7AB5145D"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Urząd Miasta Szczecinek</w:t>
            </w:r>
          </w:p>
        </w:tc>
        <w:tc>
          <w:tcPr>
            <w:tcW w:w="5387" w:type="dxa"/>
            <w:tcBorders>
              <w:top w:val="nil"/>
              <w:left w:val="nil"/>
              <w:bottom w:val="single" w:sz="4" w:space="0" w:color="auto"/>
              <w:right w:val="single" w:sz="4" w:space="0" w:color="auto"/>
            </w:tcBorders>
            <w:shd w:val="clear" w:color="auto" w:fill="auto"/>
            <w:vAlign w:val="center"/>
            <w:hideMark/>
          </w:tcPr>
          <w:p w14:paraId="0FDB3005" w14:textId="3801B50C" w:rsidR="007858B0" w:rsidRDefault="002B5B6C">
            <w:pPr>
              <w:jc w:val="center"/>
              <w:rPr>
                <w:rFonts w:ascii="Calibri" w:hAnsi="Calibri" w:cs="Calibri"/>
                <w:color w:val="000000"/>
                <w:sz w:val="22"/>
                <w:szCs w:val="22"/>
              </w:rPr>
            </w:pPr>
            <w:r>
              <w:rPr>
                <w:rFonts w:ascii="Calibri" w:hAnsi="Calibri" w:cs="Calibri"/>
                <w:color w:val="000000"/>
                <w:sz w:val="22"/>
                <w:szCs w:val="22"/>
              </w:rPr>
              <w:t>Z</w:t>
            </w:r>
            <w:r w:rsidR="007858B0">
              <w:rPr>
                <w:rFonts w:ascii="Calibri" w:hAnsi="Calibri" w:cs="Calibri"/>
                <w:color w:val="000000"/>
                <w:sz w:val="22"/>
                <w:szCs w:val="22"/>
              </w:rPr>
              <w:t>akup ubrania specjalistycznego</w:t>
            </w:r>
          </w:p>
        </w:tc>
      </w:tr>
      <w:tr w:rsidR="007858B0" w14:paraId="1B9CB51A" w14:textId="77777777" w:rsidTr="007858B0">
        <w:trPr>
          <w:trHeight w:val="600"/>
        </w:trPr>
        <w:tc>
          <w:tcPr>
            <w:tcW w:w="852" w:type="dxa"/>
            <w:vMerge/>
            <w:tcBorders>
              <w:top w:val="nil"/>
              <w:left w:val="single" w:sz="4" w:space="0" w:color="auto"/>
              <w:bottom w:val="nil"/>
              <w:right w:val="single" w:sz="4" w:space="0" w:color="auto"/>
            </w:tcBorders>
            <w:vAlign w:val="center"/>
            <w:hideMark/>
          </w:tcPr>
          <w:p w14:paraId="0486FB0F" w14:textId="77777777" w:rsidR="007858B0" w:rsidRDefault="007858B0">
            <w:pPr>
              <w:rPr>
                <w:rFonts w:ascii="Calibri" w:hAnsi="Calibri" w:cs="Calibri"/>
                <w:color w:val="000000"/>
                <w:sz w:val="22"/>
                <w:szCs w:val="22"/>
              </w:rPr>
            </w:pPr>
          </w:p>
        </w:tc>
        <w:tc>
          <w:tcPr>
            <w:tcW w:w="2409" w:type="dxa"/>
            <w:vMerge/>
            <w:tcBorders>
              <w:top w:val="nil"/>
              <w:left w:val="nil"/>
              <w:bottom w:val="nil"/>
              <w:right w:val="nil"/>
            </w:tcBorders>
            <w:vAlign w:val="center"/>
            <w:hideMark/>
          </w:tcPr>
          <w:p w14:paraId="495A2093" w14:textId="77777777" w:rsidR="007858B0" w:rsidRDefault="007858B0">
            <w:pPr>
              <w:rPr>
                <w:rFonts w:ascii="Calibri" w:hAnsi="Calibri" w:cs="Calibri"/>
                <w:color w:val="000000"/>
                <w:sz w:val="22"/>
                <w:szCs w:val="22"/>
              </w:rPr>
            </w:pPr>
          </w:p>
        </w:tc>
        <w:tc>
          <w:tcPr>
            <w:tcW w:w="1843" w:type="dxa"/>
            <w:vMerge w:val="restart"/>
            <w:tcBorders>
              <w:top w:val="nil"/>
              <w:left w:val="single" w:sz="4" w:space="0" w:color="auto"/>
              <w:bottom w:val="nil"/>
              <w:right w:val="single" w:sz="4" w:space="0" w:color="auto"/>
            </w:tcBorders>
            <w:shd w:val="clear" w:color="auto" w:fill="auto"/>
            <w:noWrap/>
            <w:vAlign w:val="center"/>
            <w:hideMark/>
          </w:tcPr>
          <w:p w14:paraId="21A09519"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2022</w:t>
            </w:r>
          </w:p>
        </w:tc>
        <w:tc>
          <w:tcPr>
            <w:tcW w:w="1985" w:type="dxa"/>
            <w:tcBorders>
              <w:top w:val="nil"/>
              <w:left w:val="nil"/>
              <w:bottom w:val="single" w:sz="4" w:space="0" w:color="auto"/>
              <w:right w:val="single" w:sz="4" w:space="0" w:color="auto"/>
            </w:tcBorders>
            <w:shd w:val="clear" w:color="auto" w:fill="auto"/>
            <w:noWrap/>
            <w:vAlign w:val="center"/>
            <w:hideMark/>
          </w:tcPr>
          <w:p w14:paraId="2884B6ED"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11 897,79 zł</w:t>
            </w:r>
          </w:p>
        </w:tc>
        <w:tc>
          <w:tcPr>
            <w:tcW w:w="24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66A6995"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Gmina Barwice</w:t>
            </w:r>
          </w:p>
        </w:tc>
        <w:tc>
          <w:tcPr>
            <w:tcW w:w="5387" w:type="dxa"/>
            <w:tcBorders>
              <w:top w:val="nil"/>
              <w:left w:val="nil"/>
              <w:bottom w:val="single" w:sz="4" w:space="0" w:color="auto"/>
              <w:right w:val="single" w:sz="4" w:space="0" w:color="auto"/>
            </w:tcBorders>
            <w:shd w:val="clear" w:color="auto" w:fill="auto"/>
            <w:vAlign w:val="center"/>
            <w:hideMark/>
          </w:tcPr>
          <w:p w14:paraId="3B61378B"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Dostawa ubrań specjalnych i innych artykułów na potrzeby jednostek OSP z terenu gminy Barwice</w:t>
            </w:r>
          </w:p>
        </w:tc>
      </w:tr>
      <w:tr w:rsidR="007858B0" w14:paraId="6FA8A863" w14:textId="77777777" w:rsidTr="007858B0">
        <w:trPr>
          <w:trHeight w:val="300"/>
        </w:trPr>
        <w:tc>
          <w:tcPr>
            <w:tcW w:w="852" w:type="dxa"/>
            <w:vMerge/>
            <w:tcBorders>
              <w:top w:val="nil"/>
              <w:left w:val="single" w:sz="4" w:space="0" w:color="auto"/>
              <w:bottom w:val="nil"/>
              <w:right w:val="single" w:sz="4" w:space="0" w:color="auto"/>
            </w:tcBorders>
            <w:vAlign w:val="center"/>
            <w:hideMark/>
          </w:tcPr>
          <w:p w14:paraId="65DC659C" w14:textId="77777777" w:rsidR="007858B0" w:rsidRDefault="007858B0">
            <w:pPr>
              <w:rPr>
                <w:rFonts w:ascii="Calibri" w:hAnsi="Calibri" w:cs="Calibri"/>
                <w:color w:val="000000"/>
                <w:sz w:val="22"/>
                <w:szCs w:val="22"/>
              </w:rPr>
            </w:pPr>
          </w:p>
        </w:tc>
        <w:tc>
          <w:tcPr>
            <w:tcW w:w="2409" w:type="dxa"/>
            <w:vMerge/>
            <w:tcBorders>
              <w:top w:val="nil"/>
              <w:left w:val="nil"/>
              <w:bottom w:val="nil"/>
              <w:right w:val="nil"/>
            </w:tcBorders>
            <w:vAlign w:val="center"/>
            <w:hideMark/>
          </w:tcPr>
          <w:p w14:paraId="5332F03B" w14:textId="77777777" w:rsidR="007858B0" w:rsidRDefault="007858B0">
            <w:pPr>
              <w:rPr>
                <w:rFonts w:ascii="Calibri" w:hAnsi="Calibri" w:cs="Calibri"/>
                <w:color w:val="000000"/>
                <w:sz w:val="22"/>
                <w:szCs w:val="22"/>
              </w:rPr>
            </w:pPr>
          </w:p>
        </w:tc>
        <w:tc>
          <w:tcPr>
            <w:tcW w:w="1843" w:type="dxa"/>
            <w:vMerge/>
            <w:tcBorders>
              <w:top w:val="nil"/>
              <w:left w:val="single" w:sz="4" w:space="0" w:color="auto"/>
              <w:bottom w:val="nil"/>
              <w:right w:val="single" w:sz="4" w:space="0" w:color="auto"/>
            </w:tcBorders>
            <w:vAlign w:val="center"/>
            <w:hideMark/>
          </w:tcPr>
          <w:p w14:paraId="6436EA1D" w14:textId="77777777" w:rsidR="007858B0" w:rsidRDefault="007858B0">
            <w:pPr>
              <w:rPr>
                <w:rFonts w:ascii="Calibri" w:hAnsi="Calibri" w:cs="Calibri"/>
                <w:color w:val="000000"/>
                <w:sz w:val="22"/>
                <w:szCs w:val="22"/>
              </w:rPr>
            </w:pPr>
          </w:p>
        </w:tc>
        <w:tc>
          <w:tcPr>
            <w:tcW w:w="1985" w:type="dxa"/>
            <w:tcBorders>
              <w:top w:val="nil"/>
              <w:left w:val="nil"/>
              <w:bottom w:val="single" w:sz="4" w:space="0" w:color="auto"/>
              <w:right w:val="single" w:sz="4" w:space="0" w:color="auto"/>
            </w:tcBorders>
            <w:shd w:val="clear" w:color="auto" w:fill="auto"/>
            <w:noWrap/>
            <w:vAlign w:val="center"/>
            <w:hideMark/>
          </w:tcPr>
          <w:p w14:paraId="29C03CD8"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2 798,00 zł</w:t>
            </w:r>
          </w:p>
        </w:tc>
        <w:tc>
          <w:tcPr>
            <w:tcW w:w="2409" w:type="dxa"/>
            <w:vMerge/>
            <w:tcBorders>
              <w:top w:val="nil"/>
              <w:left w:val="single" w:sz="4" w:space="0" w:color="auto"/>
              <w:bottom w:val="single" w:sz="4" w:space="0" w:color="auto"/>
              <w:right w:val="single" w:sz="4" w:space="0" w:color="auto"/>
            </w:tcBorders>
            <w:vAlign w:val="center"/>
            <w:hideMark/>
          </w:tcPr>
          <w:p w14:paraId="4EEAE9EF" w14:textId="77777777" w:rsidR="007858B0" w:rsidRDefault="007858B0">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vAlign w:val="center"/>
            <w:hideMark/>
          </w:tcPr>
          <w:p w14:paraId="251D49E5"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Zakup agregatu prądotwórczego</w:t>
            </w:r>
          </w:p>
        </w:tc>
      </w:tr>
      <w:tr w:rsidR="007858B0" w14:paraId="632099CB" w14:textId="77777777" w:rsidTr="007858B0">
        <w:trPr>
          <w:trHeight w:val="600"/>
        </w:trPr>
        <w:tc>
          <w:tcPr>
            <w:tcW w:w="852" w:type="dxa"/>
            <w:vMerge/>
            <w:tcBorders>
              <w:top w:val="nil"/>
              <w:left w:val="single" w:sz="4" w:space="0" w:color="auto"/>
              <w:bottom w:val="nil"/>
              <w:right w:val="single" w:sz="4" w:space="0" w:color="auto"/>
            </w:tcBorders>
            <w:vAlign w:val="center"/>
            <w:hideMark/>
          </w:tcPr>
          <w:p w14:paraId="3450C1C5" w14:textId="77777777" w:rsidR="007858B0" w:rsidRDefault="007858B0">
            <w:pPr>
              <w:rPr>
                <w:rFonts w:ascii="Calibri" w:hAnsi="Calibri" w:cs="Calibri"/>
                <w:color w:val="000000"/>
                <w:sz w:val="22"/>
                <w:szCs w:val="22"/>
              </w:rPr>
            </w:pPr>
          </w:p>
        </w:tc>
        <w:tc>
          <w:tcPr>
            <w:tcW w:w="2409" w:type="dxa"/>
            <w:vMerge/>
            <w:tcBorders>
              <w:top w:val="nil"/>
              <w:left w:val="nil"/>
              <w:bottom w:val="nil"/>
              <w:right w:val="nil"/>
            </w:tcBorders>
            <w:vAlign w:val="center"/>
            <w:hideMark/>
          </w:tcPr>
          <w:p w14:paraId="19267A4F" w14:textId="77777777" w:rsidR="007858B0" w:rsidRDefault="007858B0">
            <w:pPr>
              <w:rPr>
                <w:rFonts w:ascii="Calibri" w:hAnsi="Calibri" w:cs="Calibri"/>
                <w:color w:val="000000"/>
                <w:sz w:val="22"/>
                <w:szCs w:val="22"/>
              </w:rPr>
            </w:pPr>
          </w:p>
        </w:tc>
        <w:tc>
          <w:tcPr>
            <w:tcW w:w="1843" w:type="dxa"/>
            <w:vMerge/>
            <w:tcBorders>
              <w:top w:val="nil"/>
              <w:left w:val="single" w:sz="4" w:space="0" w:color="auto"/>
              <w:bottom w:val="nil"/>
              <w:right w:val="single" w:sz="4" w:space="0" w:color="auto"/>
            </w:tcBorders>
            <w:vAlign w:val="center"/>
            <w:hideMark/>
          </w:tcPr>
          <w:p w14:paraId="742EF712" w14:textId="77777777" w:rsidR="007858B0" w:rsidRDefault="007858B0">
            <w:pPr>
              <w:rPr>
                <w:rFonts w:ascii="Calibri" w:hAnsi="Calibri" w:cs="Calibri"/>
                <w:color w:val="000000"/>
                <w:sz w:val="22"/>
                <w:szCs w:val="22"/>
              </w:rPr>
            </w:pPr>
          </w:p>
        </w:tc>
        <w:tc>
          <w:tcPr>
            <w:tcW w:w="1985" w:type="dxa"/>
            <w:tcBorders>
              <w:top w:val="nil"/>
              <w:left w:val="nil"/>
              <w:bottom w:val="single" w:sz="4" w:space="0" w:color="auto"/>
              <w:right w:val="single" w:sz="4" w:space="0" w:color="auto"/>
            </w:tcBorders>
            <w:shd w:val="clear" w:color="auto" w:fill="auto"/>
            <w:noWrap/>
            <w:vAlign w:val="center"/>
            <w:hideMark/>
          </w:tcPr>
          <w:p w14:paraId="48C96D97"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4 980,00 zł</w:t>
            </w:r>
          </w:p>
        </w:tc>
        <w:tc>
          <w:tcPr>
            <w:tcW w:w="2409" w:type="dxa"/>
            <w:vMerge/>
            <w:tcBorders>
              <w:top w:val="nil"/>
              <w:left w:val="single" w:sz="4" w:space="0" w:color="auto"/>
              <w:bottom w:val="single" w:sz="4" w:space="0" w:color="auto"/>
              <w:right w:val="single" w:sz="4" w:space="0" w:color="auto"/>
            </w:tcBorders>
            <w:vAlign w:val="center"/>
            <w:hideMark/>
          </w:tcPr>
          <w:p w14:paraId="727E2407" w14:textId="77777777" w:rsidR="007858B0" w:rsidRDefault="007858B0">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vAlign w:val="center"/>
            <w:hideMark/>
          </w:tcPr>
          <w:p w14:paraId="6C390924"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Zakup materiałów elektrycznych na potrzeby OSP Sulikowo</w:t>
            </w:r>
          </w:p>
        </w:tc>
      </w:tr>
      <w:tr w:rsidR="007858B0" w14:paraId="46548153" w14:textId="77777777" w:rsidTr="007858B0">
        <w:trPr>
          <w:trHeight w:val="600"/>
        </w:trPr>
        <w:tc>
          <w:tcPr>
            <w:tcW w:w="852" w:type="dxa"/>
            <w:vMerge/>
            <w:tcBorders>
              <w:top w:val="nil"/>
              <w:left w:val="single" w:sz="4" w:space="0" w:color="auto"/>
              <w:bottom w:val="nil"/>
              <w:right w:val="single" w:sz="4" w:space="0" w:color="auto"/>
            </w:tcBorders>
            <w:vAlign w:val="center"/>
            <w:hideMark/>
          </w:tcPr>
          <w:p w14:paraId="74B8FA5A" w14:textId="77777777" w:rsidR="007858B0" w:rsidRDefault="007858B0">
            <w:pPr>
              <w:rPr>
                <w:rFonts w:ascii="Calibri" w:hAnsi="Calibri" w:cs="Calibri"/>
                <w:color w:val="000000"/>
                <w:sz w:val="22"/>
                <w:szCs w:val="22"/>
              </w:rPr>
            </w:pPr>
          </w:p>
        </w:tc>
        <w:tc>
          <w:tcPr>
            <w:tcW w:w="2409" w:type="dxa"/>
            <w:vMerge/>
            <w:tcBorders>
              <w:top w:val="nil"/>
              <w:left w:val="nil"/>
              <w:bottom w:val="nil"/>
              <w:right w:val="nil"/>
            </w:tcBorders>
            <w:vAlign w:val="center"/>
            <w:hideMark/>
          </w:tcPr>
          <w:p w14:paraId="77694754" w14:textId="77777777" w:rsidR="007858B0" w:rsidRDefault="007858B0">
            <w:pPr>
              <w:rPr>
                <w:rFonts w:ascii="Calibri" w:hAnsi="Calibri" w:cs="Calibri"/>
                <w:color w:val="000000"/>
                <w:sz w:val="22"/>
                <w:szCs w:val="22"/>
              </w:rPr>
            </w:pPr>
          </w:p>
        </w:tc>
        <w:tc>
          <w:tcPr>
            <w:tcW w:w="1843" w:type="dxa"/>
            <w:vMerge/>
            <w:tcBorders>
              <w:top w:val="nil"/>
              <w:left w:val="single" w:sz="4" w:space="0" w:color="auto"/>
              <w:bottom w:val="nil"/>
              <w:right w:val="single" w:sz="4" w:space="0" w:color="auto"/>
            </w:tcBorders>
            <w:vAlign w:val="center"/>
            <w:hideMark/>
          </w:tcPr>
          <w:p w14:paraId="1CE24C71" w14:textId="77777777" w:rsidR="007858B0" w:rsidRDefault="007858B0">
            <w:pPr>
              <w:rPr>
                <w:rFonts w:ascii="Calibri" w:hAnsi="Calibri" w:cs="Calibri"/>
                <w:color w:val="000000"/>
                <w:sz w:val="22"/>
                <w:szCs w:val="22"/>
              </w:rPr>
            </w:pPr>
          </w:p>
        </w:tc>
        <w:tc>
          <w:tcPr>
            <w:tcW w:w="1985" w:type="dxa"/>
            <w:tcBorders>
              <w:top w:val="nil"/>
              <w:left w:val="nil"/>
              <w:bottom w:val="single" w:sz="4" w:space="0" w:color="auto"/>
              <w:right w:val="single" w:sz="4" w:space="0" w:color="auto"/>
            </w:tcBorders>
            <w:shd w:val="clear" w:color="auto" w:fill="auto"/>
            <w:noWrap/>
            <w:vAlign w:val="center"/>
            <w:hideMark/>
          </w:tcPr>
          <w:p w14:paraId="309B4652"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25 173,22 zł</w:t>
            </w:r>
          </w:p>
        </w:tc>
        <w:tc>
          <w:tcPr>
            <w:tcW w:w="2409" w:type="dxa"/>
            <w:vMerge/>
            <w:tcBorders>
              <w:top w:val="nil"/>
              <w:left w:val="single" w:sz="4" w:space="0" w:color="auto"/>
              <w:bottom w:val="single" w:sz="4" w:space="0" w:color="auto"/>
              <w:right w:val="single" w:sz="4" w:space="0" w:color="auto"/>
            </w:tcBorders>
            <w:vAlign w:val="center"/>
            <w:hideMark/>
          </w:tcPr>
          <w:p w14:paraId="4FE58544" w14:textId="77777777" w:rsidR="007858B0" w:rsidRDefault="007858B0">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vAlign w:val="center"/>
            <w:hideMark/>
          </w:tcPr>
          <w:p w14:paraId="33365480"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Zakup materiałów budowlanych na potrzeby przeprowadzenia remontu remizy OSP Sulikowo</w:t>
            </w:r>
          </w:p>
        </w:tc>
      </w:tr>
      <w:tr w:rsidR="007858B0" w14:paraId="36AE3DFF" w14:textId="77777777" w:rsidTr="002B5B6C">
        <w:trPr>
          <w:trHeight w:val="287"/>
        </w:trPr>
        <w:tc>
          <w:tcPr>
            <w:tcW w:w="852" w:type="dxa"/>
            <w:vMerge/>
            <w:tcBorders>
              <w:top w:val="nil"/>
              <w:left w:val="single" w:sz="4" w:space="0" w:color="auto"/>
              <w:bottom w:val="nil"/>
              <w:right w:val="single" w:sz="4" w:space="0" w:color="auto"/>
            </w:tcBorders>
            <w:vAlign w:val="center"/>
            <w:hideMark/>
          </w:tcPr>
          <w:p w14:paraId="32F22A4A" w14:textId="77777777" w:rsidR="007858B0" w:rsidRDefault="007858B0">
            <w:pPr>
              <w:rPr>
                <w:rFonts w:ascii="Calibri" w:hAnsi="Calibri" w:cs="Calibri"/>
                <w:color w:val="000000"/>
                <w:sz w:val="22"/>
                <w:szCs w:val="22"/>
              </w:rPr>
            </w:pPr>
          </w:p>
        </w:tc>
        <w:tc>
          <w:tcPr>
            <w:tcW w:w="2409" w:type="dxa"/>
            <w:vMerge/>
            <w:tcBorders>
              <w:top w:val="nil"/>
              <w:left w:val="nil"/>
              <w:bottom w:val="nil"/>
              <w:right w:val="nil"/>
            </w:tcBorders>
            <w:vAlign w:val="center"/>
            <w:hideMark/>
          </w:tcPr>
          <w:p w14:paraId="0F4D2A42" w14:textId="77777777" w:rsidR="007858B0" w:rsidRDefault="007858B0">
            <w:pPr>
              <w:rPr>
                <w:rFonts w:ascii="Calibri" w:hAnsi="Calibri" w:cs="Calibri"/>
                <w:color w:val="000000"/>
                <w:sz w:val="22"/>
                <w:szCs w:val="22"/>
              </w:rPr>
            </w:pPr>
          </w:p>
        </w:tc>
        <w:tc>
          <w:tcPr>
            <w:tcW w:w="1843" w:type="dxa"/>
            <w:vMerge/>
            <w:tcBorders>
              <w:top w:val="nil"/>
              <w:left w:val="single" w:sz="4" w:space="0" w:color="auto"/>
              <w:bottom w:val="nil"/>
              <w:right w:val="single" w:sz="4" w:space="0" w:color="auto"/>
            </w:tcBorders>
            <w:vAlign w:val="center"/>
            <w:hideMark/>
          </w:tcPr>
          <w:p w14:paraId="1E5AE37F" w14:textId="77777777" w:rsidR="007858B0" w:rsidRDefault="007858B0">
            <w:pPr>
              <w:rPr>
                <w:rFonts w:ascii="Calibri" w:hAnsi="Calibri" w:cs="Calibri"/>
                <w:color w:val="000000"/>
                <w:sz w:val="22"/>
                <w:szCs w:val="22"/>
              </w:rPr>
            </w:pPr>
          </w:p>
        </w:tc>
        <w:tc>
          <w:tcPr>
            <w:tcW w:w="1985" w:type="dxa"/>
            <w:tcBorders>
              <w:top w:val="nil"/>
              <w:left w:val="nil"/>
              <w:bottom w:val="single" w:sz="4" w:space="0" w:color="auto"/>
              <w:right w:val="single" w:sz="4" w:space="0" w:color="auto"/>
            </w:tcBorders>
            <w:shd w:val="clear" w:color="auto" w:fill="auto"/>
            <w:noWrap/>
            <w:vAlign w:val="center"/>
            <w:hideMark/>
          </w:tcPr>
          <w:p w14:paraId="1FD6377C"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8 154,90 zł</w:t>
            </w:r>
          </w:p>
        </w:tc>
        <w:tc>
          <w:tcPr>
            <w:tcW w:w="2409" w:type="dxa"/>
            <w:vMerge/>
            <w:tcBorders>
              <w:top w:val="nil"/>
              <w:left w:val="single" w:sz="4" w:space="0" w:color="auto"/>
              <w:bottom w:val="single" w:sz="4" w:space="0" w:color="auto"/>
              <w:right w:val="single" w:sz="4" w:space="0" w:color="auto"/>
            </w:tcBorders>
            <w:vAlign w:val="center"/>
            <w:hideMark/>
          </w:tcPr>
          <w:p w14:paraId="781B5A4C" w14:textId="77777777" w:rsidR="007858B0" w:rsidRDefault="007858B0">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vAlign w:val="center"/>
            <w:hideMark/>
          </w:tcPr>
          <w:p w14:paraId="4C641609"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Zakup syreny strażackiej na potrzeby OSP Barwice</w:t>
            </w:r>
          </w:p>
        </w:tc>
      </w:tr>
      <w:tr w:rsidR="007858B0" w14:paraId="7E30715D" w14:textId="77777777" w:rsidTr="002B5B6C">
        <w:trPr>
          <w:trHeight w:val="844"/>
        </w:trPr>
        <w:tc>
          <w:tcPr>
            <w:tcW w:w="852" w:type="dxa"/>
            <w:vMerge/>
            <w:tcBorders>
              <w:top w:val="nil"/>
              <w:left w:val="single" w:sz="4" w:space="0" w:color="auto"/>
              <w:bottom w:val="nil"/>
              <w:right w:val="single" w:sz="4" w:space="0" w:color="auto"/>
            </w:tcBorders>
            <w:vAlign w:val="center"/>
            <w:hideMark/>
          </w:tcPr>
          <w:p w14:paraId="558D3A99" w14:textId="77777777" w:rsidR="007858B0" w:rsidRDefault="007858B0">
            <w:pPr>
              <w:rPr>
                <w:rFonts w:ascii="Calibri" w:hAnsi="Calibri" w:cs="Calibri"/>
                <w:color w:val="000000"/>
                <w:sz w:val="22"/>
                <w:szCs w:val="22"/>
              </w:rPr>
            </w:pPr>
          </w:p>
        </w:tc>
        <w:tc>
          <w:tcPr>
            <w:tcW w:w="2409" w:type="dxa"/>
            <w:vMerge/>
            <w:tcBorders>
              <w:top w:val="nil"/>
              <w:left w:val="nil"/>
              <w:bottom w:val="nil"/>
              <w:right w:val="nil"/>
            </w:tcBorders>
            <w:vAlign w:val="center"/>
            <w:hideMark/>
          </w:tcPr>
          <w:p w14:paraId="260DED0E" w14:textId="77777777" w:rsidR="007858B0" w:rsidRDefault="007858B0">
            <w:pPr>
              <w:rPr>
                <w:rFonts w:ascii="Calibri" w:hAnsi="Calibri" w:cs="Calibri"/>
                <w:color w:val="000000"/>
                <w:sz w:val="22"/>
                <w:szCs w:val="22"/>
              </w:rPr>
            </w:pPr>
          </w:p>
        </w:tc>
        <w:tc>
          <w:tcPr>
            <w:tcW w:w="1843" w:type="dxa"/>
            <w:vMerge/>
            <w:tcBorders>
              <w:top w:val="nil"/>
              <w:left w:val="single" w:sz="4" w:space="0" w:color="auto"/>
              <w:bottom w:val="nil"/>
              <w:right w:val="single" w:sz="4" w:space="0" w:color="auto"/>
            </w:tcBorders>
            <w:vAlign w:val="center"/>
            <w:hideMark/>
          </w:tcPr>
          <w:p w14:paraId="7F4BF405" w14:textId="77777777" w:rsidR="007858B0" w:rsidRDefault="007858B0">
            <w:pPr>
              <w:rPr>
                <w:rFonts w:ascii="Calibri" w:hAnsi="Calibri" w:cs="Calibri"/>
                <w:color w:val="000000"/>
                <w:sz w:val="22"/>
                <w:szCs w:val="22"/>
              </w:rPr>
            </w:pPr>
          </w:p>
        </w:tc>
        <w:tc>
          <w:tcPr>
            <w:tcW w:w="1985" w:type="dxa"/>
            <w:tcBorders>
              <w:top w:val="nil"/>
              <w:left w:val="nil"/>
              <w:bottom w:val="single" w:sz="4" w:space="0" w:color="auto"/>
              <w:right w:val="single" w:sz="4" w:space="0" w:color="auto"/>
            </w:tcBorders>
            <w:shd w:val="clear" w:color="auto" w:fill="auto"/>
            <w:noWrap/>
            <w:vAlign w:val="center"/>
            <w:hideMark/>
          </w:tcPr>
          <w:p w14:paraId="1FDD5E07"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11 000,00 zł</w:t>
            </w:r>
          </w:p>
        </w:tc>
        <w:tc>
          <w:tcPr>
            <w:tcW w:w="2409" w:type="dxa"/>
            <w:vMerge/>
            <w:tcBorders>
              <w:top w:val="nil"/>
              <w:left w:val="single" w:sz="4" w:space="0" w:color="auto"/>
              <w:bottom w:val="single" w:sz="4" w:space="0" w:color="auto"/>
              <w:right w:val="single" w:sz="4" w:space="0" w:color="auto"/>
            </w:tcBorders>
            <w:vAlign w:val="center"/>
            <w:hideMark/>
          </w:tcPr>
          <w:p w14:paraId="0A6CEFEA" w14:textId="77777777" w:rsidR="007858B0" w:rsidRDefault="007858B0">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vAlign w:val="center"/>
            <w:hideMark/>
          </w:tcPr>
          <w:p w14:paraId="103C8E6C" w14:textId="43841F80" w:rsidR="007858B0" w:rsidRDefault="007858B0">
            <w:pPr>
              <w:jc w:val="center"/>
              <w:rPr>
                <w:rFonts w:ascii="Calibri" w:hAnsi="Calibri" w:cs="Calibri"/>
                <w:color w:val="000000"/>
                <w:sz w:val="22"/>
                <w:szCs w:val="22"/>
              </w:rPr>
            </w:pPr>
            <w:r>
              <w:rPr>
                <w:rFonts w:ascii="Calibri" w:hAnsi="Calibri" w:cs="Calibri"/>
                <w:color w:val="000000"/>
                <w:sz w:val="22"/>
                <w:szCs w:val="22"/>
              </w:rPr>
              <w:t xml:space="preserve">Dostawa i montaż bramy garażowej w związku z realizacją zadania pn. Rozbudowa budynku gospodarczo – garażowego </w:t>
            </w:r>
            <w:r w:rsidR="002B5B6C">
              <w:rPr>
                <w:rFonts w:ascii="Calibri" w:hAnsi="Calibri" w:cs="Calibri"/>
                <w:color w:val="000000"/>
                <w:sz w:val="22"/>
                <w:szCs w:val="22"/>
              </w:rPr>
              <w:t>O</w:t>
            </w:r>
            <w:r>
              <w:rPr>
                <w:rFonts w:ascii="Calibri" w:hAnsi="Calibri" w:cs="Calibri"/>
                <w:color w:val="000000"/>
                <w:sz w:val="22"/>
                <w:szCs w:val="22"/>
              </w:rPr>
              <w:t>SP w Sulikowie</w:t>
            </w:r>
          </w:p>
        </w:tc>
      </w:tr>
      <w:tr w:rsidR="007858B0" w14:paraId="5C7075C3" w14:textId="77777777" w:rsidTr="002B5B6C">
        <w:trPr>
          <w:trHeight w:val="842"/>
        </w:trPr>
        <w:tc>
          <w:tcPr>
            <w:tcW w:w="852" w:type="dxa"/>
            <w:vMerge/>
            <w:tcBorders>
              <w:top w:val="nil"/>
              <w:left w:val="single" w:sz="4" w:space="0" w:color="auto"/>
              <w:bottom w:val="nil"/>
              <w:right w:val="single" w:sz="4" w:space="0" w:color="auto"/>
            </w:tcBorders>
            <w:vAlign w:val="center"/>
            <w:hideMark/>
          </w:tcPr>
          <w:p w14:paraId="2379FC77" w14:textId="77777777" w:rsidR="007858B0" w:rsidRDefault="007858B0">
            <w:pPr>
              <w:rPr>
                <w:rFonts w:ascii="Calibri" w:hAnsi="Calibri" w:cs="Calibri"/>
                <w:color w:val="000000"/>
                <w:sz w:val="22"/>
                <w:szCs w:val="22"/>
              </w:rPr>
            </w:pPr>
          </w:p>
        </w:tc>
        <w:tc>
          <w:tcPr>
            <w:tcW w:w="2409" w:type="dxa"/>
            <w:vMerge/>
            <w:tcBorders>
              <w:top w:val="nil"/>
              <w:left w:val="nil"/>
              <w:bottom w:val="nil"/>
              <w:right w:val="nil"/>
            </w:tcBorders>
            <w:vAlign w:val="center"/>
            <w:hideMark/>
          </w:tcPr>
          <w:p w14:paraId="19D7287D" w14:textId="77777777" w:rsidR="007858B0" w:rsidRDefault="007858B0">
            <w:pPr>
              <w:rPr>
                <w:rFonts w:ascii="Calibri" w:hAnsi="Calibri" w:cs="Calibri"/>
                <w:color w:val="000000"/>
                <w:sz w:val="22"/>
                <w:szCs w:val="22"/>
              </w:rPr>
            </w:pPr>
          </w:p>
        </w:tc>
        <w:tc>
          <w:tcPr>
            <w:tcW w:w="1843" w:type="dxa"/>
            <w:vMerge/>
            <w:tcBorders>
              <w:top w:val="nil"/>
              <w:left w:val="single" w:sz="4" w:space="0" w:color="auto"/>
              <w:bottom w:val="nil"/>
              <w:right w:val="single" w:sz="4" w:space="0" w:color="auto"/>
            </w:tcBorders>
            <w:vAlign w:val="center"/>
            <w:hideMark/>
          </w:tcPr>
          <w:p w14:paraId="6E391348" w14:textId="77777777" w:rsidR="007858B0" w:rsidRDefault="007858B0">
            <w:pPr>
              <w:rPr>
                <w:rFonts w:ascii="Calibri" w:hAnsi="Calibri" w:cs="Calibri"/>
                <w:color w:val="000000"/>
                <w:sz w:val="22"/>
                <w:szCs w:val="22"/>
              </w:rPr>
            </w:pPr>
          </w:p>
        </w:tc>
        <w:tc>
          <w:tcPr>
            <w:tcW w:w="1985" w:type="dxa"/>
            <w:tcBorders>
              <w:top w:val="nil"/>
              <w:left w:val="nil"/>
              <w:bottom w:val="single" w:sz="4" w:space="0" w:color="auto"/>
              <w:right w:val="single" w:sz="4" w:space="0" w:color="auto"/>
            </w:tcBorders>
            <w:shd w:val="clear" w:color="auto" w:fill="auto"/>
            <w:noWrap/>
            <w:vAlign w:val="center"/>
            <w:hideMark/>
          </w:tcPr>
          <w:p w14:paraId="1EA5A320"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6 389,85 zł</w:t>
            </w:r>
          </w:p>
        </w:tc>
        <w:tc>
          <w:tcPr>
            <w:tcW w:w="2409" w:type="dxa"/>
            <w:vMerge/>
            <w:tcBorders>
              <w:top w:val="nil"/>
              <w:left w:val="single" w:sz="4" w:space="0" w:color="auto"/>
              <w:bottom w:val="single" w:sz="4" w:space="0" w:color="auto"/>
              <w:right w:val="single" w:sz="4" w:space="0" w:color="auto"/>
            </w:tcBorders>
            <w:vAlign w:val="center"/>
            <w:hideMark/>
          </w:tcPr>
          <w:p w14:paraId="536FC0BD" w14:textId="77777777" w:rsidR="007858B0" w:rsidRDefault="007858B0">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vAlign w:val="center"/>
            <w:hideMark/>
          </w:tcPr>
          <w:p w14:paraId="014202C2"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Wykonanie okresowego przeglądu aparatów powietrznych będących na wyposażeniu jednostek OSP funkcjonujących na terenie gminy Barwice</w:t>
            </w:r>
          </w:p>
        </w:tc>
      </w:tr>
      <w:tr w:rsidR="007858B0" w14:paraId="197117B8" w14:textId="77777777" w:rsidTr="002B5B6C">
        <w:trPr>
          <w:trHeight w:val="685"/>
        </w:trPr>
        <w:tc>
          <w:tcPr>
            <w:tcW w:w="852" w:type="dxa"/>
            <w:vMerge/>
            <w:tcBorders>
              <w:top w:val="nil"/>
              <w:left w:val="single" w:sz="4" w:space="0" w:color="auto"/>
              <w:bottom w:val="nil"/>
              <w:right w:val="single" w:sz="4" w:space="0" w:color="auto"/>
            </w:tcBorders>
            <w:vAlign w:val="center"/>
            <w:hideMark/>
          </w:tcPr>
          <w:p w14:paraId="616296E6" w14:textId="77777777" w:rsidR="007858B0" w:rsidRDefault="007858B0">
            <w:pPr>
              <w:rPr>
                <w:rFonts w:ascii="Calibri" w:hAnsi="Calibri" w:cs="Calibri"/>
                <w:color w:val="000000"/>
                <w:sz w:val="22"/>
                <w:szCs w:val="22"/>
              </w:rPr>
            </w:pPr>
          </w:p>
        </w:tc>
        <w:tc>
          <w:tcPr>
            <w:tcW w:w="2409" w:type="dxa"/>
            <w:vMerge/>
            <w:tcBorders>
              <w:top w:val="nil"/>
              <w:left w:val="nil"/>
              <w:bottom w:val="nil"/>
              <w:right w:val="nil"/>
            </w:tcBorders>
            <w:vAlign w:val="center"/>
            <w:hideMark/>
          </w:tcPr>
          <w:p w14:paraId="1E43F1CA" w14:textId="77777777" w:rsidR="007858B0" w:rsidRDefault="007858B0">
            <w:pPr>
              <w:rPr>
                <w:rFonts w:ascii="Calibri" w:hAnsi="Calibri" w:cs="Calibri"/>
                <w:color w:val="000000"/>
                <w:sz w:val="22"/>
                <w:szCs w:val="22"/>
              </w:rPr>
            </w:pPr>
          </w:p>
        </w:tc>
        <w:tc>
          <w:tcPr>
            <w:tcW w:w="1843" w:type="dxa"/>
            <w:vMerge/>
            <w:tcBorders>
              <w:top w:val="nil"/>
              <w:left w:val="single" w:sz="4" w:space="0" w:color="auto"/>
              <w:bottom w:val="nil"/>
              <w:right w:val="single" w:sz="4" w:space="0" w:color="auto"/>
            </w:tcBorders>
            <w:vAlign w:val="center"/>
            <w:hideMark/>
          </w:tcPr>
          <w:p w14:paraId="2F9F8C01" w14:textId="77777777" w:rsidR="007858B0" w:rsidRDefault="007858B0">
            <w:pPr>
              <w:rPr>
                <w:rFonts w:ascii="Calibri" w:hAnsi="Calibri" w:cs="Calibri"/>
                <w:color w:val="000000"/>
                <w:sz w:val="22"/>
                <w:szCs w:val="22"/>
              </w:rPr>
            </w:pPr>
          </w:p>
        </w:tc>
        <w:tc>
          <w:tcPr>
            <w:tcW w:w="1985" w:type="dxa"/>
            <w:tcBorders>
              <w:top w:val="nil"/>
              <w:left w:val="nil"/>
              <w:bottom w:val="single" w:sz="4" w:space="0" w:color="auto"/>
              <w:right w:val="single" w:sz="4" w:space="0" w:color="auto"/>
            </w:tcBorders>
            <w:shd w:val="clear" w:color="auto" w:fill="auto"/>
            <w:noWrap/>
            <w:vAlign w:val="center"/>
            <w:hideMark/>
          </w:tcPr>
          <w:p w14:paraId="16CACFFE"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256 700,00 zł</w:t>
            </w:r>
          </w:p>
        </w:tc>
        <w:tc>
          <w:tcPr>
            <w:tcW w:w="2409" w:type="dxa"/>
            <w:vMerge/>
            <w:tcBorders>
              <w:top w:val="nil"/>
              <w:left w:val="single" w:sz="4" w:space="0" w:color="auto"/>
              <w:bottom w:val="single" w:sz="4" w:space="0" w:color="auto"/>
              <w:right w:val="single" w:sz="4" w:space="0" w:color="auto"/>
            </w:tcBorders>
            <w:vAlign w:val="center"/>
            <w:hideMark/>
          </w:tcPr>
          <w:p w14:paraId="7D99FDA4" w14:textId="77777777" w:rsidR="007858B0" w:rsidRDefault="007858B0">
            <w:pPr>
              <w:rPr>
                <w:rFonts w:ascii="Calibri" w:hAnsi="Calibri" w:cs="Calibri"/>
                <w:color w:val="000000"/>
                <w:sz w:val="22"/>
                <w:szCs w:val="22"/>
              </w:rPr>
            </w:pPr>
          </w:p>
        </w:tc>
        <w:tc>
          <w:tcPr>
            <w:tcW w:w="5387" w:type="dxa"/>
            <w:tcBorders>
              <w:top w:val="nil"/>
              <w:left w:val="nil"/>
              <w:bottom w:val="single" w:sz="4" w:space="0" w:color="auto"/>
              <w:right w:val="single" w:sz="4" w:space="0" w:color="auto"/>
            </w:tcBorders>
            <w:shd w:val="clear" w:color="auto" w:fill="auto"/>
            <w:vAlign w:val="center"/>
            <w:hideMark/>
          </w:tcPr>
          <w:p w14:paraId="17A46987" w14:textId="4BF666F4" w:rsidR="007858B0" w:rsidRDefault="007858B0">
            <w:pPr>
              <w:jc w:val="center"/>
              <w:rPr>
                <w:rFonts w:ascii="Calibri" w:hAnsi="Calibri" w:cs="Calibri"/>
                <w:color w:val="000000"/>
                <w:sz w:val="22"/>
                <w:szCs w:val="22"/>
              </w:rPr>
            </w:pPr>
            <w:r>
              <w:rPr>
                <w:rFonts w:ascii="Calibri" w:hAnsi="Calibri" w:cs="Calibri"/>
                <w:color w:val="000000"/>
                <w:sz w:val="22"/>
                <w:szCs w:val="22"/>
              </w:rPr>
              <w:t>Dostawa lekkiego samochodu pożarniczego: ratowniczo - gaśniczego, na potrzeby OSP w Barwicach</w:t>
            </w:r>
          </w:p>
        </w:tc>
      </w:tr>
      <w:tr w:rsidR="007858B0" w14:paraId="502ABD03" w14:textId="77777777" w:rsidTr="007858B0">
        <w:trPr>
          <w:trHeight w:val="300"/>
        </w:trPr>
        <w:tc>
          <w:tcPr>
            <w:tcW w:w="852" w:type="dxa"/>
            <w:vMerge/>
            <w:tcBorders>
              <w:top w:val="nil"/>
              <w:left w:val="single" w:sz="4" w:space="0" w:color="auto"/>
              <w:bottom w:val="nil"/>
              <w:right w:val="single" w:sz="4" w:space="0" w:color="auto"/>
            </w:tcBorders>
            <w:vAlign w:val="center"/>
            <w:hideMark/>
          </w:tcPr>
          <w:p w14:paraId="22A79FC0" w14:textId="77777777" w:rsidR="007858B0" w:rsidRDefault="007858B0">
            <w:pPr>
              <w:rPr>
                <w:rFonts w:ascii="Calibri" w:hAnsi="Calibri" w:cs="Calibri"/>
                <w:color w:val="000000"/>
                <w:sz w:val="22"/>
                <w:szCs w:val="22"/>
              </w:rPr>
            </w:pPr>
          </w:p>
        </w:tc>
        <w:tc>
          <w:tcPr>
            <w:tcW w:w="2409" w:type="dxa"/>
            <w:vMerge/>
            <w:tcBorders>
              <w:top w:val="nil"/>
              <w:left w:val="nil"/>
              <w:bottom w:val="nil"/>
              <w:right w:val="nil"/>
            </w:tcBorders>
            <w:vAlign w:val="center"/>
            <w:hideMark/>
          </w:tcPr>
          <w:p w14:paraId="13A83B2E" w14:textId="77777777" w:rsidR="007858B0" w:rsidRDefault="007858B0">
            <w:pPr>
              <w:rPr>
                <w:rFonts w:ascii="Calibri" w:hAnsi="Calibri" w:cs="Calibri"/>
                <w:color w:val="000000"/>
                <w:sz w:val="22"/>
                <w:szCs w:val="22"/>
              </w:rPr>
            </w:pPr>
          </w:p>
        </w:tc>
        <w:tc>
          <w:tcPr>
            <w:tcW w:w="1843" w:type="dxa"/>
            <w:vMerge/>
            <w:tcBorders>
              <w:top w:val="nil"/>
              <w:left w:val="single" w:sz="4" w:space="0" w:color="auto"/>
              <w:bottom w:val="nil"/>
              <w:right w:val="single" w:sz="4" w:space="0" w:color="auto"/>
            </w:tcBorders>
            <w:vAlign w:val="center"/>
            <w:hideMark/>
          </w:tcPr>
          <w:p w14:paraId="37F3108E" w14:textId="77777777" w:rsidR="007858B0" w:rsidRDefault="007858B0">
            <w:pPr>
              <w:rPr>
                <w:rFonts w:ascii="Calibri" w:hAnsi="Calibri" w:cs="Calibri"/>
                <w:color w:val="000000"/>
                <w:sz w:val="22"/>
                <w:szCs w:val="22"/>
              </w:rPr>
            </w:pPr>
          </w:p>
        </w:tc>
        <w:tc>
          <w:tcPr>
            <w:tcW w:w="1985" w:type="dxa"/>
            <w:tcBorders>
              <w:top w:val="nil"/>
              <w:left w:val="nil"/>
              <w:bottom w:val="nil"/>
              <w:right w:val="single" w:sz="4" w:space="0" w:color="auto"/>
            </w:tcBorders>
            <w:shd w:val="clear" w:color="auto" w:fill="auto"/>
            <w:noWrap/>
            <w:vAlign w:val="center"/>
            <w:hideMark/>
          </w:tcPr>
          <w:p w14:paraId="02CEDDF3"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4 240,00 zł</w:t>
            </w:r>
          </w:p>
        </w:tc>
        <w:tc>
          <w:tcPr>
            <w:tcW w:w="2409" w:type="dxa"/>
            <w:tcBorders>
              <w:top w:val="nil"/>
              <w:left w:val="nil"/>
              <w:bottom w:val="nil"/>
              <w:right w:val="single" w:sz="4" w:space="0" w:color="auto"/>
            </w:tcBorders>
            <w:shd w:val="clear" w:color="auto" w:fill="auto"/>
            <w:noWrap/>
            <w:vAlign w:val="center"/>
            <w:hideMark/>
          </w:tcPr>
          <w:p w14:paraId="552555E5"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Komenda Główna PSP</w:t>
            </w:r>
          </w:p>
        </w:tc>
        <w:tc>
          <w:tcPr>
            <w:tcW w:w="5387" w:type="dxa"/>
            <w:tcBorders>
              <w:top w:val="nil"/>
              <w:left w:val="nil"/>
              <w:bottom w:val="nil"/>
              <w:right w:val="single" w:sz="4" w:space="0" w:color="auto"/>
            </w:tcBorders>
            <w:shd w:val="clear" w:color="auto" w:fill="auto"/>
            <w:vAlign w:val="center"/>
            <w:hideMark/>
          </w:tcPr>
          <w:p w14:paraId="145D08E4"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Zakup umundurowania dla MDP - OSP Barwice</w:t>
            </w:r>
          </w:p>
        </w:tc>
      </w:tr>
      <w:tr w:rsidR="007858B0" w14:paraId="6A0CC156" w14:textId="77777777" w:rsidTr="007858B0">
        <w:trPr>
          <w:trHeight w:val="2850"/>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A2000C"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3.</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14:paraId="6BE88BAC"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Ochrona przed poważnymi awariami</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534331FB"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2021, 2022</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53E1449F"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koszty administracyjne</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04126AD2" w14:textId="77777777" w:rsidR="007858B0" w:rsidRDefault="007858B0">
            <w:pPr>
              <w:jc w:val="center"/>
              <w:rPr>
                <w:rFonts w:ascii="Calibri" w:hAnsi="Calibri" w:cs="Calibri"/>
                <w:color w:val="000000"/>
                <w:sz w:val="22"/>
                <w:szCs w:val="22"/>
              </w:rPr>
            </w:pPr>
            <w:r>
              <w:rPr>
                <w:rFonts w:ascii="Calibri" w:hAnsi="Calibri" w:cs="Calibri"/>
                <w:color w:val="000000"/>
                <w:sz w:val="22"/>
                <w:szCs w:val="22"/>
              </w:rPr>
              <w:t>Gmina Barwice</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14:paraId="5198B2B6" w14:textId="38442340" w:rsidR="007858B0" w:rsidRDefault="007858B0">
            <w:pPr>
              <w:jc w:val="center"/>
              <w:rPr>
                <w:rFonts w:ascii="Calibri" w:hAnsi="Calibri" w:cs="Calibri"/>
                <w:color w:val="000000"/>
                <w:sz w:val="22"/>
                <w:szCs w:val="22"/>
              </w:rPr>
            </w:pPr>
            <w:r>
              <w:rPr>
                <w:rFonts w:ascii="Calibri" w:hAnsi="Calibri" w:cs="Calibri"/>
                <w:color w:val="000000"/>
                <w:sz w:val="22"/>
                <w:szCs w:val="22"/>
              </w:rPr>
              <w:t xml:space="preserve">Poważne awarie na terenie Gminy Barwice w głównej mierze spowodowane są klęskami żywiołowymi (silne wiatry). Dotyczą one </w:t>
            </w:r>
            <w:r w:rsidR="005A132B">
              <w:rPr>
                <w:rFonts w:ascii="Calibri" w:hAnsi="Calibri" w:cs="Calibri"/>
                <w:color w:val="000000"/>
                <w:sz w:val="22"/>
                <w:szCs w:val="22"/>
              </w:rPr>
              <w:t>przerw w</w:t>
            </w:r>
            <w:r>
              <w:rPr>
                <w:rFonts w:ascii="Calibri" w:hAnsi="Calibri" w:cs="Calibri"/>
                <w:color w:val="000000"/>
                <w:sz w:val="22"/>
                <w:szCs w:val="22"/>
              </w:rPr>
              <w:t xml:space="preserve"> dostawie energii (zerwanymi liniami, przewróconymi słupami energetycznymi), które negatywnie wpływają na życie mieszkańców gminy, uniemożliwiając dokonywania powszechnych czynności (brak ciepłej wody, brak ogrzewania, światła). Na obszarze znajdującym się w</w:t>
            </w:r>
            <w:r w:rsidR="002B5B6C">
              <w:rPr>
                <w:rFonts w:ascii="Calibri" w:hAnsi="Calibri" w:cs="Calibri"/>
                <w:color w:val="000000"/>
                <w:sz w:val="22"/>
                <w:szCs w:val="22"/>
              </w:rPr>
              <w:t> </w:t>
            </w:r>
            <w:r>
              <w:rPr>
                <w:rFonts w:ascii="Calibri" w:hAnsi="Calibri" w:cs="Calibri"/>
                <w:color w:val="000000"/>
                <w:sz w:val="22"/>
                <w:szCs w:val="22"/>
              </w:rPr>
              <w:t xml:space="preserve">granicach gminy, nie występuje infrastruktura krytyczna kluczowa dla bezpieczeństwa obywateli i kraju. </w:t>
            </w:r>
          </w:p>
        </w:tc>
      </w:tr>
    </w:tbl>
    <w:p w14:paraId="3E433A92" w14:textId="77777777" w:rsidR="007858B0" w:rsidRDefault="007858B0" w:rsidP="007858B0">
      <w:pPr>
        <w:jc w:val="center"/>
        <w:rPr>
          <w:rFonts w:ascii="Arial" w:hAnsi="Arial" w:cs="Arial"/>
          <w:sz w:val="22"/>
          <w:szCs w:val="22"/>
        </w:rPr>
      </w:pPr>
    </w:p>
    <w:p w14:paraId="017128A8" w14:textId="77777777" w:rsidR="00AA1A94" w:rsidRDefault="00AA1A94" w:rsidP="007858B0">
      <w:pPr>
        <w:jc w:val="center"/>
        <w:rPr>
          <w:rFonts w:ascii="Arial" w:hAnsi="Arial" w:cs="Arial"/>
          <w:sz w:val="22"/>
          <w:szCs w:val="22"/>
        </w:rPr>
      </w:pPr>
    </w:p>
    <w:p w14:paraId="1DB95B6D" w14:textId="77777777" w:rsidR="00AA1A94" w:rsidRDefault="00AA1A94" w:rsidP="007858B0">
      <w:pPr>
        <w:jc w:val="center"/>
        <w:rPr>
          <w:rFonts w:ascii="Arial" w:hAnsi="Arial" w:cs="Arial"/>
          <w:sz w:val="22"/>
          <w:szCs w:val="22"/>
        </w:rPr>
      </w:pPr>
    </w:p>
    <w:p w14:paraId="58959A19" w14:textId="4FF1AEBF" w:rsidR="00E05049" w:rsidRDefault="00000000" w:rsidP="00660C98">
      <w:pPr>
        <w:pStyle w:val="Spisilustracji"/>
        <w:sectPr w:rsidR="00E05049" w:rsidSect="00087437">
          <w:pgSz w:w="16838" w:h="11906" w:orient="landscape"/>
          <w:pgMar w:top="1418" w:right="1418" w:bottom="1418" w:left="1418" w:header="709" w:footer="709" w:gutter="0"/>
          <w:cols w:space="708"/>
          <w:titlePg/>
          <w:docGrid w:linePitch="360"/>
        </w:sectPr>
      </w:pPr>
      <w:fldSimple w:instr=" TOC \h \z \c &quot;Rysunek&quot; "/>
    </w:p>
    <w:p w14:paraId="24EF4614" w14:textId="5627256E" w:rsidR="00E05049" w:rsidRDefault="00E05049" w:rsidP="00E05049">
      <w:pPr>
        <w:pStyle w:val="Nagwek1"/>
      </w:pPr>
      <w:bookmarkStart w:id="44" w:name="_Toc154047820"/>
      <w:r>
        <w:lastRenderedPageBreak/>
        <w:t>4. Podsumowanie</w:t>
      </w:r>
      <w:bookmarkEnd w:id="44"/>
    </w:p>
    <w:p w14:paraId="267F084B" w14:textId="77777777" w:rsidR="00E05049" w:rsidRDefault="00E05049" w:rsidP="00E05049">
      <w:pPr>
        <w:tabs>
          <w:tab w:val="left" w:pos="5115"/>
        </w:tabs>
        <w:rPr>
          <w:rFonts w:ascii="Arial" w:hAnsi="Arial" w:cs="Arial"/>
          <w:sz w:val="22"/>
          <w:szCs w:val="22"/>
        </w:rPr>
      </w:pPr>
      <w:r>
        <w:rPr>
          <w:rFonts w:ascii="Arial" w:hAnsi="Arial" w:cs="Arial"/>
          <w:sz w:val="22"/>
          <w:szCs w:val="22"/>
        </w:rPr>
        <w:tab/>
      </w:r>
    </w:p>
    <w:p w14:paraId="382113EE" w14:textId="2DBB33FF" w:rsidR="00E05049" w:rsidRPr="00E05049" w:rsidRDefault="00E05049" w:rsidP="00E05049">
      <w:pPr>
        <w:tabs>
          <w:tab w:val="left" w:pos="5115"/>
        </w:tabs>
        <w:spacing w:line="360" w:lineRule="auto"/>
        <w:ind w:firstLine="567"/>
        <w:jc w:val="both"/>
        <w:rPr>
          <w:rFonts w:ascii="Arial" w:hAnsi="Arial" w:cs="Arial"/>
          <w:sz w:val="22"/>
          <w:szCs w:val="22"/>
        </w:rPr>
      </w:pPr>
      <w:r w:rsidRPr="00E05049">
        <w:rPr>
          <w:rFonts w:ascii="Arial" w:hAnsi="Arial" w:cs="Arial"/>
          <w:sz w:val="22"/>
          <w:szCs w:val="22"/>
        </w:rPr>
        <w:t xml:space="preserve">Program Ochrony Środowiska dla Gminy </w:t>
      </w:r>
      <w:r>
        <w:rPr>
          <w:rFonts w:ascii="Arial" w:hAnsi="Arial" w:cs="Arial"/>
          <w:sz w:val="22"/>
          <w:szCs w:val="22"/>
        </w:rPr>
        <w:t>Barwice</w:t>
      </w:r>
      <w:r w:rsidRPr="00E05049">
        <w:rPr>
          <w:rFonts w:ascii="Arial" w:hAnsi="Arial" w:cs="Arial"/>
          <w:sz w:val="22"/>
          <w:szCs w:val="22"/>
        </w:rPr>
        <w:t xml:space="preserve"> stanowi podstawowe narzędzie</w:t>
      </w:r>
      <w:r>
        <w:rPr>
          <w:rFonts w:ascii="Arial" w:hAnsi="Arial" w:cs="Arial"/>
          <w:sz w:val="22"/>
          <w:szCs w:val="22"/>
        </w:rPr>
        <w:t xml:space="preserve"> </w:t>
      </w:r>
      <w:r w:rsidRPr="00E05049">
        <w:rPr>
          <w:rFonts w:ascii="Arial" w:hAnsi="Arial" w:cs="Arial"/>
          <w:sz w:val="22"/>
          <w:szCs w:val="22"/>
        </w:rPr>
        <w:t xml:space="preserve">prowadzenia polityki ekologicznej w gminie. </w:t>
      </w:r>
      <w:r w:rsidR="004B5367">
        <w:rPr>
          <w:rFonts w:ascii="Arial" w:hAnsi="Arial" w:cs="Arial"/>
          <w:sz w:val="22"/>
          <w:szCs w:val="22"/>
        </w:rPr>
        <w:t>Najważniejszym</w:t>
      </w:r>
      <w:r w:rsidRPr="00E05049">
        <w:rPr>
          <w:rFonts w:ascii="Arial" w:hAnsi="Arial" w:cs="Arial"/>
          <w:sz w:val="22"/>
          <w:szCs w:val="22"/>
        </w:rPr>
        <w:t xml:space="preserve"> założeniem w tworzeniu</w:t>
      </w:r>
      <w:r>
        <w:rPr>
          <w:rFonts w:ascii="Arial" w:hAnsi="Arial" w:cs="Arial"/>
          <w:sz w:val="22"/>
          <w:szCs w:val="22"/>
        </w:rPr>
        <w:t xml:space="preserve"> </w:t>
      </w:r>
      <w:r w:rsidRPr="00E05049">
        <w:rPr>
          <w:rFonts w:ascii="Arial" w:hAnsi="Arial" w:cs="Arial"/>
          <w:sz w:val="22"/>
          <w:szCs w:val="22"/>
        </w:rPr>
        <w:t>programów</w:t>
      </w:r>
      <w:r>
        <w:rPr>
          <w:rFonts w:ascii="Arial" w:hAnsi="Arial" w:cs="Arial"/>
          <w:sz w:val="22"/>
          <w:szCs w:val="22"/>
        </w:rPr>
        <w:t xml:space="preserve"> </w:t>
      </w:r>
      <w:r w:rsidRPr="00E05049">
        <w:rPr>
          <w:rFonts w:ascii="Arial" w:hAnsi="Arial" w:cs="Arial"/>
          <w:sz w:val="22"/>
          <w:szCs w:val="22"/>
        </w:rPr>
        <w:t>ochrony środowiska na wszystkich szczeblach – od krajowego do gminnego – jest, aby ich realizacja</w:t>
      </w:r>
      <w:r>
        <w:rPr>
          <w:rFonts w:ascii="Arial" w:hAnsi="Arial" w:cs="Arial"/>
          <w:sz w:val="22"/>
          <w:szCs w:val="22"/>
        </w:rPr>
        <w:t xml:space="preserve"> </w:t>
      </w:r>
      <w:r w:rsidRPr="00E05049">
        <w:rPr>
          <w:rFonts w:ascii="Arial" w:hAnsi="Arial" w:cs="Arial"/>
          <w:sz w:val="22"/>
          <w:szCs w:val="22"/>
        </w:rPr>
        <w:t>doprowadziła do poprawy stanu środowiska naturalnego, efektywnego zarządzania środowiskiem</w:t>
      </w:r>
      <w:r>
        <w:rPr>
          <w:rFonts w:ascii="Arial" w:hAnsi="Arial" w:cs="Arial"/>
          <w:sz w:val="22"/>
          <w:szCs w:val="22"/>
        </w:rPr>
        <w:t xml:space="preserve"> </w:t>
      </w:r>
      <w:r w:rsidRPr="00E05049">
        <w:rPr>
          <w:rFonts w:ascii="Arial" w:hAnsi="Arial" w:cs="Arial"/>
          <w:sz w:val="22"/>
          <w:szCs w:val="22"/>
        </w:rPr>
        <w:t>oraz zapewniła skuteczne mechanizmy chroniące środowisko przed degradacją, a także stworzyła</w:t>
      </w:r>
      <w:r>
        <w:rPr>
          <w:rFonts w:ascii="Arial" w:hAnsi="Arial" w:cs="Arial"/>
          <w:sz w:val="22"/>
          <w:szCs w:val="22"/>
        </w:rPr>
        <w:t xml:space="preserve"> </w:t>
      </w:r>
      <w:r w:rsidRPr="00E05049">
        <w:rPr>
          <w:rFonts w:ascii="Arial" w:hAnsi="Arial" w:cs="Arial"/>
          <w:sz w:val="22"/>
          <w:szCs w:val="22"/>
        </w:rPr>
        <w:t>warunki dla wdrożenia wymagań obowiązującego w tym zakresie prawa. Analizując realizację</w:t>
      </w:r>
      <w:r>
        <w:rPr>
          <w:rFonts w:ascii="Arial" w:hAnsi="Arial" w:cs="Arial"/>
          <w:sz w:val="22"/>
          <w:szCs w:val="22"/>
        </w:rPr>
        <w:t xml:space="preserve"> </w:t>
      </w:r>
      <w:r w:rsidRPr="00E05049">
        <w:rPr>
          <w:rFonts w:ascii="Arial" w:hAnsi="Arial" w:cs="Arial"/>
          <w:sz w:val="22"/>
          <w:szCs w:val="22"/>
        </w:rPr>
        <w:t>programu na poziomie gminnym należy pamiętać, że wskazane zadania mające bezpośredni wpływ</w:t>
      </w:r>
      <w:r>
        <w:rPr>
          <w:rFonts w:ascii="Arial" w:hAnsi="Arial" w:cs="Arial"/>
          <w:sz w:val="22"/>
          <w:szCs w:val="22"/>
        </w:rPr>
        <w:t xml:space="preserve"> </w:t>
      </w:r>
      <w:r w:rsidRPr="00E05049">
        <w:rPr>
          <w:rFonts w:ascii="Arial" w:hAnsi="Arial" w:cs="Arial"/>
          <w:sz w:val="22"/>
          <w:szCs w:val="22"/>
        </w:rPr>
        <w:t>na stan środowiska obciążają samorząd gminy, podmioty gospodarcze, ale i samych mieszkańców.</w:t>
      </w:r>
      <w:r>
        <w:rPr>
          <w:rFonts w:ascii="Arial" w:hAnsi="Arial" w:cs="Arial"/>
          <w:sz w:val="22"/>
          <w:szCs w:val="22"/>
        </w:rPr>
        <w:t xml:space="preserve"> </w:t>
      </w:r>
      <w:r w:rsidRPr="00E05049">
        <w:rPr>
          <w:rFonts w:ascii="Arial" w:hAnsi="Arial" w:cs="Arial"/>
          <w:sz w:val="22"/>
          <w:szCs w:val="22"/>
        </w:rPr>
        <w:t>Do najważniejszych zadań zrealizowanych w ramach POŚ można zaliczyć: termomodernizację</w:t>
      </w:r>
      <w:r>
        <w:rPr>
          <w:rFonts w:ascii="Arial" w:hAnsi="Arial" w:cs="Arial"/>
          <w:sz w:val="22"/>
          <w:szCs w:val="22"/>
        </w:rPr>
        <w:t xml:space="preserve"> </w:t>
      </w:r>
      <w:r w:rsidRPr="00E05049">
        <w:rPr>
          <w:rFonts w:ascii="Arial" w:hAnsi="Arial" w:cs="Arial"/>
          <w:sz w:val="22"/>
          <w:szCs w:val="22"/>
        </w:rPr>
        <w:t xml:space="preserve">budynków </w:t>
      </w:r>
      <w:r>
        <w:rPr>
          <w:rFonts w:ascii="Arial" w:hAnsi="Arial" w:cs="Arial"/>
          <w:sz w:val="22"/>
          <w:szCs w:val="22"/>
        </w:rPr>
        <w:t>mieszkalnych</w:t>
      </w:r>
      <w:r w:rsidR="0078762F">
        <w:rPr>
          <w:rFonts w:ascii="Arial" w:hAnsi="Arial" w:cs="Arial"/>
          <w:sz w:val="22"/>
          <w:szCs w:val="22"/>
        </w:rPr>
        <w:t xml:space="preserve"> i wymianę źródeł ogrzewania oraz</w:t>
      </w:r>
      <w:r w:rsidRPr="00E05049">
        <w:rPr>
          <w:rFonts w:ascii="Arial" w:hAnsi="Arial" w:cs="Arial"/>
          <w:sz w:val="22"/>
          <w:szCs w:val="22"/>
        </w:rPr>
        <w:t xml:space="preserve"> budowę i modernizację dróg</w:t>
      </w:r>
      <w:r w:rsidR="0078762F">
        <w:rPr>
          <w:rFonts w:ascii="Arial" w:hAnsi="Arial" w:cs="Arial"/>
          <w:sz w:val="22"/>
          <w:szCs w:val="22"/>
        </w:rPr>
        <w:t>.</w:t>
      </w:r>
      <w:r>
        <w:rPr>
          <w:rFonts w:ascii="Arial" w:hAnsi="Arial" w:cs="Arial"/>
          <w:sz w:val="22"/>
          <w:szCs w:val="22"/>
        </w:rPr>
        <w:t xml:space="preserve"> </w:t>
      </w:r>
      <w:r w:rsidRPr="00E05049">
        <w:rPr>
          <w:rFonts w:ascii="Arial" w:hAnsi="Arial" w:cs="Arial"/>
          <w:sz w:val="22"/>
          <w:szCs w:val="22"/>
        </w:rPr>
        <w:t>Część zadań, z uwagi na swój charakter, realizowana jest na</w:t>
      </w:r>
      <w:r>
        <w:rPr>
          <w:rFonts w:ascii="Arial" w:hAnsi="Arial" w:cs="Arial"/>
          <w:sz w:val="22"/>
          <w:szCs w:val="22"/>
        </w:rPr>
        <w:t xml:space="preserve"> </w:t>
      </w:r>
      <w:r w:rsidRPr="00E05049">
        <w:rPr>
          <w:rFonts w:ascii="Arial" w:hAnsi="Arial" w:cs="Arial"/>
          <w:sz w:val="22"/>
          <w:szCs w:val="22"/>
        </w:rPr>
        <w:t>bieżąco, w zależności od aktualnych potrzeb, jak na przykład bieżące utrzymanie dróg,</w:t>
      </w:r>
      <w:r w:rsidR="004828D8">
        <w:rPr>
          <w:rFonts w:ascii="Arial" w:hAnsi="Arial" w:cs="Arial"/>
          <w:sz w:val="22"/>
          <w:szCs w:val="22"/>
        </w:rPr>
        <w:t xml:space="preserve"> gospodarka odpadami komunalnymi,</w:t>
      </w:r>
      <w:r w:rsidRPr="00E05049">
        <w:rPr>
          <w:rFonts w:ascii="Arial" w:hAnsi="Arial" w:cs="Arial"/>
          <w:sz w:val="22"/>
          <w:szCs w:val="22"/>
        </w:rPr>
        <w:t xml:space="preserve"> utrzymanie</w:t>
      </w:r>
      <w:r>
        <w:rPr>
          <w:rFonts w:ascii="Arial" w:hAnsi="Arial" w:cs="Arial"/>
          <w:sz w:val="22"/>
          <w:szCs w:val="22"/>
        </w:rPr>
        <w:t xml:space="preserve"> </w:t>
      </w:r>
      <w:r w:rsidRPr="00E05049">
        <w:rPr>
          <w:rFonts w:ascii="Arial" w:hAnsi="Arial" w:cs="Arial"/>
          <w:sz w:val="22"/>
          <w:szCs w:val="22"/>
        </w:rPr>
        <w:t>zieleni</w:t>
      </w:r>
      <w:r>
        <w:rPr>
          <w:rFonts w:ascii="Arial" w:hAnsi="Arial" w:cs="Arial"/>
          <w:sz w:val="22"/>
          <w:szCs w:val="22"/>
        </w:rPr>
        <w:t xml:space="preserve"> </w:t>
      </w:r>
      <w:r w:rsidRPr="00E05049">
        <w:rPr>
          <w:rFonts w:ascii="Arial" w:hAnsi="Arial" w:cs="Arial"/>
          <w:sz w:val="22"/>
          <w:szCs w:val="22"/>
        </w:rPr>
        <w:t>czy szeroko pojęta edukacja ekologiczna.</w:t>
      </w:r>
    </w:p>
    <w:p w14:paraId="5D1DD47C" w14:textId="0F0DB76F" w:rsidR="00E05049" w:rsidRPr="00E05049" w:rsidRDefault="00E05049" w:rsidP="004828D8">
      <w:pPr>
        <w:tabs>
          <w:tab w:val="left" w:pos="5115"/>
        </w:tabs>
        <w:spacing w:line="360" w:lineRule="auto"/>
        <w:ind w:firstLine="567"/>
        <w:jc w:val="both"/>
        <w:rPr>
          <w:rFonts w:ascii="Arial" w:hAnsi="Arial" w:cs="Arial"/>
          <w:sz w:val="22"/>
          <w:szCs w:val="22"/>
        </w:rPr>
      </w:pPr>
      <w:r w:rsidRPr="00E05049">
        <w:rPr>
          <w:rFonts w:ascii="Arial" w:hAnsi="Arial" w:cs="Arial"/>
          <w:sz w:val="22"/>
          <w:szCs w:val="22"/>
        </w:rPr>
        <w:t>Zaawansowanie realizacji celów i zadań ekologicznych jest zróżnicowane. Przyczyną tego</w:t>
      </w:r>
      <w:r w:rsidR="004828D8">
        <w:rPr>
          <w:rFonts w:ascii="Arial" w:hAnsi="Arial" w:cs="Arial"/>
          <w:sz w:val="22"/>
          <w:szCs w:val="22"/>
        </w:rPr>
        <w:t xml:space="preserve"> </w:t>
      </w:r>
      <w:r w:rsidRPr="00E05049">
        <w:rPr>
          <w:rFonts w:ascii="Arial" w:hAnsi="Arial" w:cs="Arial"/>
          <w:sz w:val="22"/>
          <w:szCs w:val="22"/>
        </w:rPr>
        <w:t>są</w:t>
      </w:r>
      <w:r w:rsidR="004828D8">
        <w:rPr>
          <w:rFonts w:ascii="Arial" w:hAnsi="Arial" w:cs="Arial"/>
          <w:sz w:val="22"/>
          <w:szCs w:val="22"/>
        </w:rPr>
        <w:t xml:space="preserve"> </w:t>
      </w:r>
      <w:r w:rsidRPr="00E05049">
        <w:rPr>
          <w:rFonts w:ascii="Arial" w:hAnsi="Arial" w:cs="Arial"/>
          <w:sz w:val="22"/>
          <w:szCs w:val="22"/>
        </w:rPr>
        <w:t>przede wszystkim niedostateczne środki finansowe jednostek odpowiedzialnych za</w:t>
      </w:r>
      <w:r w:rsidR="004828D8">
        <w:rPr>
          <w:rFonts w:ascii="Arial" w:hAnsi="Arial" w:cs="Arial"/>
          <w:sz w:val="22"/>
          <w:szCs w:val="22"/>
        </w:rPr>
        <w:t xml:space="preserve"> </w:t>
      </w:r>
      <w:r w:rsidRPr="00E05049">
        <w:rPr>
          <w:rFonts w:ascii="Arial" w:hAnsi="Arial" w:cs="Arial"/>
          <w:sz w:val="22"/>
          <w:szCs w:val="22"/>
        </w:rPr>
        <w:t>realizację celów.</w:t>
      </w:r>
      <w:r w:rsidR="004828D8">
        <w:rPr>
          <w:rFonts w:ascii="Arial" w:hAnsi="Arial" w:cs="Arial"/>
          <w:sz w:val="22"/>
          <w:szCs w:val="22"/>
        </w:rPr>
        <w:t xml:space="preserve"> </w:t>
      </w:r>
      <w:r w:rsidRPr="00E05049">
        <w:rPr>
          <w:rFonts w:ascii="Arial" w:hAnsi="Arial" w:cs="Arial"/>
          <w:sz w:val="22"/>
          <w:szCs w:val="22"/>
        </w:rPr>
        <w:t xml:space="preserve">Gmina </w:t>
      </w:r>
      <w:r w:rsidR="004828D8">
        <w:rPr>
          <w:rFonts w:ascii="Arial" w:hAnsi="Arial" w:cs="Arial"/>
          <w:sz w:val="22"/>
          <w:szCs w:val="22"/>
        </w:rPr>
        <w:t>Barwice</w:t>
      </w:r>
      <w:r w:rsidRPr="00E05049">
        <w:rPr>
          <w:rFonts w:ascii="Arial" w:hAnsi="Arial" w:cs="Arial"/>
          <w:sz w:val="22"/>
          <w:szCs w:val="22"/>
        </w:rPr>
        <w:t xml:space="preserve"> na realizację zadań zawartych w Programie ochrony środowiska oprócz</w:t>
      </w:r>
      <w:r w:rsidR="004828D8">
        <w:rPr>
          <w:rFonts w:ascii="Arial" w:hAnsi="Arial" w:cs="Arial"/>
          <w:sz w:val="22"/>
          <w:szCs w:val="22"/>
        </w:rPr>
        <w:t xml:space="preserve"> </w:t>
      </w:r>
      <w:r w:rsidRPr="00E05049">
        <w:rPr>
          <w:rFonts w:ascii="Arial" w:hAnsi="Arial" w:cs="Arial"/>
          <w:sz w:val="22"/>
          <w:szCs w:val="22"/>
        </w:rPr>
        <w:t>zabezpieczonych środków własnych, pozyskiwała środki finansowe ze źródeł zewnętrznych, takich</w:t>
      </w:r>
      <w:r w:rsidR="004828D8">
        <w:rPr>
          <w:rFonts w:ascii="Arial" w:hAnsi="Arial" w:cs="Arial"/>
          <w:sz w:val="22"/>
          <w:szCs w:val="22"/>
        </w:rPr>
        <w:t xml:space="preserve"> </w:t>
      </w:r>
      <w:r w:rsidRPr="00E05049">
        <w:rPr>
          <w:rFonts w:ascii="Arial" w:hAnsi="Arial" w:cs="Arial"/>
          <w:sz w:val="22"/>
          <w:szCs w:val="22"/>
        </w:rPr>
        <w:t>jak fundusze europejskie, budżet państwa, Wojewódzki Fundusz Ochrony Środowiska i Gospodarki</w:t>
      </w:r>
      <w:r w:rsidR="004828D8">
        <w:rPr>
          <w:rFonts w:ascii="Arial" w:hAnsi="Arial" w:cs="Arial"/>
          <w:sz w:val="22"/>
          <w:szCs w:val="22"/>
        </w:rPr>
        <w:t xml:space="preserve"> </w:t>
      </w:r>
      <w:r w:rsidRPr="00E05049">
        <w:rPr>
          <w:rFonts w:ascii="Arial" w:hAnsi="Arial" w:cs="Arial"/>
          <w:sz w:val="22"/>
          <w:szCs w:val="22"/>
        </w:rPr>
        <w:t>Wodnej.</w:t>
      </w:r>
    </w:p>
    <w:p w14:paraId="3732813D" w14:textId="10E84545" w:rsidR="004828D8" w:rsidRDefault="00E05049" w:rsidP="004828D8">
      <w:pPr>
        <w:tabs>
          <w:tab w:val="left" w:pos="5115"/>
        </w:tabs>
        <w:spacing w:line="360" w:lineRule="auto"/>
        <w:ind w:firstLine="567"/>
        <w:jc w:val="both"/>
        <w:rPr>
          <w:rFonts w:ascii="Arial" w:hAnsi="Arial" w:cs="Arial"/>
          <w:sz w:val="22"/>
          <w:szCs w:val="22"/>
        </w:rPr>
      </w:pPr>
      <w:r w:rsidRPr="00E05049">
        <w:rPr>
          <w:rFonts w:ascii="Arial" w:hAnsi="Arial" w:cs="Arial"/>
          <w:sz w:val="22"/>
          <w:szCs w:val="22"/>
        </w:rPr>
        <w:t>Zmiany stanu środowiska widoczne są dopiero w dłuższej perspektywie czasowej, dlatego też</w:t>
      </w:r>
      <w:r w:rsidR="004828D8">
        <w:rPr>
          <w:rFonts w:ascii="Arial" w:hAnsi="Arial" w:cs="Arial"/>
          <w:sz w:val="22"/>
          <w:szCs w:val="22"/>
        </w:rPr>
        <w:t xml:space="preserve"> </w:t>
      </w:r>
      <w:r w:rsidRPr="00E05049">
        <w:rPr>
          <w:rFonts w:ascii="Arial" w:hAnsi="Arial" w:cs="Arial"/>
          <w:sz w:val="22"/>
          <w:szCs w:val="22"/>
        </w:rPr>
        <w:t>niniejszy Raport z wykonania celów i zadań określonych w Programie ochrony środowiska nie jest</w:t>
      </w:r>
      <w:r w:rsidR="004828D8">
        <w:rPr>
          <w:rFonts w:ascii="Arial" w:hAnsi="Arial" w:cs="Arial"/>
          <w:sz w:val="22"/>
          <w:szCs w:val="22"/>
        </w:rPr>
        <w:t xml:space="preserve"> </w:t>
      </w:r>
      <w:r w:rsidRPr="00E05049">
        <w:rPr>
          <w:rFonts w:ascii="Arial" w:hAnsi="Arial" w:cs="Arial"/>
          <w:sz w:val="22"/>
          <w:szCs w:val="22"/>
        </w:rPr>
        <w:t>jednoznacznym odzwierciedleniem efektów realizacji Programu.</w:t>
      </w:r>
      <w:r w:rsidR="004828D8">
        <w:rPr>
          <w:rFonts w:ascii="Arial" w:hAnsi="Arial" w:cs="Arial"/>
          <w:sz w:val="22"/>
          <w:szCs w:val="22"/>
        </w:rPr>
        <w:t xml:space="preserve"> </w:t>
      </w:r>
      <w:r w:rsidRPr="004828D8">
        <w:rPr>
          <w:rFonts w:ascii="Arial" w:hAnsi="Arial" w:cs="Arial"/>
          <w:sz w:val="22"/>
          <w:szCs w:val="22"/>
        </w:rPr>
        <w:t>Prawo ochrony środowiska przewiduje wykonanie aktualizacji programów ochron</w:t>
      </w:r>
      <w:r w:rsidR="004828D8">
        <w:rPr>
          <w:rFonts w:ascii="Arial" w:hAnsi="Arial" w:cs="Arial"/>
          <w:sz w:val="22"/>
          <w:szCs w:val="22"/>
        </w:rPr>
        <w:t>y</w:t>
      </w:r>
      <w:r w:rsidR="004828D8" w:rsidRPr="004828D8">
        <w:t xml:space="preserve"> </w:t>
      </w:r>
      <w:r w:rsidR="004828D8" w:rsidRPr="004828D8">
        <w:rPr>
          <w:rFonts w:ascii="Arial" w:hAnsi="Arial" w:cs="Arial"/>
          <w:sz w:val="22"/>
          <w:szCs w:val="22"/>
        </w:rPr>
        <w:t>środowiska co 4</w:t>
      </w:r>
      <w:r w:rsidR="00E73511">
        <w:rPr>
          <w:rFonts w:ascii="Arial" w:hAnsi="Arial" w:cs="Arial"/>
          <w:sz w:val="22"/>
          <w:szCs w:val="22"/>
        </w:rPr>
        <w:t> </w:t>
      </w:r>
      <w:r w:rsidR="004828D8" w:rsidRPr="004828D8">
        <w:rPr>
          <w:rFonts w:ascii="Arial" w:hAnsi="Arial" w:cs="Arial"/>
          <w:sz w:val="22"/>
          <w:szCs w:val="22"/>
        </w:rPr>
        <w:t>lata, co umożliwi doprowadzenie zapisów programu do zgodności z</w:t>
      </w:r>
      <w:r w:rsidR="004828D8">
        <w:rPr>
          <w:rFonts w:ascii="Arial" w:hAnsi="Arial" w:cs="Arial"/>
          <w:sz w:val="22"/>
          <w:szCs w:val="22"/>
        </w:rPr>
        <w:t> </w:t>
      </w:r>
      <w:r w:rsidR="004828D8" w:rsidRPr="004828D8">
        <w:rPr>
          <w:rFonts w:ascii="Arial" w:hAnsi="Arial" w:cs="Arial"/>
          <w:sz w:val="22"/>
          <w:szCs w:val="22"/>
        </w:rPr>
        <w:t>obowiązującymi</w:t>
      </w:r>
      <w:r w:rsidR="004828D8">
        <w:rPr>
          <w:rFonts w:ascii="Arial" w:hAnsi="Arial" w:cs="Arial"/>
          <w:sz w:val="22"/>
          <w:szCs w:val="22"/>
        </w:rPr>
        <w:t xml:space="preserve"> </w:t>
      </w:r>
      <w:r w:rsidR="004828D8" w:rsidRPr="004828D8">
        <w:rPr>
          <w:rFonts w:ascii="Arial" w:hAnsi="Arial" w:cs="Arial"/>
          <w:sz w:val="22"/>
          <w:szCs w:val="22"/>
        </w:rPr>
        <w:t>przepisami prawa krajowego i unijnego.</w:t>
      </w:r>
      <w:r w:rsidR="004828D8">
        <w:rPr>
          <w:rFonts w:ascii="Arial" w:hAnsi="Arial" w:cs="Arial"/>
          <w:sz w:val="22"/>
          <w:szCs w:val="22"/>
        </w:rPr>
        <w:t xml:space="preserve">  </w:t>
      </w:r>
    </w:p>
    <w:p w14:paraId="7E459F00" w14:textId="74457C12" w:rsidR="004828D8" w:rsidRPr="004828D8" w:rsidRDefault="004B5367" w:rsidP="0078762F">
      <w:pPr>
        <w:tabs>
          <w:tab w:val="left" w:pos="5115"/>
        </w:tabs>
        <w:spacing w:line="360" w:lineRule="auto"/>
        <w:ind w:firstLine="567"/>
        <w:jc w:val="both"/>
        <w:rPr>
          <w:rFonts w:ascii="Arial" w:hAnsi="Arial" w:cs="Arial"/>
          <w:sz w:val="22"/>
          <w:szCs w:val="22"/>
        </w:rPr>
        <w:sectPr w:rsidR="004828D8" w:rsidRPr="004828D8" w:rsidSect="00087437">
          <w:pgSz w:w="11906" w:h="16838"/>
          <w:pgMar w:top="1418" w:right="1418" w:bottom="1418" w:left="1418" w:header="709" w:footer="709" w:gutter="0"/>
          <w:cols w:space="708"/>
          <w:titlePg/>
          <w:docGrid w:linePitch="360"/>
        </w:sectPr>
      </w:pPr>
      <w:r>
        <w:rPr>
          <w:rFonts w:ascii="Arial" w:hAnsi="Arial" w:cs="Arial"/>
          <w:sz w:val="22"/>
          <w:szCs w:val="22"/>
        </w:rPr>
        <w:t xml:space="preserve">Po analizie założeń zawartych w Programie Ochrony Środowiska Miasta i Gminy Barwice oraz sposobie ich realizacji, należy stwierdzić, że zadania są sukcesywnie realizowane a stopień ich </w:t>
      </w:r>
      <w:r w:rsidR="0078762F">
        <w:rPr>
          <w:rFonts w:ascii="Arial" w:hAnsi="Arial" w:cs="Arial"/>
          <w:sz w:val="22"/>
          <w:szCs w:val="22"/>
        </w:rPr>
        <w:t xml:space="preserve">wykonania w raportowanym okresie można uznać za dobry. </w:t>
      </w:r>
      <w:r w:rsidR="004828D8" w:rsidRPr="004828D8">
        <w:rPr>
          <w:rFonts w:ascii="Arial" w:hAnsi="Arial" w:cs="Arial"/>
          <w:sz w:val="22"/>
          <w:szCs w:val="22"/>
        </w:rPr>
        <w:t xml:space="preserve">Zaleca się kontynuację realizacji wyznaczonych zadań oraz </w:t>
      </w:r>
      <w:r>
        <w:rPr>
          <w:rFonts w:ascii="Arial" w:hAnsi="Arial" w:cs="Arial"/>
          <w:sz w:val="22"/>
          <w:szCs w:val="22"/>
        </w:rPr>
        <w:t>podejmowanie nowych działań mających na celu kształtowanie świadomości ekologicznej mieszkańcó</w:t>
      </w:r>
      <w:r w:rsidR="00D62C1F">
        <w:rPr>
          <w:rFonts w:ascii="Arial" w:hAnsi="Arial" w:cs="Arial"/>
          <w:sz w:val="22"/>
          <w:szCs w:val="22"/>
        </w:rPr>
        <w:t>w.</w:t>
      </w:r>
    </w:p>
    <w:p w14:paraId="3CC3FC79" w14:textId="41201B5D" w:rsidR="00C7235A" w:rsidRDefault="00C7235A" w:rsidP="00DF43BA">
      <w:pPr>
        <w:pStyle w:val="Nagwek1"/>
      </w:pPr>
      <w:bookmarkStart w:id="45" w:name="_Toc154047821"/>
      <w:r>
        <w:lastRenderedPageBreak/>
        <w:t>Spis tabel:</w:t>
      </w:r>
      <w:bookmarkEnd w:id="45"/>
    </w:p>
    <w:p w14:paraId="673656AD" w14:textId="77777777" w:rsidR="00C7235A" w:rsidRPr="00C7235A" w:rsidRDefault="00C7235A" w:rsidP="00C7235A"/>
    <w:p w14:paraId="10A6BFCA" w14:textId="48927FCC" w:rsidR="00087437" w:rsidRPr="00087437" w:rsidRDefault="00087437" w:rsidP="00087437">
      <w:pPr>
        <w:pStyle w:val="Spisilustracji"/>
        <w:tabs>
          <w:tab w:val="right" w:leader="dot" w:pos="9060"/>
        </w:tabs>
        <w:spacing w:before="120" w:after="120"/>
        <w:rPr>
          <w:b w:val="0"/>
          <w:bCs w:val="0"/>
          <w:noProof/>
          <w:color w:val="0563C1" w:themeColor="hyperlink"/>
          <w:u w:val="single"/>
        </w:rPr>
      </w:pPr>
      <w:r w:rsidRPr="00087437">
        <w:rPr>
          <w:rFonts w:cs="Arial"/>
          <w:b w:val="0"/>
          <w:bCs w:val="0"/>
          <w:sz w:val="22"/>
          <w:szCs w:val="22"/>
        </w:rPr>
        <w:fldChar w:fldCharType="begin"/>
      </w:r>
      <w:r w:rsidRPr="00087437">
        <w:rPr>
          <w:rFonts w:cs="Arial"/>
          <w:b w:val="0"/>
          <w:bCs w:val="0"/>
          <w:sz w:val="22"/>
          <w:szCs w:val="22"/>
        </w:rPr>
        <w:instrText xml:space="preserve"> TOC \h \z \c "Tabela" </w:instrText>
      </w:r>
      <w:r w:rsidRPr="00087437">
        <w:rPr>
          <w:rFonts w:cs="Arial"/>
          <w:b w:val="0"/>
          <w:bCs w:val="0"/>
          <w:sz w:val="22"/>
          <w:szCs w:val="22"/>
        </w:rPr>
        <w:fldChar w:fldCharType="separate"/>
      </w:r>
      <w:hyperlink w:anchor="_Toc154046303" w:history="1">
        <w:r w:rsidRPr="00087437">
          <w:rPr>
            <w:rStyle w:val="Hipercze"/>
            <w:rFonts w:cs="Arial"/>
            <w:b w:val="0"/>
            <w:bCs w:val="0"/>
            <w:noProof/>
          </w:rPr>
          <w:t>Tabela 1. Realizacja zadań w zakresie ochrony klimatu i jakości powietrza w latach 2021-2022</w:t>
        </w:r>
        <w:r w:rsidRPr="00087437">
          <w:rPr>
            <w:b w:val="0"/>
            <w:bCs w:val="0"/>
            <w:noProof/>
            <w:webHidden/>
          </w:rPr>
          <w:tab/>
        </w:r>
        <w:r w:rsidRPr="00087437">
          <w:rPr>
            <w:b w:val="0"/>
            <w:bCs w:val="0"/>
            <w:noProof/>
            <w:webHidden/>
          </w:rPr>
          <w:fldChar w:fldCharType="begin"/>
        </w:r>
        <w:r w:rsidRPr="00087437">
          <w:rPr>
            <w:b w:val="0"/>
            <w:bCs w:val="0"/>
            <w:noProof/>
            <w:webHidden/>
          </w:rPr>
          <w:instrText xml:space="preserve"> PAGEREF _Toc154046303 \h </w:instrText>
        </w:r>
        <w:r w:rsidRPr="00087437">
          <w:rPr>
            <w:b w:val="0"/>
            <w:bCs w:val="0"/>
            <w:noProof/>
            <w:webHidden/>
          </w:rPr>
        </w:r>
        <w:r w:rsidRPr="00087437">
          <w:rPr>
            <w:b w:val="0"/>
            <w:bCs w:val="0"/>
            <w:noProof/>
            <w:webHidden/>
          </w:rPr>
          <w:fldChar w:fldCharType="separate"/>
        </w:r>
        <w:r w:rsidR="00903D49">
          <w:rPr>
            <w:b w:val="0"/>
            <w:bCs w:val="0"/>
            <w:noProof/>
            <w:webHidden/>
          </w:rPr>
          <w:t>17</w:t>
        </w:r>
        <w:r w:rsidRPr="00087437">
          <w:rPr>
            <w:b w:val="0"/>
            <w:bCs w:val="0"/>
            <w:noProof/>
            <w:webHidden/>
          </w:rPr>
          <w:fldChar w:fldCharType="end"/>
        </w:r>
      </w:hyperlink>
    </w:p>
    <w:p w14:paraId="0BC4DEDD" w14:textId="50B005CB" w:rsidR="00087437" w:rsidRPr="00087437" w:rsidRDefault="00000000" w:rsidP="00087437">
      <w:pPr>
        <w:pStyle w:val="Spisilustracji"/>
        <w:tabs>
          <w:tab w:val="right" w:leader="dot" w:pos="9060"/>
        </w:tabs>
        <w:spacing w:before="120" w:after="120"/>
        <w:rPr>
          <w:b w:val="0"/>
          <w:bCs w:val="0"/>
          <w:noProof/>
          <w:color w:val="0563C1" w:themeColor="hyperlink"/>
          <w:u w:val="single"/>
        </w:rPr>
      </w:pPr>
      <w:hyperlink w:anchor="_Toc154046304" w:history="1">
        <w:r w:rsidR="00087437" w:rsidRPr="00087437">
          <w:rPr>
            <w:rStyle w:val="Hipercze"/>
            <w:rFonts w:cs="Arial"/>
            <w:b w:val="0"/>
            <w:bCs w:val="0"/>
            <w:noProof/>
          </w:rPr>
          <w:t>Tabela 2. Realizacja zadań w zakresie zagrożenia hałasem w latach 2021-2022</w:t>
        </w:r>
        <w:r w:rsidR="00087437" w:rsidRPr="00087437">
          <w:rPr>
            <w:b w:val="0"/>
            <w:bCs w:val="0"/>
            <w:noProof/>
            <w:webHidden/>
          </w:rPr>
          <w:tab/>
        </w:r>
        <w:r w:rsidR="00087437" w:rsidRPr="00087437">
          <w:rPr>
            <w:b w:val="0"/>
            <w:bCs w:val="0"/>
            <w:noProof/>
            <w:webHidden/>
          </w:rPr>
          <w:fldChar w:fldCharType="begin"/>
        </w:r>
        <w:r w:rsidR="00087437" w:rsidRPr="00087437">
          <w:rPr>
            <w:b w:val="0"/>
            <w:bCs w:val="0"/>
            <w:noProof/>
            <w:webHidden/>
          </w:rPr>
          <w:instrText xml:space="preserve"> PAGEREF _Toc154046304 \h </w:instrText>
        </w:r>
        <w:r w:rsidR="00087437" w:rsidRPr="00087437">
          <w:rPr>
            <w:b w:val="0"/>
            <w:bCs w:val="0"/>
            <w:noProof/>
            <w:webHidden/>
          </w:rPr>
        </w:r>
        <w:r w:rsidR="00087437" w:rsidRPr="00087437">
          <w:rPr>
            <w:b w:val="0"/>
            <w:bCs w:val="0"/>
            <w:noProof/>
            <w:webHidden/>
          </w:rPr>
          <w:fldChar w:fldCharType="separate"/>
        </w:r>
        <w:r w:rsidR="00903D49">
          <w:rPr>
            <w:b w:val="0"/>
            <w:bCs w:val="0"/>
            <w:noProof/>
            <w:webHidden/>
          </w:rPr>
          <w:t>25</w:t>
        </w:r>
        <w:r w:rsidR="00087437" w:rsidRPr="00087437">
          <w:rPr>
            <w:b w:val="0"/>
            <w:bCs w:val="0"/>
            <w:noProof/>
            <w:webHidden/>
          </w:rPr>
          <w:fldChar w:fldCharType="end"/>
        </w:r>
      </w:hyperlink>
    </w:p>
    <w:p w14:paraId="3F17CDA4" w14:textId="6E5D5167" w:rsidR="00087437" w:rsidRPr="00087437" w:rsidRDefault="00000000" w:rsidP="00087437">
      <w:pPr>
        <w:pStyle w:val="Spisilustracji"/>
        <w:tabs>
          <w:tab w:val="right" w:leader="dot" w:pos="9060"/>
        </w:tabs>
        <w:spacing w:before="120" w:after="120"/>
        <w:rPr>
          <w:rFonts w:asciiTheme="minorHAnsi" w:eastAsiaTheme="minorEastAsia" w:hAnsiTheme="minorHAnsi" w:cstheme="minorBidi"/>
          <w:b w:val="0"/>
          <w:bCs w:val="0"/>
          <w:noProof/>
          <w:kern w:val="2"/>
          <w:sz w:val="22"/>
          <w:szCs w:val="22"/>
          <w14:ligatures w14:val="standardContextual"/>
        </w:rPr>
      </w:pPr>
      <w:hyperlink w:anchor="_Toc154046305" w:history="1">
        <w:r w:rsidR="00087437" w:rsidRPr="00087437">
          <w:rPr>
            <w:rStyle w:val="Hipercze"/>
            <w:rFonts w:cs="Arial"/>
            <w:b w:val="0"/>
            <w:bCs w:val="0"/>
            <w:noProof/>
          </w:rPr>
          <w:t>Tabela 3. Wyniki pomiarów dobowych monitoringu hałasu drogowego w roku 2021</w:t>
        </w:r>
        <w:r w:rsidR="00087437" w:rsidRPr="00087437">
          <w:rPr>
            <w:b w:val="0"/>
            <w:bCs w:val="0"/>
            <w:noProof/>
            <w:webHidden/>
          </w:rPr>
          <w:tab/>
        </w:r>
        <w:r w:rsidR="00087437" w:rsidRPr="00087437">
          <w:rPr>
            <w:b w:val="0"/>
            <w:bCs w:val="0"/>
            <w:noProof/>
            <w:webHidden/>
          </w:rPr>
          <w:fldChar w:fldCharType="begin"/>
        </w:r>
        <w:r w:rsidR="00087437" w:rsidRPr="00087437">
          <w:rPr>
            <w:b w:val="0"/>
            <w:bCs w:val="0"/>
            <w:noProof/>
            <w:webHidden/>
          </w:rPr>
          <w:instrText xml:space="preserve"> PAGEREF _Toc154046305 \h </w:instrText>
        </w:r>
        <w:r w:rsidR="00087437" w:rsidRPr="00087437">
          <w:rPr>
            <w:b w:val="0"/>
            <w:bCs w:val="0"/>
            <w:noProof/>
            <w:webHidden/>
          </w:rPr>
        </w:r>
        <w:r w:rsidR="00087437" w:rsidRPr="00087437">
          <w:rPr>
            <w:b w:val="0"/>
            <w:bCs w:val="0"/>
            <w:noProof/>
            <w:webHidden/>
          </w:rPr>
          <w:fldChar w:fldCharType="separate"/>
        </w:r>
        <w:r w:rsidR="00903D49">
          <w:rPr>
            <w:b w:val="0"/>
            <w:bCs w:val="0"/>
            <w:noProof/>
            <w:webHidden/>
          </w:rPr>
          <w:t>28</w:t>
        </w:r>
        <w:r w:rsidR="00087437" w:rsidRPr="00087437">
          <w:rPr>
            <w:b w:val="0"/>
            <w:bCs w:val="0"/>
            <w:noProof/>
            <w:webHidden/>
          </w:rPr>
          <w:fldChar w:fldCharType="end"/>
        </w:r>
      </w:hyperlink>
    </w:p>
    <w:p w14:paraId="0F38EC31" w14:textId="280A5140" w:rsidR="00087437" w:rsidRPr="00087437" w:rsidRDefault="00000000" w:rsidP="00087437">
      <w:pPr>
        <w:pStyle w:val="Spisilustracji"/>
        <w:tabs>
          <w:tab w:val="right" w:leader="dot" w:pos="9060"/>
        </w:tabs>
        <w:spacing w:before="120" w:after="120"/>
        <w:rPr>
          <w:rFonts w:asciiTheme="minorHAnsi" w:eastAsiaTheme="minorEastAsia" w:hAnsiTheme="minorHAnsi" w:cstheme="minorBidi"/>
          <w:b w:val="0"/>
          <w:bCs w:val="0"/>
          <w:noProof/>
          <w:kern w:val="2"/>
          <w:sz w:val="22"/>
          <w:szCs w:val="22"/>
          <w14:ligatures w14:val="standardContextual"/>
        </w:rPr>
      </w:pPr>
      <w:hyperlink w:anchor="_Toc154046306" w:history="1">
        <w:r w:rsidR="00087437" w:rsidRPr="00087437">
          <w:rPr>
            <w:rStyle w:val="Hipercze"/>
            <w:rFonts w:cs="Arial"/>
            <w:b w:val="0"/>
            <w:bCs w:val="0"/>
            <w:noProof/>
          </w:rPr>
          <w:t>Tabela 4. Wyniki pomiarów długoterminowych monitoringu hałasu drogowego w roku 2021 na terenie gminy Barwice</w:t>
        </w:r>
        <w:r w:rsidR="00087437" w:rsidRPr="00087437">
          <w:rPr>
            <w:b w:val="0"/>
            <w:bCs w:val="0"/>
            <w:noProof/>
            <w:webHidden/>
          </w:rPr>
          <w:tab/>
        </w:r>
        <w:r w:rsidR="00087437" w:rsidRPr="00087437">
          <w:rPr>
            <w:b w:val="0"/>
            <w:bCs w:val="0"/>
            <w:noProof/>
            <w:webHidden/>
          </w:rPr>
          <w:fldChar w:fldCharType="begin"/>
        </w:r>
        <w:r w:rsidR="00087437" w:rsidRPr="00087437">
          <w:rPr>
            <w:b w:val="0"/>
            <w:bCs w:val="0"/>
            <w:noProof/>
            <w:webHidden/>
          </w:rPr>
          <w:instrText xml:space="preserve"> PAGEREF _Toc154046306 \h </w:instrText>
        </w:r>
        <w:r w:rsidR="00087437" w:rsidRPr="00087437">
          <w:rPr>
            <w:b w:val="0"/>
            <w:bCs w:val="0"/>
            <w:noProof/>
            <w:webHidden/>
          </w:rPr>
        </w:r>
        <w:r w:rsidR="00087437" w:rsidRPr="00087437">
          <w:rPr>
            <w:b w:val="0"/>
            <w:bCs w:val="0"/>
            <w:noProof/>
            <w:webHidden/>
          </w:rPr>
          <w:fldChar w:fldCharType="separate"/>
        </w:r>
        <w:r w:rsidR="00903D49">
          <w:rPr>
            <w:b w:val="0"/>
            <w:bCs w:val="0"/>
            <w:noProof/>
            <w:webHidden/>
          </w:rPr>
          <w:t>29</w:t>
        </w:r>
        <w:r w:rsidR="00087437" w:rsidRPr="00087437">
          <w:rPr>
            <w:b w:val="0"/>
            <w:bCs w:val="0"/>
            <w:noProof/>
            <w:webHidden/>
          </w:rPr>
          <w:fldChar w:fldCharType="end"/>
        </w:r>
      </w:hyperlink>
    </w:p>
    <w:p w14:paraId="15C9BE96" w14:textId="43A1CD00" w:rsidR="00087437" w:rsidRPr="00087437" w:rsidRDefault="00000000" w:rsidP="00087437">
      <w:pPr>
        <w:pStyle w:val="Spisilustracji"/>
        <w:tabs>
          <w:tab w:val="right" w:leader="dot" w:pos="9060"/>
        </w:tabs>
        <w:spacing w:before="120" w:after="120"/>
        <w:rPr>
          <w:rFonts w:asciiTheme="minorHAnsi" w:eastAsiaTheme="minorEastAsia" w:hAnsiTheme="minorHAnsi" w:cstheme="minorBidi"/>
          <w:b w:val="0"/>
          <w:bCs w:val="0"/>
          <w:noProof/>
          <w:kern w:val="2"/>
          <w:sz w:val="22"/>
          <w:szCs w:val="22"/>
          <w14:ligatures w14:val="standardContextual"/>
        </w:rPr>
      </w:pPr>
      <w:hyperlink w:anchor="_Toc154046307" w:history="1">
        <w:r w:rsidR="00087437" w:rsidRPr="00087437">
          <w:rPr>
            <w:rStyle w:val="Hipercze"/>
            <w:rFonts w:cs="Arial"/>
            <w:b w:val="0"/>
            <w:bCs w:val="0"/>
            <w:noProof/>
          </w:rPr>
          <w:t>Tabela 5. Realizacja zadań w zakresie pól elektromagnetycznych w latach 2021-2022</w:t>
        </w:r>
        <w:r w:rsidR="00087437" w:rsidRPr="00087437">
          <w:rPr>
            <w:b w:val="0"/>
            <w:bCs w:val="0"/>
            <w:noProof/>
            <w:webHidden/>
          </w:rPr>
          <w:tab/>
        </w:r>
        <w:r w:rsidR="00087437" w:rsidRPr="00087437">
          <w:rPr>
            <w:b w:val="0"/>
            <w:bCs w:val="0"/>
            <w:noProof/>
            <w:webHidden/>
          </w:rPr>
          <w:fldChar w:fldCharType="begin"/>
        </w:r>
        <w:r w:rsidR="00087437" w:rsidRPr="00087437">
          <w:rPr>
            <w:b w:val="0"/>
            <w:bCs w:val="0"/>
            <w:noProof/>
            <w:webHidden/>
          </w:rPr>
          <w:instrText xml:space="preserve"> PAGEREF _Toc154046307 \h </w:instrText>
        </w:r>
        <w:r w:rsidR="00087437" w:rsidRPr="00087437">
          <w:rPr>
            <w:b w:val="0"/>
            <w:bCs w:val="0"/>
            <w:noProof/>
            <w:webHidden/>
          </w:rPr>
        </w:r>
        <w:r w:rsidR="00087437" w:rsidRPr="00087437">
          <w:rPr>
            <w:b w:val="0"/>
            <w:bCs w:val="0"/>
            <w:noProof/>
            <w:webHidden/>
          </w:rPr>
          <w:fldChar w:fldCharType="separate"/>
        </w:r>
        <w:r w:rsidR="00903D49">
          <w:rPr>
            <w:b w:val="0"/>
            <w:bCs w:val="0"/>
            <w:noProof/>
            <w:webHidden/>
          </w:rPr>
          <w:t>32</w:t>
        </w:r>
        <w:r w:rsidR="00087437" w:rsidRPr="00087437">
          <w:rPr>
            <w:b w:val="0"/>
            <w:bCs w:val="0"/>
            <w:noProof/>
            <w:webHidden/>
          </w:rPr>
          <w:fldChar w:fldCharType="end"/>
        </w:r>
      </w:hyperlink>
    </w:p>
    <w:p w14:paraId="77A14F77" w14:textId="5B145562" w:rsidR="00087437" w:rsidRPr="00087437" w:rsidRDefault="00000000" w:rsidP="00087437">
      <w:pPr>
        <w:pStyle w:val="Spisilustracji"/>
        <w:tabs>
          <w:tab w:val="right" w:leader="dot" w:pos="9060"/>
        </w:tabs>
        <w:spacing w:before="120" w:after="120"/>
        <w:rPr>
          <w:rFonts w:asciiTheme="minorHAnsi" w:eastAsiaTheme="minorEastAsia" w:hAnsiTheme="minorHAnsi" w:cstheme="minorBidi"/>
          <w:b w:val="0"/>
          <w:bCs w:val="0"/>
          <w:noProof/>
          <w:kern w:val="2"/>
          <w:sz w:val="22"/>
          <w:szCs w:val="22"/>
          <w14:ligatures w14:val="standardContextual"/>
        </w:rPr>
      </w:pPr>
      <w:hyperlink w:anchor="_Toc154046308" w:history="1">
        <w:r w:rsidR="00087437" w:rsidRPr="00087437">
          <w:rPr>
            <w:rStyle w:val="Hipercze"/>
            <w:rFonts w:cs="Arial"/>
            <w:b w:val="0"/>
            <w:bCs w:val="0"/>
            <w:noProof/>
          </w:rPr>
          <w:t>Tabela 6. Realizacja zadań w zakresie gospodarowania wodami w latach 2021-2022</w:t>
        </w:r>
        <w:r w:rsidR="00087437" w:rsidRPr="00087437">
          <w:rPr>
            <w:b w:val="0"/>
            <w:bCs w:val="0"/>
            <w:noProof/>
            <w:webHidden/>
          </w:rPr>
          <w:tab/>
        </w:r>
        <w:r w:rsidR="00087437" w:rsidRPr="00087437">
          <w:rPr>
            <w:b w:val="0"/>
            <w:bCs w:val="0"/>
            <w:noProof/>
            <w:webHidden/>
          </w:rPr>
          <w:fldChar w:fldCharType="begin"/>
        </w:r>
        <w:r w:rsidR="00087437" w:rsidRPr="00087437">
          <w:rPr>
            <w:b w:val="0"/>
            <w:bCs w:val="0"/>
            <w:noProof/>
            <w:webHidden/>
          </w:rPr>
          <w:instrText xml:space="preserve"> PAGEREF _Toc154046308 \h </w:instrText>
        </w:r>
        <w:r w:rsidR="00087437" w:rsidRPr="00087437">
          <w:rPr>
            <w:b w:val="0"/>
            <w:bCs w:val="0"/>
            <w:noProof/>
            <w:webHidden/>
          </w:rPr>
        </w:r>
        <w:r w:rsidR="00087437" w:rsidRPr="00087437">
          <w:rPr>
            <w:b w:val="0"/>
            <w:bCs w:val="0"/>
            <w:noProof/>
            <w:webHidden/>
          </w:rPr>
          <w:fldChar w:fldCharType="separate"/>
        </w:r>
        <w:r w:rsidR="00903D49">
          <w:rPr>
            <w:b w:val="0"/>
            <w:bCs w:val="0"/>
            <w:noProof/>
            <w:webHidden/>
          </w:rPr>
          <w:t>34</w:t>
        </w:r>
        <w:r w:rsidR="00087437" w:rsidRPr="00087437">
          <w:rPr>
            <w:b w:val="0"/>
            <w:bCs w:val="0"/>
            <w:noProof/>
            <w:webHidden/>
          </w:rPr>
          <w:fldChar w:fldCharType="end"/>
        </w:r>
      </w:hyperlink>
    </w:p>
    <w:p w14:paraId="0272734F" w14:textId="7F737172" w:rsidR="00087437" w:rsidRPr="00087437" w:rsidRDefault="00000000" w:rsidP="00087437">
      <w:pPr>
        <w:pStyle w:val="Spisilustracji"/>
        <w:tabs>
          <w:tab w:val="right" w:leader="dot" w:pos="9060"/>
        </w:tabs>
        <w:spacing w:before="120" w:after="120"/>
        <w:rPr>
          <w:rFonts w:asciiTheme="minorHAnsi" w:eastAsiaTheme="minorEastAsia" w:hAnsiTheme="minorHAnsi" w:cstheme="minorBidi"/>
          <w:b w:val="0"/>
          <w:bCs w:val="0"/>
          <w:noProof/>
          <w:kern w:val="2"/>
          <w:sz w:val="22"/>
          <w:szCs w:val="22"/>
          <w14:ligatures w14:val="standardContextual"/>
        </w:rPr>
      </w:pPr>
      <w:hyperlink w:anchor="_Toc154046309" w:history="1">
        <w:r w:rsidR="00087437" w:rsidRPr="00087437">
          <w:rPr>
            <w:rStyle w:val="Hipercze"/>
            <w:rFonts w:cs="Arial"/>
            <w:b w:val="0"/>
            <w:bCs w:val="0"/>
            <w:noProof/>
          </w:rPr>
          <w:t>Tabela 7. Realizacja zadań w zakresie gospodarki wodno-ściekowej w latach 2021-2022</w:t>
        </w:r>
        <w:r w:rsidR="00087437" w:rsidRPr="00087437">
          <w:rPr>
            <w:b w:val="0"/>
            <w:bCs w:val="0"/>
            <w:noProof/>
            <w:webHidden/>
          </w:rPr>
          <w:tab/>
        </w:r>
        <w:r w:rsidR="00087437" w:rsidRPr="00087437">
          <w:rPr>
            <w:b w:val="0"/>
            <w:bCs w:val="0"/>
            <w:noProof/>
            <w:webHidden/>
          </w:rPr>
          <w:fldChar w:fldCharType="begin"/>
        </w:r>
        <w:r w:rsidR="00087437" w:rsidRPr="00087437">
          <w:rPr>
            <w:b w:val="0"/>
            <w:bCs w:val="0"/>
            <w:noProof/>
            <w:webHidden/>
          </w:rPr>
          <w:instrText xml:space="preserve"> PAGEREF _Toc154046309 \h </w:instrText>
        </w:r>
        <w:r w:rsidR="00087437" w:rsidRPr="00087437">
          <w:rPr>
            <w:b w:val="0"/>
            <w:bCs w:val="0"/>
            <w:noProof/>
            <w:webHidden/>
          </w:rPr>
        </w:r>
        <w:r w:rsidR="00087437" w:rsidRPr="00087437">
          <w:rPr>
            <w:b w:val="0"/>
            <w:bCs w:val="0"/>
            <w:noProof/>
            <w:webHidden/>
          </w:rPr>
          <w:fldChar w:fldCharType="separate"/>
        </w:r>
        <w:r w:rsidR="00903D49">
          <w:rPr>
            <w:b w:val="0"/>
            <w:bCs w:val="0"/>
            <w:noProof/>
            <w:webHidden/>
          </w:rPr>
          <w:t>38</w:t>
        </w:r>
        <w:r w:rsidR="00087437" w:rsidRPr="00087437">
          <w:rPr>
            <w:b w:val="0"/>
            <w:bCs w:val="0"/>
            <w:noProof/>
            <w:webHidden/>
          </w:rPr>
          <w:fldChar w:fldCharType="end"/>
        </w:r>
      </w:hyperlink>
    </w:p>
    <w:p w14:paraId="7BBE408A" w14:textId="0799F537" w:rsidR="00087437" w:rsidRPr="00087437" w:rsidRDefault="00000000" w:rsidP="00087437">
      <w:pPr>
        <w:pStyle w:val="Spisilustracji"/>
        <w:tabs>
          <w:tab w:val="right" w:leader="dot" w:pos="9060"/>
        </w:tabs>
        <w:spacing w:before="120" w:after="120"/>
        <w:rPr>
          <w:rFonts w:asciiTheme="minorHAnsi" w:eastAsiaTheme="minorEastAsia" w:hAnsiTheme="minorHAnsi" w:cstheme="minorBidi"/>
          <w:b w:val="0"/>
          <w:bCs w:val="0"/>
          <w:noProof/>
          <w:kern w:val="2"/>
          <w:sz w:val="22"/>
          <w:szCs w:val="22"/>
          <w14:ligatures w14:val="standardContextual"/>
        </w:rPr>
      </w:pPr>
      <w:hyperlink w:anchor="_Toc154046310" w:history="1">
        <w:r w:rsidR="00087437" w:rsidRPr="00087437">
          <w:rPr>
            <w:rStyle w:val="Hipercze"/>
            <w:rFonts w:cs="Arial"/>
            <w:b w:val="0"/>
            <w:bCs w:val="0"/>
            <w:noProof/>
          </w:rPr>
          <w:t>Tabela 8. Realizacja zadań w zakresie gleb w latach 2021-2022</w:t>
        </w:r>
        <w:r w:rsidR="00087437" w:rsidRPr="00087437">
          <w:rPr>
            <w:b w:val="0"/>
            <w:bCs w:val="0"/>
            <w:noProof/>
            <w:webHidden/>
          </w:rPr>
          <w:tab/>
        </w:r>
        <w:r w:rsidR="00087437" w:rsidRPr="00087437">
          <w:rPr>
            <w:b w:val="0"/>
            <w:bCs w:val="0"/>
            <w:noProof/>
            <w:webHidden/>
          </w:rPr>
          <w:fldChar w:fldCharType="begin"/>
        </w:r>
        <w:r w:rsidR="00087437" w:rsidRPr="00087437">
          <w:rPr>
            <w:b w:val="0"/>
            <w:bCs w:val="0"/>
            <w:noProof/>
            <w:webHidden/>
          </w:rPr>
          <w:instrText xml:space="preserve"> PAGEREF _Toc154046310 \h </w:instrText>
        </w:r>
        <w:r w:rsidR="00087437" w:rsidRPr="00087437">
          <w:rPr>
            <w:b w:val="0"/>
            <w:bCs w:val="0"/>
            <w:noProof/>
            <w:webHidden/>
          </w:rPr>
        </w:r>
        <w:r w:rsidR="00087437" w:rsidRPr="00087437">
          <w:rPr>
            <w:b w:val="0"/>
            <w:bCs w:val="0"/>
            <w:noProof/>
            <w:webHidden/>
          </w:rPr>
          <w:fldChar w:fldCharType="separate"/>
        </w:r>
        <w:r w:rsidR="00903D49">
          <w:rPr>
            <w:b w:val="0"/>
            <w:bCs w:val="0"/>
            <w:noProof/>
            <w:webHidden/>
          </w:rPr>
          <w:t>41</w:t>
        </w:r>
        <w:r w:rsidR="00087437" w:rsidRPr="00087437">
          <w:rPr>
            <w:b w:val="0"/>
            <w:bCs w:val="0"/>
            <w:noProof/>
            <w:webHidden/>
          </w:rPr>
          <w:fldChar w:fldCharType="end"/>
        </w:r>
      </w:hyperlink>
    </w:p>
    <w:p w14:paraId="4CBED9BB" w14:textId="7A61E2C0" w:rsidR="00087437" w:rsidRPr="00087437" w:rsidRDefault="00000000" w:rsidP="00087437">
      <w:pPr>
        <w:pStyle w:val="Spisilustracji"/>
        <w:tabs>
          <w:tab w:val="right" w:leader="dot" w:pos="9060"/>
        </w:tabs>
        <w:spacing w:before="120" w:after="120"/>
        <w:rPr>
          <w:rFonts w:asciiTheme="minorHAnsi" w:eastAsiaTheme="minorEastAsia" w:hAnsiTheme="minorHAnsi" w:cstheme="minorBidi"/>
          <w:b w:val="0"/>
          <w:bCs w:val="0"/>
          <w:noProof/>
          <w:kern w:val="2"/>
          <w:sz w:val="22"/>
          <w:szCs w:val="22"/>
          <w14:ligatures w14:val="standardContextual"/>
        </w:rPr>
      </w:pPr>
      <w:hyperlink w:anchor="_Toc154046311" w:history="1">
        <w:r w:rsidR="00087437" w:rsidRPr="00087437">
          <w:rPr>
            <w:rStyle w:val="Hipercze"/>
            <w:rFonts w:cs="Arial"/>
            <w:b w:val="0"/>
            <w:bCs w:val="0"/>
            <w:noProof/>
          </w:rPr>
          <w:t>Tabela 9. Realizacja zadań w zakresie gospodarki odpadami i zapobiegania powstawania odpadów w latach 2021-2022</w:t>
        </w:r>
        <w:r w:rsidR="00087437" w:rsidRPr="00087437">
          <w:rPr>
            <w:b w:val="0"/>
            <w:bCs w:val="0"/>
            <w:noProof/>
            <w:webHidden/>
          </w:rPr>
          <w:tab/>
        </w:r>
        <w:r w:rsidR="00087437" w:rsidRPr="00087437">
          <w:rPr>
            <w:b w:val="0"/>
            <w:bCs w:val="0"/>
            <w:noProof/>
            <w:webHidden/>
          </w:rPr>
          <w:fldChar w:fldCharType="begin"/>
        </w:r>
        <w:r w:rsidR="00087437" w:rsidRPr="00087437">
          <w:rPr>
            <w:b w:val="0"/>
            <w:bCs w:val="0"/>
            <w:noProof/>
            <w:webHidden/>
          </w:rPr>
          <w:instrText xml:space="preserve"> PAGEREF _Toc154046311 \h </w:instrText>
        </w:r>
        <w:r w:rsidR="00087437" w:rsidRPr="00087437">
          <w:rPr>
            <w:b w:val="0"/>
            <w:bCs w:val="0"/>
            <w:noProof/>
            <w:webHidden/>
          </w:rPr>
        </w:r>
        <w:r w:rsidR="00087437" w:rsidRPr="00087437">
          <w:rPr>
            <w:b w:val="0"/>
            <w:bCs w:val="0"/>
            <w:noProof/>
            <w:webHidden/>
          </w:rPr>
          <w:fldChar w:fldCharType="separate"/>
        </w:r>
        <w:r w:rsidR="00903D49">
          <w:rPr>
            <w:b w:val="0"/>
            <w:bCs w:val="0"/>
            <w:noProof/>
            <w:webHidden/>
          </w:rPr>
          <w:t>44</w:t>
        </w:r>
        <w:r w:rsidR="00087437" w:rsidRPr="00087437">
          <w:rPr>
            <w:b w:val="0"/>
            <w:bCs w:val="0"/>
            <w:noProof/>
            <w:webHidden/>
          </w:rPr>
          <w:fldChar w:fldCharType="end"/>
        </w:r>
      </w:hyperlink>
    </w:p>
    <w:p w14:paraId="50B3C58E" w14:textId="2433D21E" w:rsidR="00087437" w:rsidRPr="00087437" w:rsidRDefault="00000000" w:rsidP="00087437">
      <w:pPr>
        <w:pStyle w:val="Spisilustracji"/>
        <w:tabs>
          <w:tab w:val="right" w:leader="dot" w:pos="9060"/>
        </w:tabs>
        <w:spacing w:before="120" w:after="120"/>
        <w:rPr>
          <w:rFonts w:asciiTheme="minorHAnsi" w:eastAsiaTheme="minorEastAsia" w:hAnsiTheme="minorHAnsi" w:cstheme="minorBidi"/>
          <w:b w:val="0"/>
          <w:bCs w:val="0"/>
          <w:noProof/>
          <w:kern w:val="2"/>
          <w:sz w:val="22"/>
          <w:szCs w:val="22"/>
          <w14:ligatures w14:val="standardContextual"/>
        </w:rPr>
      </w:pPr>
      <w:hyperlink w:anchor="_Toc154046312" w:history="1">
        <w:r w:rsidR="00087437" w:rsidRPr="00087437">
          <w:rPr>
            <w:rStyle w:val="Hipercze"/>
            <w:rFonts w:cs="Arial"/>
            <w:b w:val="0"/>
            <w:bCs w:val="0"/>
            <w:noProof/>
          </w:rPr>
          <w:t>Tabela 10. Realizacja zadań w zakresie ochrony zasobów przyrodniczych w latach 2021-2022</w:t>
        </w:r>
        <w:r w:rsidR="00087437" w:rsidRPr="00087437">
          <w:rPr>
            <w:b w:val="0"/>
            <w:bCs w:val="0"/>
            <w:noProof/>
            <w:webHidden/>
          </w:rPr>
          <w:tab/>
        </w:r>
        <w:r w:rsidR="00087437" w:rsidRPr="00087437">
          <w:rPr>
            <w:b w:val="0"/>
            <w:bCs w:val="0"/>
            <w:noProof/>
            <w:webHidden/>
          </w:rPr>
          <w:fldChar w:fldCharType="begin"/>
        </w:r>
        <w:r w:rsidR="00087437" w:rsidRPr="00087437">
          <w:rPr>
            <w:b w:val="0"/>
            <w:bCs w:val="0"/>
            <w:noProof/>
            <w:webHidden/>
          </w:rPr>
          <w:instrText xml:space="preserve"> PAGEREF _Toc154046312 \h </w:instrText>
        </w:r>
        <w:r w:rsidR="00087437" w:rsidRPr="00087437">
          <w:rPr>
            <w:b w:val="0"/>
            <w:bCs w:val="0"/>
            <w:noProof/>
            <w:webHidden/>
          </w:rPr>
        </w:r>
        <w:r w:rsidR="00087437" w:rsidRPr="00087437">
          <w:rPr>
            <w:b w:val="0"/>
            <w:bCs w:val="0"/>
            <w:noProof/>
            <w:webHidden/>
          </w:rPr>
          <w:fldChar w:fldCharType="separate"/>
        </w:r>
        <w:r w:rsidR="00903D49">
          <w:rPr>
            <w:b w:val="0"/>
            <w:bCs w:val="0"/>
            <w:noProof/>
            <w:webHidden/>
          </w:rPr>
          <w:t>49</w:t>
        </w:r>
        <w:r w:rsidR="00087437" w:rsidRPr="00087437">
          <w:rPr>
            <w:b w:val="0"/>
            <w:bCs w:val="0"/>
            <w:noProof/>
            <w:webHidden/>
          </w:rPr>
          <w:fldChar w:fldCharType="end"/>
        </w:r>
      </w:hyperlink>
    </w:p>
    <w:p w14:paraId="1BAEC4A3" w14:textId="5E15374A" w:rsidR="00087437" w:rsidRPr="00087437" w:rsidRDefault="00000000" w:rsidP="00087437">
      <w:pPr>
        <w:pStyle w:val="Spisilustracji"/>
        <w:tabs>
          <w:tab w:val="right" w:leader="dot" w:pos="9060"/>
        </w:tabs>
        <w:spacing w:before="120" w:after="120"/>
        <w:rPr>
          <w:rFonts w:asciiTheme="minorHAnsi" w:eastAsiaTheme="minorEastAsia" w:hAnsiTheme="minorHAnsi" w:cstheme="minorBidi"/>
          <w:b w:val="0"/>
          <w:bCs w:val="0"/>
          <w:noProof/>
          <w:kern w:val="2"/>
          <w:sz w:val="22"/>
          <w:szCs w:val="22"/>
          <w14:ligatures w14:val="standardContextual"/>
        </w:rPr>
      </w:pPr>
      <w:hyperlink w:anchor="_Toc154046313" w:history="1">
        <w:r w:rsidR="00087437" w:rsidRPr="00087437">
          <w:rPr>
            <w:rStyle w:val="Hipercze"/>
            <w:rFonts w:cs="Arial"/>
            <w:b w:val="0"/>
            <w:bCs w:val="0"/>
            <w:noProof/>
          </w:rPr>
          <w:t>Tabela 11. Realizacja zadań w zakresie zagrożenia poważnymi awariami w latach 2021-2022</w:t>
        </w:r>
        <w:r w:rsidR="00087437" w:rsidRPr="00087437">
          <w:rPr>
            <w:b w:val="0"/>
            <w:bCs w:val="0"/>
            <w:noProof/>
            <w:webHidden/>
          </w:rPr>
          <w:tab/>
        </w:r>
        <w:r w:rsidR="00087437" w:rsidRPr="00087437">
          <w:rPr>
            <w:b w:val="0"/>
            <w:bCs w:val="0"/>
            <w:noProof/>
            <w:webHidden/>
          </w:rPr>
          <w:fldChar w:fldCharType="begin"/>
        </w:r>
        <w:r w:rsidR="00087437" w:rsidRPr="00087437">
          <w:rPr>
            <w:b w:val="0"/>
            <w:bCs w:val="0"/>
            <w:noProof/>
            <w:webHidden/>
          </w:rPr>
          <w:instrText xml:space="preserve"> PAGEREF _Toc154046313 \h </w:instrText>
        </w:r>
        <w:r w:rsidR="00087437" w:rsidRPr="00087437">
          <w:rPr>
            <w:b w:val="0"/>
            <w:bCs w:val="0"/>
            <w:noProof/>
            <w:webHidden/>
          </w:rPr>
        </w:r>
        <w:r w:rsidR="00087437" w:rsidRPr="00087437">
          <w:rPr>
            <w:b w:val="0"/>
            <w:bCs w:val="0"/>
            <w:noProof/>
            <w:webHidden/>
          </w:rPr>
          <w:fldChar w:fldCharType="separate"/>
        </w:r>
        <w:r w:rsidR="00903D49">
          <w:rPr>
            <w:b w:val="0"/>
            <w:bCs w:val="0"/>
            <w:noProof/>
            <w:webHidden/>
          </w:rPr>
          <w:t>52</w:t>
        </w:r>
        <w:r w:rsidR="00087437" w:rsidRPr="00087437">
          <w:rPr>
            <w:b w:val="0"/>
            <w:bCs w:val="0"/>
            <w:noProof/>
            <w:webHidden/>
          </w:rPr>
          <w:fldChar w:fldCharType="end"/>
        </w:r>
      </w:hyperlink>
    </w:p>
    <w:p w14:paraId="29BD1DAF" w14:textId="1ABA51D9" w:rsidR="00E05049" w:rsidRDefault="00087437" w:rsidP="00087437">
      <w:pPr>
        <w:tabs>
          <w:tab w:val="left" w:pos="5115"/>
        </w:tabs>
        <w:spacing w:before="120" w:after="120"/>
        <w:rPr>
          <w:rFonts w:ascii="Arial" w:hAnsi="Arial" w:cs="Arial"/>
          <w:sz w:val="22"/>
          <w:szCs w:val="22"/>
        </w:rPr>
      </w:pPr>
      <w:r w:rsidRPr="00087437">
        <w:rPr>
          <w:rFonts w:ascii="Arial" w:hAnsi="Arial" w:cs="Arial"/>
          <w:sz w:val="22"/>
          <w:szCs w:val="22"/>
        </w:rPr>
        <w:fldChar w:fldCharType="end"/>
      </w:r>
    </w:p>
    <w:p w14:paraId="72DB4A1D" w14:textId="77777777" w:rsidR="00087437" w:rsidRPr="00087437" w:rsidRDefault="00087437" w:rsidP="00087437">
      <w:pPr>
        <w:rPr>
          <w:rFonts w:ascii="Arial" w:hAnsi="Arial" w:cs="Arial"/>
          <w:sz w:val="22"/>
          <w:szCs w:val="22"/>
        </w:rPr>
      </w:pPr>
    </w:p>
    <w:p w14:paraId="4B5B4D2B" w14:textId="77777777" w:rsidR="00087437" w:rsidRPr="00087437" w:rsidRDefault="00087437" w:rsidP="00087437">
      <w:pPr>
        <w:rPr>
          <w:rFonts w:ascii="Arial" w:hAnsi="Arial" w:cs="Arial"/>
          <w:sz w:val="22"/>
          <w:szCs w:val="22"/>
        </w:rPr>
      </w:pPr>
    </w:p>
    <w:p w14:paraId="543B4F7F" w14:textId="77777777" w:rsidR="00087437" w:rsidRDefault="00087437" w:rsidP="00087437">
      <w:pPr>
        <w:rPr>
          <w:rFonts w:ascii="Arial" w:hAnsi="Arial" w:cs="Arial"/>
          <w:sz w:val="22"/>
          <w:szCs w:val="22"/>
        </w:rPr>
      </w:pPr>
    </w:p>
    <w:p w14:paraId="0CE8F9D1" w14:textId="70E563EE" w:rsidR="00087437" w:rsidRPr="00DF43BA" w:rsidRDefault="00087437" w:rsidP="00E73511">
      <w:pPr>
        <w:pStyle w:val="Nagwek1"/>
        <w:spacing w:before="120" w:after="120"/>
      </w:pPr>
      <w:bookmarkStart w:id="46" w:name="_Toc154047822"/>
      <w:r w:rsidRPr="00DF43BA">
        <w:t>Spis rysunków:</w:t>
      </w:r>
      <w:bookmarkEnd w:id="46"/>
    </w:p>
    <w:p w14:paraId="27017C8D" w14:textId="77777777" w:rsidR="006D5073" w:rsidRDefault="006D5073" w:rsidP="00E73511">
      <w:pPr>
        <w:spacing w:before="120" w:after="120"/>
        <w:rPr>
          <w:rFonts w:ascii="Arial" w:hAnsi="Arial" w:cs="Arial"/>
          <w:sz w:val="22"/>
          <w:szCs w:val="22"/>
        </w:rPr>
      </w:pPr>
    </w:p>
    <w:p w14:paraId="2C5A8025" w14:textId="22EF493D" w:rsidR="006D5073" w:rsidRPr="00DF43BA" w:rsidRDefault="006D5073" w:rsidP="00E73511">
      <w:pPr>
        <w:pStyle w:val="Legenda"/>
        <w:spacing w:before="120" w:after="120"/>
        <w:rPr>
          <w:rFonts w:ascii="Arial" w:hAnsi="Arial" w:cs="Arial"/>
          <w:i w:val="0"/>
          <w:iCs w:val="0"/>
          <w:color w:val="auto"/>
          <w:sz w:val="20"/>
          <w:szCs w:val="20"/>
        </w:rPr>
      </w:pPr>
      <w:r w:rsidRPr="00DF43BA">
        <w:rPr>
          <w:rFonts w:ascii="Arial" w:hAnsi="Arial" w:cs="Arial"/>
          <w:i w:val="0"/>
          <w:iCs w:val="0"/>
          <w:color w:val="auto"/>
          <w:sz w:val="20"/>
          <w:szCs w:val="20"/>
        </w:rPr>
        <w:t xml:space="preserve">Rysunek </w:t>
      </w:r>
      <w:r w:rsidRPr="00DF43BA">
        <w:rPr>
          <w:rFonts w:ascii="Arial" w:hAnsi="Arial" w:cs="Arial"/>
          <w:i w:val="0"/>
          <w:iCs w:val="0"/>
          <w:color w:val="auto"/>
          <w:sz w:val="20"/>
          <w:szCs w:val="20"/>
        </w:rPr>
        <w:fldChar w:fldCharType="begin"/>
      </w:r>
      <w:r w:rsidRPr="00DF43BA">
        <w:rPr>
          <w:rFonts w:ascii="Arial" w:hAnsi="Arial" w:cs="Arial"/>
          <w:i w:val="0"/>
          <w:iCs w:val="0"/>
          <w:color w:val="auto"/>
          <w:sz w:val="20"/>
          <w:szCs w:val="20"/>
        </w:rPr>
        <w:instrText xml:space="preserve"> SEQ Rysunek \* ARABIC </w:instrText>
      </w:r>
      <w:r w:rsidRPr="00DF43BA">
        <w:rPr>
          <w:rFonts w:ascii="Arial" w:hAnsi="Arial" w:cs="Arial"/>
          <w:i w:val="0"/>
          <w:iCs w:val="0"/>
          <w:color w:val="auto"/>
          <w:sz w:val="20"/>
          <w:szCs w:val="20"/>
        </w:rPr>
        <w:fldChar w:fldCharType="separate"/>
      </w:r>
      <w:r w:rsidR="00903D49">
        <w:rPr>
          <w:rFonts w:ascii="Arial" w:hAnsi="Arial" w:cs="Arial"/>
          <w:i w:val="0"/>
          <w:iCs w:val="0"/>
          <w:noProof/>
          <w:color w:val="auto"/>
          <w:sz w:val="20"/>
          <w:szCs w:val="20"/>
        </w:rPr>
        <w:t>3</w:t>
      </w:r>
      <w:r w:rsidRPr="00DF43BA">
        <w:rPr>
          <w:rFonts w:ascii="Arial" w:hAnsi="Arial" w:cs="Arial"/>
          <w:i w:val="0"/>
          <w:iCs w:val="0"/>
          <w:color w:val="auto"/>
          <w:sz w:val="20"/>
          <w:szCs w:val="20"/>
        </w:rPr>
        <w:fldChar w:fldCharType="end"/>
      </w:r>
      <w:r w:rsidRPr="00DF43BA">
        <w:rPr>
          <w:rFonts w:ascii="Arial" w:hAnsi="Arial" w:cs="Arial"/>
          <w:i w:val="0"/>
          <w:iCs w:val="0"/>
          <w:color w:val="auto"/>
          <w:sz w:val="20"/>
          <w:szCs w:val="20"/>
        </w:rPr>
        <w:t>. Położenie gminy Barwice na tle powiatu szczecineckiego………………………</w:t>
      </w:r>
      <w:r w:rsidR="00DF43BA">
        <w:rPr>
          <w:rFonts w:ascii="Arial" w:hAnsi="Arial" w:cs="Arial"/>
          <w:i w:val="0"/>
          <w:iCs w:val="0"/>
          <w:color w:val="auto"/>
          <w:sz w:val="20"/>
          <w:szCs w:val="20"/>
        </w:rPr>
        <w:t>…….</w:t>
      </w:r>
      <w:r w:rsidRPr="00DF43BA">
        <w:rPr>
          <w:rFonts w:ascii="Arial" w:hAnsi="Arial" w:cs="Arial"/>
          <w:i w:val="0"/>
          <w:iCs w:val="0"/>
          <w:color w:val="auto"/>
          <w:sz w:val="20"/>
          <w:szCs w:val="20"/>
        </w:rPr>
        <w:t>………5</w:t>
      </w:r>
    </w:p>
    <w:p w14:paraId="2CE5CE81" w14:textId="21178822" w:rsidR="006D5073" w:rsidRPr="00DF43BA" w:rsidRDefault="006D5073" w:rsidP="00945C46">
      <w:pPr>
        <w:pStyle w:val="Legenda"/>
        <w:spacing w:before="120" w:after="120"/>
        <w:rPr>
          <w:rFonts w:ascii="Arial" w:hAnsi="Arial" w:cs="Arial"/>
          <w:i w:val="0"/>
          <w:iCs w:val="0"/>
          <w:noProof/>
          <w:color w:val="auto"/>
          <w:sz w:val="20"/>
          <w:szCs w:val="20"/>
        </w:rPr>
      </w:pPr>
      <w:r w:rsidRPr="00DF43BA">
        <w:rPr>
          <w:rFonts w:ascii="Arial" w:hAnsi="Arial" w:cs="Arial"/>
          <w:i w:val="0"/>
          <w:iCs w:val="0"/>
          <w:color w:val="auto"/>
          <w:sz w:val="20"/>
          <w:szCs w:val="20"/>
        </w:rPr>
        <w:t xml:space="preserve">Rysunek </w:t>
      </w:r>
      <w:r w:rsidRPr="00DF43BA">
        <w:rPr>
          <w:rFonts w:ascii="Arial" w:hAnsi="Arial" w:cs="Arial"/>
          <w:i w:val="0"/>
          <w:iCs w:val="0"/>
          <w:color w:val="auto"/>
          <w:sz w:val="20"/>
          <w:szCs w:val="20"/>
        </w:rPr>
        <w:fldChar w:fldCharType="begin"/>
      </w:r>
      <w:r w:rsidRPr="00DF43BA">
        <w:rPr>
          <w:rFonts w:ascii="Arial" w:hAnsi="Arial" w:cs="Arial"/>
          <w:i w:val="0"/>
          <w:iCs w:val="0"/>
          <w:color w:val="auto"/>
          <w:sz w:val="20"/>
          <w:szCs w:val="20"/>
        </w:rPr>
        <w:instrText xml:space="preserve"> SEQ Rysunek \* ARABIC </w:instrText>
      </w:r>
      <w:r w:rsidRPr="00DF43BA">
        <w:rPr>
          <w:rFonts w:ascii="Arial" w:hAnsi="Arial" w:cs="Arial"/>
          <w:i w:val="0"/>
          <w:iCs w:val="0"/>
          <w:color w:val="auto"/>
          <w:sz w:val="20"/>
          <w:szCs w:val="20"/>
        </w:rPr>
        <w:fldChar w:fldCharType="separate"/>
      </w:r>
      <w:r w:rsidR="00903D49">
        <w:rPr>
          <w:rFonts w:ascii="Arial" w:hAnsi="Arial" w:cs="Arial"/>
          <w:i w:val="0"/>
          <w:iCs w:val="0"/>
          <w:noProof/>
          <w:color w:val="auto"/>
          <w:sz w:val="20"/>
          <w:szCs w:val="20"/>
        </w:rPr>
        <w:t>4</w:t>
      </w:r>
      <w:r w:rsidRPr="00DF43BA">
        <w:rPr>
          <w:rFonts w:ascii="Arial" w:hAnsi="Arial" w:cs="Arial"/>
          <w:i w:val="0"/>
          <w:iCs w:val="0"/>
          <w:color w:val="auto"/>
          <w:sz w:val="20"/>
          <w:szCs w:val="20"/>
        </w:rPr>
        <w:fldChar w:fldCharType="end"/>
      </w:r>
      <w:r w:rsidRPr="00DF43BA">
        <w:rPr>
          <w:rFonts w:ascii="Arial" w:hAnsi="Arial" w:cs="Arial"/>
          <w:i w:val="0"/>
          <w:iCs w:val="0"/>
          <w:color w:val="auto"/>
          <w:sz w:val="20"/>
          <w:szCs w:val="20"/>
        </w:rPr>
        <w:t xml:space="preserve">. </w:t>
      </w:r>
      <w:r w:rsidRPr="00DF43BA">
        <w:rPr>
          <w:rFonts w:ascii="Arial" w:hAnsi="Arial" w:cs="Arial"/>
          <w:i w:val="0"/>
          <w:iCs w:val="0"/>
          <w:noProof/>
          <w:color w:val="auto"/>
          <w:sz w:val="20"/>
          <w:szCs w:val="20"/>
        </w:rPr>
        <w:t>Położenie fizyczno-geograficzne gminy Barwice……………………………………</w:t>
      </w:r>
      <w:r w:rsidR="00DF43BA">
        <w:rPr>
          <w:rFonts w:ascii="Arial" w:hAnsi="Arial" w:cs="Arial"/>
          <w:i w:val="0"/>
          <w:iCs w:val="0"/>
          <w:noProof/>
          <w:color w:val="auto"/>
          <w:sz w:val="20"/>
          <w:szCs w:val="20"/>
        </w:rPr>
        <w:t>……</w:t>
      </w:r>
      <w:r w:rsidRPr="00DF43BA">
        <w:rPr>
          <w:rFonts w:ascii="Arial" w:hAnsi="Arial" w:cs="Arial"/>
          <w:i w:val="0"/>
          <w:iCs w:val="0"/>
          <w:noProof/>
          <w:color w:val="auto"/>
          <w:sz w:val="20"/>
          <w:szCs w:val="20"/>
        </w:rPr>
        <w:t>...…..6</w:t>
      </w:r>
    </w:p>
    <w:p w14:paraId="068ADD66" w14:textId="4F576E6A" w:rsidR="006D5073" w:rsidRPr="00DF43BA" w:rsidRDefault="006D5073" w:rsidP="00945C46">
      <w:pPr>
        <w:pStyle w:val="Legenda"/>
        <w:spacing w:before="120" w:after="120"/>
        <w:rPr>
          <w:rFonts w:ascii="Arial" w:hAnsi="Arial" w:cs="Arial"/>
          <w:i w:val="0"/>
          <w:iCs w:val="0"/>
          <w:color w:val="auto"/>
          <w:sz w:val="20"/>
          <w:szCs w:val="20"/>
        </w:rPr>
      </w:pPr>
      <w:r w:rsidRPr="00DF43BA">
        <w:rPr>
          <w:rFonts w:ascii="Arial" w:hAnsi="Arial" w:cs="Arial"/>
          <w:i w:val="0"/>
          <w:iCs w:val="0"/>
          <w:color w:val="auto"/>
          <w:sz w:val="20"/>
          <w:szCs w:val="20"/>
        </w:rPr>
        <w:t>Rysunek 3. Populacja gminy Barwice w latach 2010 – 2022…………………………………</w:t>
      </w:r>
      <w:r w:rsidR="00DF43BA">
        <w:rPr>
          <w:rFonts w:ascii="Arial" w:hAnsi="Arial" w:cs="Arial"/>
          <w:i w:val="0"/>
          <w:iCs w:val="0"/>
          <w:color w:val="auto"/>
          <w:sz w:val="20"/>
          <w:szCs w:val="20"/>
        </w:rPr>
        <w:t>…..</w:t>
      </w:r>
      <w:r w:rsidRPr="00DF43BA">
        <w:rPr>
          <w:rFonts w:ascii="Arial" w:hAnsi="Arial" w:cs="Arial"/>
          <w:i w:val="0"/>
          <w:iCs w:val="0"/>
          <w:color w:val="auto"/>
          <w:sz w:val="20"/>
          <w:szCs w:val="20"/>
        </w:rPr>
        <w:t>…………7</w:t>
      </w:r>
    </w:p>
    <w:p w14:paraId="0B2EE90C" w14:textId="0502577C" w:rsidR="00945C46" w:rsidRDefault="00DF43BA" w:rsidP="00945C46">
      <w:pPr>
        <w:widowControl w:val="0"/>
        <w:adjustRightInd w:val="0"/>
        <w:spacing w:before="120" w:after="120" w:line="360" w:lineRule="auto"/>
        <w:contextualSpacing/>
        <w:textAlignment w:val="baseline"/>
        <w:rPr>
          <w:rFonts w:ascii="Arial" w:hAnsi="Arial" w:cs="Arial"/>
          <w:noProof/>
          <w:sz w:val="20"/>
          <w:szCs w:val="20"/>
        </w:rPr>
      </w:pPr>
      <w:r w:rsidRPr="00DF43BA">
        <w:rPr>
          <w:rFonts w:ascii="Arial" w:hAnsi="Arial" w:cs="Arial"/>
          <w:sz w:val="20"/>
          <w:szCs w:val="20"/>
        </w:rPr>
        <w:t>Rysunek 4. Obszar Drawskiego Parku Krajobrazowego na terenie</w:t>
      </w:r>
      <w:r w:rsidRPr="00DF43BA">
        <w:rPr>
          <w:rFonts w:ascii="Arial" w:hAnsi="Arial" w:cs="Arial"/>
          <w:noProof/>
          <w:sz w:val="20"/>
          <w:szCs w:val="20"/>
        </w:rPr>
        <w:t xml:space="preserve"> gminy Barwice</w:t>
      </w:r>
      <w:r w:rsidR="00945C46">
        <w:rPr>
          <w:rFonts w:ascii="Arial" w:hAnsi="Arial" w:cs="Arial"/>
          <w:noProof/>
          <w:sz w:val="20"/>
          <w:szCs w:val="20"/>
        </w:rPr>
        <w:t>………………</w:t>
      </w:r>
      <w:r>
        <w:rPr>
          <w:rFonts w:ascii="Arial" w:hAnsi="Arial" w:cs="Arial"/>
          <w:noProof/>
          <w:sz w:val="20"/>
          <w:szCs w:val="20"/>
        </w:rPr>
        <w:t>...</w:t>
      </w:r>
      <w:r w:rsidR="00945C46">
        <w:rPr>
          <w:rFonts w:ascii="Arial" w:hAnsi="Arial" w:cs="Arial"/>
          <w:noProof/>
          <w:sz w:val="20"/>
          <w:szCs w:val="20"/>
        </w:rPr>
        <w:t>.</w:t>
      </w:r>
      <w:r w:rsidRPr="00DF43BA">
        <w:rPr>
          <w:rFonts w:ascii="Arial" w:hAnsi="Arial" w:cs="Arial"/>
          <w:noProof/>
          <w:sz w:val="20"/>
          <w:szCs w:val="20"/>
        </w:rPr>
        <w:t>.</w:t>
      </w:r>
      <w:r w:rsidR="00945C46">
        <w:rPr>
          <w:rFonts w:ascii="Arial" w:hAnsi="Arial" w:cs="Arial"/>
          <w:noProof/>
          <w:sz w:val="20"/>
          <w:szCs w:val="20"/>
        </w:rPr>
        <w:t>...</w:t>
      </w:r>
      <w:r w:rsidRPr="00DF43BA">
        <w:rPr>
          <w:rFonts w:ascii="Arial" w:hAnsi="Arial" w:cs="Arial"/>
          <w:noProof/>
          <w:sz w:val="20"/>
          <w:szCs w:val="20"/>
        </w:rPr>
        <w:t>12</w:t>
      </w:r>
    </w:p>
    <w:p w14:paraId="0BCC641C" w14:textId="77777777" w:rsidR="00945C46" w:rsidRPr="00945C46" w:rsidRDefault="00DF43BA" w:rsidP="00945C46">
      <w:pPr>
        <w:widowControl w:val="0"/>
        <w:adjustRightInd w:val="0"/>
        <w:spacing w:before="120" w:after="120" w:line="360" w:lineRule="auto"/>
        <w:contextualSpacing/>
        <w:textAlignment w:val="baseline"/>
        <w:rPr>
          <w:rFonts w:ascii="Arial" w:hAnsi="Arial" w:cs="Arial"/>
          <w:noProof/>
          <w:sz w:val="20"/>
          <w:szCs w:val="20"/>
        </w:rPr>
      </w:pPr>
      <w:r w:rsidRPr="00945C46">
        <w:rPr>
          <w:rFonts w:ascii="Arial" w:hAnsi="Arial" w:cs="Arial"/>
          <w:sz w:val="20"/>
          <w:szCs w:val="20"/>
        </w:rPr>
        <w:t>Rysunek 5. Obszar Ostoi Drawskiej (Natura 2000) na terenie</w:t>
      </w:r>
      <w:r w:rsidRPr="00945C46">
        <w:rPr>
          <w:rFonts w:ascii="Arial" w:hAnsi="Arial" w:cs="Arial"/>
          <w:noProof/>
          <w:sz w:val="20"/>
          <w:szCs w:val="20"/>
        </w:rPr>
        <w:t xml:space="preserve"> gminy Barwice…………………….…….12</w:t>
      </w:r>
    </w:p>
    <w:p w14:paraId="425ACFE9" w14:textId="670241C5" w:rsidR="00DF43BA" w:rsidRPr="00945C46" w:rsidRDefault="00DF43BA" w:rsidP="00E86E87">
      <w:pPr>
        <w:widowControl w:val="0"/>
        <w:adjustRightInd w:val="0"/>
        <w:spacing w:line="360" w:lineRule="auto"/>
        <w:contextualSpacing/>
        <w:jc w:val="both"/>
        <w:textAlignment w:val="baseline"/>
        <w:rPr>
          <w:rFonts w:ascii="Arial" w:hAnsi="Arial" w:cs="Arial"/>
          <w:noProof/>
          <w:sz w:val="20"/>
          <w:szCs w:val="20"/>
        </w:rPr>
      </w:pPr>
      <w:r w:rsidRPr="00945C46">
        <w:rPr>
          <w:rFonts w:ascii="Arial" w:hAnsi="Arial" w:cs="Arial"/>
          <w:sz w:val="20"/>
          <w:szCs w:val="20"/>
        </w:rPr>
        <w:t>Rysunek 6</w:t>
      </w:r>
      <w:r w:rsidRPr="00945C46">
        <w:rPr>
          <w:rFonts w:ascii="Arial" w:eastAsia="Calibri" w:hAnsi="Arial" w:cs="Arial"/>
          <w:sz w:val="20"/>
          <w:szCs w:val="20"/>
        </w:rPr>
        <w:t>. Wyniki pomiarów pól elektromagnetycznych w ramach stałej sieci monitoringu na</w:t>
      </w:r>
      <w:r w:rsidR="00945C46">
        <w:rPr>
          <w:rFonts w:ascii="Arial" w:eastAsia="Calibri" w:hAnsi="Arial" w:cs="Arial"/>
          <w:sz w:val="20"/>
          <w:szCs w:val="20"/>
        </w:rPr>
        <w:t xml:space="preserve"> </w:t>
      </w:r>
      <w:r w:rsidRPr="00945C46">
        <w:rPr>
          <w:rFonts w:ascii="Arial" w:eastAsia="Calibri" w:hAnsi="Arial" w:cs="Arial"/>
          <w:sz w:val="20"/>
          <w:szCs w:val="20"/>
        </w:rPr>
        <w:t>obszarze województwa zachodniopomorskiego w 2022 dla miast poniżej 20 tys. mieszkańców…</w:t>
      </w:r>
      <w:r w:rsidR="00E86E87">
        <w:rPr>
          <w:rFonts w:ascii="Arial" w:eastAsia="Calibri" w:hAnsi="Arial" w:cs="Arial"/>
          <w:sz w:val="20"/>
          <w:szCs w:val="20"/>
        </w:rPr>
        <w:t>……………</w:t>
      </w:r>
      <w:r w:rsidRPr="00945C46">
        <w:rPr>
          <w:rFonts w:ascii="Arial" w:eastAsia="Calibri" w:hAnsi="Arial" w:cs="Arial"/>
          <w:sz w:val="20"/>
          <w:szCs w:val="20"/>
        </w:rPr>
        <w:t>…31</w:t>
      </w:r>
    </w:p>
    <w:p w14:paraId="39350703" w14:textId="77777777" w:rsidR="00DF43BA" w:rsidRPr="00DF43BA" w:rsidRDefault="00DF43BA" w:rsidP="00945C46"/>
    <w:p w14:paraId="1ADB3B48" w14:textId="77777777" w:rsidR="00DF43BA" w:rsidRPr="00DF43BA" w:rsidRDefault="00DF43BA" w:rsidP="00945C46">
      <w:pPr>
        <w:spacing w:before="120" w:after="120"/>
      </w:pPr>
    </w:p>
    <w:p w14:paraId="374E5BFC" w14:textId="77777777" w:rsidR="00DF43BA" w:rsidRDefault="00DF43BA" w:rsidP="00DF43BA">
      <w:pPr>
        <w:widowControl w:val="0"/>
        <w:adjustRightInd w:val="0"/>
        <w:spacing w:before="120" w:after="120" w:line="360" w:lineRule="auto"/>
        <w:contextualSpacing/>
        <w:textAlignment w:val="baseline"/>
        <w:rPr>
          <w:rFonts w:ascii="Arial" w:hAnsi="Arial" w:cs="Arial"/>
          <w:b/>
          <w:bCs/>
          <w:noProof/>
          <w:sz w:val="20"/>
          <w:szCs w:val="20"/>
        </w:rPr>
      </w:pPr>
    </w:p>
    <w:p w14:paraId="5DE64658" w14:textId="77777777" w:rsidR="00DF43BA" w:rsidRPr="00DF43BA" w:rsidRDefault="00DF43BA" w:rsidP="00DF43BA">
      <w:pPr>
        <w:widowControl w:val="0"/>
        <w:adjustRightInd w:val="0"/>
        <w:spacing w:before="120" w:after="120" w:line="360" w:lineRule="auto"/>
        <w:contextualSpacing/>
        <w:textAlignment w:val="baseline"/>
        <w:rPr>
          <w:rFonts w:ascii="Arial" w:eastAsia="Calibri" w:hAnsi="Arial" w:cs="Arial"/>
          <w:sz w:val="22"/>
          <w:szCs w:val="22"/>
          <w:lang w:eastAsia="en-US"/>
        </w:rPr>
      </w:pPr>
    </w:p>
    <w:p w14:paraId="2D9F6D8D" w14:textId="77777777" w:rsidR="006D5073" w:rsidRPr="006D5073" w:rsidRDefault="006D5073" w:rsidP="006D5073"/>
    <w:p w14:paraId="417A2930" w14:textId="77777777" w:rsidR="006D5073" w:rsidRPr="006D5073" w:rsidRDefault="006D5073" w:rsidP="006D5073"/>
    <w:p w14:paraId="59E79D13" w14:textId="77777777" w:rsidR="006D5073" w:rsidRPr="006D5073" w:rsidRDefault="006D5073" w:rsidP="006D5073"/>
    <w:p w14:paraId="59ADD43B" w14:textId="77777777" w:rsidR="006D5073" w:rsidRPr="006D5073" w:rsidRDefault="006D5073" w:rsidP="006D5073"/>
    <w:p w14:paraId="018C40A7" w14:textId="77777777" w:rsidR="006D5073" w:rsidRDefault="006D5073" w:rsidP="00087437">
      <w:pPr>
        <w:rPr>
          <w:rFonts w:ascii="Arial" w:hAnsi="Arial" w:cs="Arial"/>
          <w:sz w:val="22"/>
          <w:szCs w:val="22"/>
        </w:rPr>
      </w:pPr>
    </w:p>
    <w:p w14:paraId="10D5D0BE" w14:textId="77777777" w:rsidR="006D5073" w:rsidRDefault="006D5073" w:rsidP="00087437">
      <w:pPr>
        <w:rPr>
          <w:rFonts w:ascii="Arial" w:hAnsi="Arial" w:cs="Arial"/>
          <w:sz w:val="22"/>
          <w:szCs w:val="22"/>
        </w:rPr>
      </w:pPr>
    </w:p>
    <w:p w14:paraId="594F3DB0" w14:textId="77777777" w:rsidR="006D5073" w:rsidRDefault="006D5073" w:rsidP="00087437">
      <w:pPr>
        <w:rPr>
          <w:rFonts w:ascii="Arial" w:hAnsi="Arial" w:cs="Arial"/>
          <w:sz w:val="22"/>
          <w:szCs w:val="22"/>
        </w:rPr>
      </w:pPr>
    </w:p>
    <w:p w14:paraId="0974EE5B" w14:textId="77777777" w:rsidR="006D5073" w:rsidRPr="00087437" w:rsidRDefault="006D5073" w:rsidP="00087437">
      <w:pPr>
        <w:rPr>
          <w:rFonts w:ascii="Arial" w:hAnsi="Arial" w:cs="Arial"/>
          <w:sz w:val="22"/>
          <w:szCs w:val="22"/>
        </w:rPr>
      </w:pPr>
    </w:p>
    <w:sectPr w:rsidR="006D5073" w:rsidRPr="00087437" w:rsidSect="00087437">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B8866" w14:textId="77777777" w:rsidR="00151141" w:rsidRDefault="00151141" w:rsidP="00014E9B">
      <w:r>
        <w:separator/>
      </w:r>
    </w:p>
  </w:endnote>
  <w:endnote w:type="continuationSeparator" w:id="0">
    <w:p w14:paraId="4657C9BA" w14:textId="77777777" w:rsidR="00151141" w:rsidRDefault="00151141" w:rsidP="00014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935447"/>
      <w:docPartObj>
        <w:docPartGallery w:val="Page Numbers (Bottom of Page)"/>
        <w:docPartUnique/>
      </w:docPartObj>
    </w:sdtPr>
    <w:sdtContent>
      <w:p w14:paraId="7A600543" w14:textId="10E362E6" w:rsidR="00014E9B" w:rsidRDefault="00014E9B">
        <w:pPr>
          <w:pStyle w:val="Stopka"/>
          <w:jc w:val="right"/>
        </w:pPr>
        <w:r>
          <w:fldChar w:fldCharType="begin"/>
        </w:r>
        <w:r>
          <w:instrText>PAGE   \* MERGEFORMAT</w:instrText>
        </w:r>
        <w:r>
          <w:fldChar w:fldCharType="separate"/>
        </w:r>
        <w:r>
          <w:t>2</w:t>
        </w:r>
        <w:r>
          <w:fldChar w:fldCharType="end"/>
        </w:r>
      </w:p>
    </w:sdtContent>
  </w:sdt>
  <w:p w14:paraId="2A766336" w14:textId="158A6C0E" w:rsidR="00014E9B" w:rsidRDefault="00014E9B" w:rsidP="00014E9B">
    <w:pPr>
      <w:pStyle w:val="Stopk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AFAAB" w14:textId="35117832" w:rsidR="00014E9B" w:rsidRDefault="00014E9B">
    <w:pPr>
      <w:pStyle w:val="Stopka"/>
      <w:jc w:val="right"/>
    </w:pPr>
  </w:p>
  <w:p w14:paraId="3067F767" w14:textId="77777777" w:rsidR="00014E9B" w:rsidRDefault="00014E9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53F0F" w14:textId="77777777" w:rsidR="00151141" w:rsidRDefault="00151141" w:rsidP="00014E9B">
      <w:r>
        <w:separator/>
      </w:r>
    </w:p>
  </w:footnote>
  <w:footnote w:type="continuationSeparator" w:id="0">
    <w:p w14:paraId="08DCA961" w14:textId="77777777" w:rsidR="00151141" w:rsidRDefault="00151141" w:rsidP="00014E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A273D" w14:textId="77777777" w:rsidR="00903D49" w:rsidRDefault="00014E9B" w:rsidP="00014E9B">
    <w:pPr>
      <w:jc w:val="center"/>
      <w:rPr>
        <w:rFonts w:ascii="Arial" w:hAnsi="Arial" w:cs="Arial"/>
        <w:b/>
        <w:bCs/>
        <w:smallCaps/>
        <w:sz w:val="20"/>
        <w:szCs w:val="20"/>
      </w:rPr>
    </w:pPr>
    <w:r w:rsidRPr="00014E9B">
      <w:rPr>
        <w:rFonts w:ascii="Arial" w:hAnsi="Arial" w:cs="Arial"/>
        <w:b/>
        <w:bCs/>
        <w:smallCaps/>
        <w:sz w:val="20"/>
        <w:szCs w:val="20"/>
      </w:rPr>
      <w:t>Raport z wykonania Programu Ochrony Środowiska</w:t>
    </w:r>
    <w:r w:rsidR="00903D49">
      <w:rPr>
        <w:rFonts w:ascii="Arial" w:hAnsi="Arial" w:cs="Arial"/>
        <w:b/>
        <w:bCs/>
        <w:smallCaps/>
        <w:sz w:val="20"/>
        <w:szCs w:val="20"/>
      </w:rPr>
      <w:t xml:space="preserve"> </w:t>
    </w:r>
    <w:r w:rsidRPr="00014E9B">
      <w:rPr>
        <w:rFonts w:ascii="Arial" w:hAnsi="Arial" w:cs="Arial"/>
        <w:b/>
        <w:bCs/>
        <w:smallCaps/>
        <w:sz w:val="20"/>
        <w:szCs w:val="20"/>
      </w:rPr>
      <w:t>dla Miasta i Gminy Barwice</w:t>
    </w:r>
  </w:p>
  <w:p w14:paraId="28534837" w14:textId="143BE698" w:rsidR="00014E9B" w:rsidRPr="00014E9B" w:rsidRDefault="00014E9B" w:rsidP="00014E9B">
    <w:pPr>
      <w:jc w:val="center"/>
      <w:rPr>
        <w:rFonts w:ascii="Segoe UI" w:hAnsi="Segoe UI" w:cs="Segoe UI"/>
        <w:sz w:val="21"/>
        <w:szCs w:val="21"/>
      </w:rPr>
    </w:pPr>
    <w:r w:rsidRPr="00014E9B">
      <w:rPr>
        <w:rFonts w:ascii="Arial" w:hAnsi="Arial" w:cs="Arial"/>
        <w:b/>
        <w:bCs/>
        <w:smallCaps/>
        <w:sz w:val="20"/>
        <w:szCs w:val="20"/>
      </w:rPr>
      <w:t xml:space="preserve"> na lata 2021-2024 z perspektywą do roku 2028</w:t>
    </w:r>
    <w:r w:rsidR="00903D49">
      <w:rPr>
        <w:rFonts w:ascii="Arial" w:hAnsi="Arial" w:cs="Arial"/>
        <w:b/>
        <w:bCs/>
        <w:smallCaps/>
        <w:sz w:val="20"/>
        <w:szCs w:val="20"/>
      </w:rPr>
      <w:t xml:space="preserve"> za lata 2021-2022</w:t>
    </w:r>
  </w:p>
  <w:p w14:paraId="1E0621A0" w14:textId="77777777" w:rsidR="00014E9B" w:rsidRPr="00014E9B" w:rsidRDefault="00000000" w:rsidP="00014E9B">
    <w:pPr>
      <w:tabs>
        <w:tab w:val="center" w:pos="4536"/>
        <w:tab w:val="right" w:pos="9072"/>
      </w:tabs>
      <w:rPr>
        <w:rFonts w:ascii="Arial" w:eastAsia="Calibri" w:hAnsi="Arial"/>
        <w:sz w:val="20"/>
        <w:szCs w:val="20"/>
      </w:rPr>
    </w:pPr>
    <w:r>
      <w:rPr>
        <w:rFonts w:ascii="Arial" w:eastAsia="Calibri" w:hAnsi="Arial"/>
        <w:b/>
        <w:smallCaps/>
        <w:sz w:val="20"/>
        <w:szCs w:val="20"/>
      </w:rPr>
      <w:pict w14:anchorId="41E5CF6C">
        <v:rect id="_x0000_i1029" style="width:453.5pt;height:1pt" o:hralign="center" o:hrstd="t" o:hrnoshade="t" o:hr="t" fillcolor="black" stroked="f"/>
      </w:pict>
    </w:r>
  </w:p>
  <w:p w14:paraId="0E50CB49" w14:textId="77777777" w:rsidR="00014E9B" w:rsidRDefault="00014E9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44DDF"/>
    <w:multiLevelType w:val="hybridMultilevel"/>
    <w:tmpl w:val="548E47BA"/>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 w15:restartNumberingAfterBreak="0">
    <w:nsid w:val="0BB300CD"/>
    <w:multiLevelType w:val="hybridMultilevel"/>
    <w:tmpl w:val="D57EBD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3338EE"/>
    <w:multiLevelType w:val="hybridMultilevel"/>
    <w:tmpl w:val="C7024014"/>
    <w:lvl w:ilvl="0" w:tplc="C9880152">
      <w:start w:val="1"/>
      <w:numFmt w:val="bullet"/>
      <w:lvlText w:val=""/>
      <w:lvlJc w:val="left"/>
      <w:pPr>
        <w:ind w:left="1995" w:hanging="360"/>
      </w:pPr>
      <w:rPr>
        <w:rFonts w:ascii="Symbol" w:hAnsi="Symbol" w:hint="default"/>
        <w:color w:val="auto"/>
      </w:rPr>
    </w:lvl>
    <w:lvl w:ilvl="1" w:tplc="04150003" w:tentative="1">
      <w:start w:val="1"/>
      <w:numFmt w:val="bullet"/>
      <w:lvlText w:val="o"/>
      <w:lvlJc w:val="left"/>
      <w:pPr>
        <w:ind w:left="2715" w:hanging="360"/>
      </w:pPr>
      <w:rPr>
        <w:rFonts w:ascii="Courier New" w:hAnsi="Courier New" w:cs="Courier New" w:hint="default"/>
      </w:rPr>
    </w:lvl>
    <w:lvl w:ilvl="2" w:tplc="04150005" w:tentative="1">
      <w:start w:val="1"/>
      <w:numFmt w:val="bullet"/>
      <w:lvlText w:val=""/>
      <w:lvlJc w:val="left"/>
      <w:pPr>
        <w:ind w:left="3435" w:hanging="360"/>
      </w:pPr>
      <w:rPr>
        <w:rFonts w:ascii="Wingdings" w:hAnsi="Wingdings" w:hint="default"/>
      </w:rPr>
    </w:lvl>
    <w:lvl w:ilvl="3" w:tplc="04150001" w:tentative="1">
      <w:start w:val="1"/>
      <w:numFmt w:val="bullet"/>
      <w:lvlText w:val=""/>
      <w:lvlJc w:val="left"/>
      <w:pPr>
        <w:ind w:left="4155" w:hanging="360"/>
      </w:pPr>
      <w:rPr>
        <w:rFonts w:ascii="Symbol" w:hAnsi="Symbol" w:hint="default"/>
      </w:rPr>
    </w:lvl>
    <w:lvl w:ilvl="4" w:tplc="04150003" w:tentative="1">
      <w:start w:val="1"/>
      <w:numFmt w:val="bullet"/>
      <w:lvlText w:val="o"/>
      <w:lvlJc w:val="left"/>
      <w:pPr>
        <w:ind w:left="4875" w:hanging="360"/>
      </w:pPr>
      <w:rPr>
        <w:rFonts w:ascii="Courier New" w:hAnsi="Courier New" w:cs="Courier New" w:hint="default"/>
      </w:rPr>
    </w:lvl>
    <w:lvl w:ilvl="5" w:tplc="04150005" w:tentative="1">
      <w:start w:val="1"/>
      <w:numFmt w:val="bullet"/>
      <w:lvlText w:val=""/>
      <w:lvlJc w:val="left"/>
      <w:pPr>
        <w:ind w:left="5595" w:hanging="360"/>
      </w:pPr>
      <w:rPr>
        <w:rFonts w:ascii="Wingdings" w:hAnsi="Wingdings" w:hint="default"/>
      </w:rPr>
    </w:lvl>
    <w:lvl w:ilvl="6" w:tplc="04150001" w:tentative="1">
      <w:start w:val="1"/>
      <w:numFmt w:val="bullet"/>
      <w:lvlText w:val=""/>
      <w:lvlJc w:val="left"/>
      <w:pPr>
        <w:ind w:left="6315" w:hanging="360"/>
      </w:pPr>
      <w:rPr>
        <w:rFonts w:ascii="Symbol" w:hAnsi="Symbol" w:hint="default"/>
      </w:rPr>
    </w:lvl>
    <w:lvl w:ilvl="7" w:tplc="04150003" w:tentative="1">
      <w:start w:val="1"/>
      <w:numFmt w:val="bullet"/>
      <w:lvlText w:val="o"/>
      <w:lvlJc w:val="left"/>
      <w:pPr>
        <w:ind w:left="7035" w:hanging="360"/>
      </w:pPr>
      <w:rPr>
        <w:rFonts w:ascii="Courier New" w:hAnsi="Courier New" w:cs="Courier New" w:hint="default"/>
      </w:rPr>
    </w:lvl>
    <w:lvl w:ilvl="8" w:tplc="04150005" w:tentative="1">
      <w:start w:val="1"/>
      <w:numFmt w:val="bullet"/>
      <w:lvlText w:val=""/>
      <w:lvlJc w:val="left"/>
      <w:pPr>
        <w:ind w:left="7755" w:hanging="360"/>
      </w:pPr>
      <w:rPr>
        <w:rFonts w:ascii="Wingdings" w:hAnsi="Wingdings" w:hint="default"/>
      </w:rPr>
    </w:lvl>
  </w:abstractNum>
  <w:abstractNum w:abstractNumId="3" w15:restartNumberingAfterBreak="0">
    <w:nsid w:val="14FC38DF"/>
    <w:multiLevelType w:val="hybridMultilevel"/>
    <w:tmpl w:val="CD4208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EC6C9E"/>
    <w:multiLevelType w:val="hybridMultilevel"/>
    <w:tmpl w:val="828CAC18"/>
    <w:lvl w:ilvl="0" w:tplc="149C058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B217753"/>
    <w:multiLevelType w:val="hybridMultilevel"/>
    <w:tmpl w:val="D65ADA0C"/>
    <w:lvl w:ilvl="0" w:tplc="FFFFFFFF">
      <w:start w:val="1"/>
      <w:numFmt w:val="bullet"/>
      <w:lvlText w:val="-"/>
      <w:lvlJc w:val="left"/>
      <w:pPr>
        <w:ind w:left="2007" w:hanging="360"/>
      </w:pPr>
      <w:rPr>
        <w:rFonts w:ascii="Courier New" w:hAnsi="Courier New" w:hint="default"/>
      </w:rPr>
    </w:lvl>
    <w:lvl w:ilvl="1" w:tplc="04150003" w:tentative="1">
      <w:start w:val="1"/>
      <w:numFmt w:val="bullet"/>
      <w:lvlText w:val="o"/>
      <w:lvlJc w:val="left"/>
      <w:pPr>
        <w:ind w:left="2727" w:hanging="360"/>
      </w:pPr>
      <w:rPr>
        <w:rFonts w:ascii="Courier New" w:hAnsi="Courier New" w:cs="Courier New" w:hint="default"/>
      </w:rPr>
    </w:lvl>
    <w:lvl w:ilvl="2" w:tplc="04150005" w:tentative="1">
      <w:start w:val="1"/>
      <w:numFmt w:val="bullet"/>
      <w:lvlText w:val=""/>
      <w:lvlJc w:val="left"/>
      <w:pPr>
        <w:ind w:left="3447" w:hanging="360"/>
      </w:pPr>
      <w:rPr>
        <w:rFonts w:ascii="Wingdings" w:hAnsi="Wingdings" w:hint="default"/>
      </w:rPr>
    </w:lvl>
    <w:lvl w:ilvl="3" w:tplc="04150001" w:tentative="1">
      <w:start w:val="1"/>
      <w:numFmt w:val="bullet"/>
      <w:lvlText w:val=""/>
      <w:lvlJc w:val="left"/>
      <w:pPr>
        <w:ind w:left="4167" w:hanging="360"/>
      </w:pPr>
      <w:rPr>
        <w:rFonts w:ascii="Symbol" w:hAnsi="Symbol" w:hint="default"/>
      </w:rPr>
    </w:lvl>
    <w:lvl w:ilvl="4" w:tplc="04150003" w:tentative="1">
      <w:start w:val="1"/>
      <w:numFmt w:val="bullet"/>
      <w:lvlText w:val="o"/>
      <w:lvlJc w:val="left"/>
      <w:pPr>
        <w:ind w:left="4887" w:hanging="360"/>
      </w:pPr>
      <w:rPr>
        <w:rFonts w:ascii="Courier New" w:hAnsi="Courier New" w:cs="Courier New" w:hint="default"/>
      </w:rPr>
    </w:lvl>
    <w:lvl w:ilvl="5" w:tplc="04150005" w:tentative="1">
      <w:start w:val="1"/>
      <w:numFmt w:val="bullet"/>
      <w:lvlText w:val=""/>
      <w:lvlJc w:val="left"/>
      <w:pPr>
        <w:ind w:left="5607" w:hanging="360"/>
      </w:pPr>
      <w:rPr>
        <w:rFonts w:ascii="Wingdings" w:hAnsi="Wingdings" w:hint="default"/>
      </w:rPr>
    </w:lvl>
    <w:lvl w:ilvl="6" w:tplc="04150001" w:tentative="1">
      <w:start w:val="1"/>
      <w:numFmt w:val="bullet"/>
      <w:lvlText w:val=""/>
      <w:lvlJc w:val="left"/>
      <w:pPr>
        <w:ind w:left="6327" w:hanging="360"/>
      </w:pPr>
      <w:rPr>
        <w:rFonts w:ascii="Symbol" w:hAnsi="Symbol" w:hint="default"/>
      </w:rPr>
    </w:lvl>
    <w:lvl w:ilvl="7" w:tplc="04150003" w:tentative="1">
      <w:start w:val="1"/>
      <w:numFmt w:val="bullet"/>
      <w:lvlText w:val="o"/>
      <w:lvlJc w:val="left"/>
      <w:pPr>
        <w:ind w:left="7047" w:hanging="360"/>
      </w:pPr>
      <w:rPr>
        <w:rFonts w:ascii="Courier New" w:hAnsi="Courier New" w:cs="Courier New" w:hint="default"/>
      </w:rPr>
    </w:lvl>
    <w:lvl w:ilvl="8" w:tplc="04150005" w:tentative="1">
      <w:start w:val="1"/>
      <w:numFmt w:val="bullet"/>
      <w:lvlText w:val=""/>
      <w:lvlJc w:val="left"/>
      <w:pPr>
        <w:ind w:left="7767" w:hanging="360"/>
      </w:pPr>
      <w:rPr>
        <w:rFonts w:ascii="Wingdings" w:hAnsi="Wingdings" w:hint="default"/>
      </w:rPr>
    </w:lvl>
  </w:abstractNum>
  <w:abstractNum w:abstractNumId="6" w15:restartNumberingAfterBreak="0">
    <w:nsid w:val="1B332366"/>
    <w:multiLevelType w:val="hybridMultilevel"/>
    <w:tmpl w:val="9188917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 w15:restartNumberingAfterBreak="0">
    <w:nsid w:val="1C6D2EE7"/>
    <w:multiLevelType w:val="hybridMultilevel"/>
    <w:tmpl w:val="8FC616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D07405C"/>
    <w:multiLevelType w:val="hybridMultilevel"/>
    <w:tmpl w:val="97EA4FB2"/>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D3C3080"/>
    <w:multiLevelType w:val="hybridMultilevel"/>
    <w:tmpl w:val="C5FA8DB6"/>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0" w15:restartNumberingAfterBreak="0">
    <w:nsid w:val="1E613043"/>
    <w:multiLevelType w:val="hybridMultilevel"/>
    <w:tmpl w:val="FD44B3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29909FD"/>
    <w:multiLevelType w:val="hybridMultilevel"/>
    <w:tmpl w:val="E5E88A9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2" w15:restartNumberingAfterBreak="0">
    <w:nsid w:val="25A736E1"/>
    <w:multiLevelType w:val="hybridMultilevel"/>
    <w:tmpl w:val="471C4988"/>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3" w15:restartNumberingAfterBreak="0">
    <w:nsid w:val="2B452546"/>
    <w:multiLevelType w:val="hybridMultilevel"/>
    <w:tmpl w:val="55E6B2CC"/>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4" w15:restartNumberingAfterBreak="0">
    <w:nsid w:val="330B64A5"/>
    <w:multiLevelType w:val="hybridMultilevel"/>
    <w:tmpl w:val="9EF2491A"/>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5" w15:restartNumberingAfterBreak="0">
    <w:nsid w:val="354251C4"/>
    <w:multiLevelType w:val="hybridMultilevel"/>
    <w:tmpl w:val="F0DA63FC"/>
    <w:lvl w:ilvl="0" w:tplc="7C007034">
      <w:start w:val="2"/>
      <w:numFmt w:val="bullet"/>
      <w:lvlText w:val=""/>
      <w:lvlJc w:val="left"/>
      <w:pPr>
        <w:tabs>
          <w:tab w:val="num" w:pos="720"/>
        </w:tabs>
        <w:ind w:left="720" w:hanging="360"/>
      </w:pPr>
      <w:rPr>
        <w:rFonts w:ascii="Symbol" w:eastAsia="Lucida Sans Unicode"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0F41BB"/>
    <w:multiLevelType w:val="hybridMultilevel"/>
    <w:tmpl w:val="DF08ED5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7" w15:restartNumberingAfterBreak="0">
    <w:nsid w:val="39BF26B5"/>
    <w:multiLevelType w:val="hybridMultilevel"/>
    <w:tmpl w:val="3336E7D4"/>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8" w15:restartNumberingAfterBreak="0">
    <w:nsid w:val="3A0A4DB6"/>
    <w:multiLevelType w:val="hybridMultilevel"/>
    <w:tmpl w:val="2800F55E"/>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9" w15:restartNumberingAfterBreak="0">
    <w:nsid w:val="3B2956D9"/>
    <w:multiLevelType w:val="hybridMultilevel"/>
    <w:tmpl w:val="3586CB94"/>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0" w15:restartNumberingAfterBreak="0">
    <w:nsid w:val="3E1F719A"/>
    <w:multiLevelType w:val="hybridMultilevel"/>
    <w:tmpl w:val="B296BA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28527AB"/>
    <w:multiLevelType w:val="hybridMultilevel"/>
    <w:tmpl w:val="052AA03E"/>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2157" w:hanging="360"/>
      </w:pPr>
      <w:rPr>
        <w:rFonts w:ascii="Courier New" w:hAnsi="Courier New" w:cs="Courier New" w:hint="default"/>
      </w:rPr>
    </w:lvl>
    <w:lvl w:ilvl="2" w:tplc="04150005" w:tentative="1">
      <w:start w:val="1"/>
      <w:numFmt w:val="bullet"/>
      <w:lvlText w:val=""/>
      <w:lvlJc w:val="left"/>
      <w:pPr>
        <w:ind w:left="2877" w:hanging="360"/>
      </w:pPr>
      <w:rPr>
        <w:rFonts w:ascii="Wingdings" w:hAnsi="Wingdings" w:hint="default"/>
      </w:rPr>
    </w:lvl>
    <w:lvl w:ilvl="3" w:tplc="04150001" w:tentative="1">
      <w:start w:val="1"/>
      <w:numFmt w:val="bullet"/>
      <w:lvlText w:val=""/>
      <w:lvlJc w:val="left"/>
      <w:pPr>
        <w:ind w:left="3597" w:hanging="360"/>
      </w:pPr>
      <w:rPr>
        <w:rFonts w:ascii="Symbol" w:hAnsi="Symbol" w:hint="default"/>
      </w:rPr>
    </w:lvl>
    <w:lvl w:ilvl="4" w:tplc="04150003" w:tentative="1">
      <w:start w:val="1"/>
      <w:numFmt w:val="bullet"/>
      <w:lvlText w:val="o"/>
      <w:lvlJc w:val="left"/>
      <w:pPr>
        <w:ind w:left="4317" w:hanging="360"/>
      </w:pPr>
      <w:rPr>
        <w:rFonts w:ascii="Courier New" w:hAnsi="Courier New" w:cs="Courier New" w:hint="default"/>
      </w:rPr>
    </w:lvl>
    <w:lvl w:ilvl="5" w:tplc="04150005" w:tentative="1">
      <w:start w:val="1"/>
      <w:numFmt w:val="bullet"/>
      <w:lvlText w:val=""/>
      <w:lvlJc w:val="left"/>
      <w:pPr>
        <w:ind w:left="5037" w:hanging="360"/>
      </w:pPr>
      <w:rPr>
        <w:rFonts w:ascii="Wingdings" w:hAnsi="Wingdings" w:hint="default"/>
      </w:rPr>
    </w:lvl>
    <w:lvl w:ilvl="6" w:tplc="04150001" w:tentative="1">
      <w:start w:val="1"/>
      <w:numFmt w:val="bullet"/>
      <w:lvlText w:val=""/>
      <w:lvlJc w:val="left"/>
      <w:pPr>
        <w:ind w:left="5757" w:hanging="360"/>
      </w:pPr>
      <w:rPr>
        <w:rFonts w:ascii="Symbol" w:hAnsi="Symbol" w:hint="default"/>
      </w:rPr>
    </w:lvl>
    <w:lvl w:ilvl="7" w:tplc="04150003" w:tentative="1">
      <w:start w:val="1"/>
      <w:numFmt w:val="bullet"/>
      <w:lvlText w:val="o"/>
      <w:lvlJc w:val="left"/>
      <w:pPr>
        <w:ind w:left="6477" w:hanging="360"/>
      </w:pPr>
      <w:rPr>
        <w:rFonts w:ascii="Courier New" w:hAnsi="Courier New" w:cs="Courier New" w:hint="default"/>
      </w:rPr>
    </w:lvl>
    <w:lvl w:ilvl="8" w:tplc="04150005" w:tentative="1">
      <w:start w:val="1"/>
      <w:numFmt w:val="bullet"/>
      <w:lvlText w:val=""/>
      <w:lvlJc w:val="left"/>
      <w:pPr>
        <w:ind w:left="7197" w:hanging="360"/>
      </w:pPr>
      <w:rPr>
        <w:rFonts w:ascii="Wingdings" w:hAnsi="Wingdings" w:hint="default"/>
      </w:rPr>
    </w:lvl>
  </w:abstractNum>
  <w:abstractNum w:abstractNumId="22" w15:restartNumberingAfterBreak="0">
    <w:nsid w:val="428C2C9D"/>
    <w:multiLevelType w:val="hybridMultilevel"/>
    <w:tmpl w:val="613A60D4"/>
    <w:lvl w:ilvl="0" w:tplc="04150001">
      <w:start w:val="1"/>
      <w:numFmt w:val="bullet"/>
      <w:lvlText w:val=""/>
      <w:lvlJc w:val="left"/>
      <w:pPr>
        <w:ind w:left="1350" w:hanging="360"/>
      </w:pPr>
      <w:rPr>
        <w:rFonts w:ascii="Symbol" w:hAnsi="Symbol" w:hint="default"/>
      </w:rPr>
    </w:lvl>
    <w:lvl w:ilvl="1" w:tplc="04150003" w:tentative="1">
      <w:start w:val="1"/>
      <w:numFmt w:val="bullet"/>
      <w:lvlText w:val="o"/>
      <w:lvlJc w:val="left"/>
      <w:pPr>
        <w:ind w:left="2070" w:hanging="360"/>
      </w:pPr>
      <w:rPr>
        <w:rFonts w:ascii="Courier New" w:hAnsi="Courier New" w:cs="Courier New" w:hint="default"/>
      </w:rPr>
    </w:lvl>
    <w:lvl w:ilvl="2" w:tplc="04150005" w:tentative="1">
      <w:start w:val="1"/>
      <w:numFmt w:val="bullet"/>
      <w:lvlText w:val=""/>
      <w:lvlJc w:val="left"/>
      <w:pPr>
        <w:ind w:left="2790" w:hanging="360"/>
      </w:pPr>
      <w:rPr>
        <w:rFonts w:ascii="Wingdings" w:hAnsi="Wingdings" w:hint="default"/>
      </w:rPr>
    </w:lvl>
    <w:lvl w:ilvl="3" w:tplc="04150001" w:tentative="1">
      <w:start w:val="1"/>
      <w:numFmt w:val="bullet"/>
      <w:lvlText w:val=""/>
      <w:lvlJc w:val="left"/>
      <w:pPr>
        <w:ind w:left="3510" w:hanging="360"/>
      </w:pPr>
      <w:rPr>
        <w:rFonts w:ascii="Symbol" w:hAnsi="Symbol" w:hint="default"/>
      </w:rPr>
    </w:lvl>
    <w:lvl w:ilvl="4" w:tplc="04150003" w:tentative="1">
      <w:start w:val="1"/>
      <w:numFmt w:val="bullet"/>
      <w:lvlText w:val="o"/>
      <w:lvlJc w:val="left"/>
      <w:pPr>
        <w:ind w:left="4230" w:hanging="360"/>
      </w:pPr>
      <w:rPr>
        <w:rFonts w:ascii="Courier New" w:hAnsi="Courier New" w:cs="Courier New" w:hint="default"/>
      </w:rPr>
    </w:lvl>
    <w:lvl w:ilvl="5" w:tplc="04150005" w:tentative="1">
      <w:start w:val="1"/>
      <w:numFmt w:val="bullet"/>
      <w:lvlText w:val=""/>
      <w:lvlJc w:val="left"/>
      <w:pPr>
        <w:ind w:left="4950" w:hanging="360"/>
      </w:pPr>
      <w:rPr>
        <w:rFonts w:ascii="Wingdings" w:hAnsi="Wingdings" w:hint="default"/>
      </w:rPr>
    </w:lvl>
    <w:lvl w:ilvl="6" w:tplc="04150001" w:tentative="1">
      <w:start w:val="1"/>
      <w:numFmt w:val="bullet"/>
      <w:lvlText w:val=""/>
      <w:lvlJc w:val="left"/>
      <w:pPr>
        <w:ind w:left="5670" w:hanging="360"/>
      </w:pPr>
      <w:rPr>
        <w:rFonts w:ascii="Symbol" w:hAnsi="Symbol" w:hint="default"/>
      </w:rPr>
    </w:lvl>
    <w:lvl w:ilvl="7" w:tplc="04150003" w:tentative="1">
      <w:start w:val="1"/>
      <w:numFmt w:val="bullet"/>
      <w:lvlText w:val="o"/>
      <w:lvlJc w:val="left"/>
      <w:pPr>
        <w:ind w:left="6390" w:hanging="360"/>
      </w:pPr>
      <w:rPr>
        <w:rFonts w:ascii="Courier New" w:hAnsi="Courier New" w:cs="Courier New" w:hint="default"/>
      </w:rPr>
    </w:lvl>
    <w:lvl w:ilvl="8" w:tplc="04150005" w:tentative="1">
      <w:start w:val="1"/>
      <w:numFmt w:val="bullet"/>
      <w:lvlText w:val=""/>
      <w:lvlJc w:val="left"/>
      <w:pPr>
        <w:ind w:left="7110" w:hanging="360"/>
      </w:pPr>
      <w:rPr>
        <w:rFonts w:ascii="Wingdings" w:hAnsi="Wingdings" w:hint="default"/>
      </w:rPr>
    </w:lvl>
  </w:abstractNum>
  <w:abstractNum w:abstractNumId="23" w15:restartNumberingAfterBreak="0">
    <w:nsid w:val="460873FD"/>
    <w:multiLevelType w:val="hybridMultilevel"/>
    <w:tmpl w:val="05947F38"/>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4" w15:restartNumberingAfterBreak="0">
    <w:nsid w:val="4E880E7B"/>
    <w:multiLevelType w:val="hybridMultilevel"/>
    <w:tmpl w:val="7D5E116A"/>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4AC2527"/>
    <w:multiLevelType w:val="hybridMultilevel"/>
    <w:tmpl w:val="888A7752"/>
    <w:lvl w:ilvl="0" w:tplc="C988015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6A07DB3"/>
    <w:multiLevelType w:val="hybridMultilevel"/>
    <w:tmpl w:val="3D58BBB2"/>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7" w15:restartNumberingAfterBreak="0">
    <w:nsid w:val="5A7218E5"/>
    <w:multiLevelType w:val="hybridMultilevel"/>
    <w:tmpl w:val="BB600934"/>
    <w:lvl w:ilvl="0" w:tplc="17FC7F98">
      <w:start w:val="1"/>
      <w:numFmt w:val="bullet"/>
      <w:lvlText w:val=""/>
      <w:lvlJc w:val="left"/>
      <w:pPr>
        <w:ind w:left="720" w:hanging="360"/>
      </w:pPr>
      <w:rPr>
        <w:rFonts w:ascii="Symbol" w:hAnsi="Symbol" w:hint="default"/>
      </w:rPr>
    </w:lvl>
    <w:lvl w:ilvl="1" w:tplc="C9880152">
      <w:start w:val="1"/>
      <w:numFmt w:val="bullet"/>
      <w:lvlText w:val=""/>
      <w:lvlJc w:val="left"/>
      <w:pPr>
        <w:ind w:left="1440" w:hanging="360"/>
      </w:pPr>
      <w:rPr>
        <w:rFonts w:ascii="Symbol" w:hAnsi="Symbol"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CA73531"/>
    <w:multiLevelType w:val="hybridMultilevel"/>
    <w:tmpl w:val="EC202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CE57FE9"/>
    <w:multiLevelType w:val="hybridMultilevel"/>
    <w:tmpl w:val="A46A1846"/>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30" w15:restartNumberingAfterBreak="0">
    <w:nsid w:val="607B165E"/>
    <w:multiLevelType w:val="hybridMultilevel"/>
    <w:tmpl w:val="7EDE7CF6"/>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1" w15:restartNumberingAfterBreak="0">
    <w:nsid w:val="62B86BA4"/>
    <w:multiLevelType w:val="hybridMultilevel"/>
    <w:tmpl w:val="83BC35CA"/>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6982C7E"/>
    <w:multiLevelType w:val="hybridMultilevel"/>
    <w:tmpl w:val="3BD8355C"/>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C292FCB"/>
    <w:multiLevelType w:val="hybridMultilevel"/>
    <w:tmpl w:val="69C8978A"/>
    <w:lvl w:ilvl="0" w:tplc="FFFFFFFF">
      <w:start w:val="1"/>
      <w:numFmt w:val="bullet"/>
      <w:lvlText w:val="-"/>
      <w:lvlJc w:val="left"/>
      <w:pPr>
        <w:ind w:left="2007" w:hanging="360"/>
      </w:pPr>
      <w:rPr>
        <w:rFonts w:ascii="Courier New" w:hAnsi="Courier New" w:hint="default"/>
      </w:rPr>
    </w:lvl>
    <w:lvl w:ilvl="1" w:tplc="04150003" w:tentative="1">
      <w:start w:val="1"/>
      <w:numFmt w:val="bullet"/>
      <w:lvlText w:val="o"/>
      <w:lvlJc w:val="left"/>
      <w:pPr>
        <w:ind w:left="2727" w:hanging="360"/>
      </w:pPr>
      <w:rPr>
        <w:rFonts w:ascii="Courier New" w:hAnsi="Courier New" w:cs="Courier New" w:hint="default"/>
      </w:rPr>
    </w:lvl>
    <w:lvl w:ilvl="2" w:tplc="04150005" w:tentative="1">
      <w:start w:val="1"/>
      <w:numFmt w:val="bullet"/>
      <w:lvlText w:val=""/>
      <w:lvlJc w:val="left"/>
      <w:pPr>
        <w:ind w:left="3447" w:hanging="360"/>
      </w:pPr>
      <w:rPr>
        <w:rFonts w:ascii="Wingdings" w:hAnsi="Wingdings" w:hint="default"/>
      </w:rPr>
    </w:lvl>
    <w:lvl w:ilvl="3" w:tplc="04150001" w:tentative="1">
      <w:start w:val="1"/>
      <w:numFmt w:val="bullet"/>
      <w:lvlText w:val=""/>
      <w:lvlJc w:val="left"/>
      <w:pPr>
        <w:ind w:left="4167" w:hanging="360"/>
      </w:pPr>
      <w:rPr>
        <w:rFonts w:ascii="Symbol" w:hAnsi="Symbol" w:hint="default"/>
      </w:rPr>
    </w:lvl>
    <w:lvl w:ilvl="4" w:tplc="04150003" w:tentative="1">
      <w:start w:val="1"/>
      <w:numFmt w:val="bullet"/>
      <w:lvlText w:val="o"/>
      <w:lvlJc w:val="left"/>
      <w:pPr>
        <w:ind w:left="4887" w:hanging="360"/>
      </w:pPr>
      <w:rPr>
        <w:rFonts w:ascii="Courier New" w:hAnsi="Courier New" w:cs="Courier New" w:hint="default"/>
      </w:rPr>
    </w:lvl>
    <w:lvl w:ilvl="5" w:tplc="04150005" w:tentative="1">
      <w:start w:val="1"/>
      <w:numFmt w:val="bullet"/>
      <w:lvlText w:val=""/>
      <w:lvlJc w:val="left"/>
      <w:pPr>
        <w:ind w:left="5607" w:hanging="360"/>
      </w:pPr>
      <w:rPr>
        <w:rFonts w:ascii="Wingdings" w:hAnsi="Wingdings" w:hint="default"/>
      </w:rPr>
    </w:lvl>
    <w:lvl w:ilvl="6" w:tplc="04150001" w:tentative="1">
      <w:start w:val="1"/>
      <w:numFmt w:val="bullet"/>
      <w:lvlText w:val=""/>
      <w:lvlJc w:val="left"/>
      <w:pPr>
        <w:ind w:left="6327" w:hanging="360"/>
      </w:pPr>
      <w:rPr>
        <w:rFonts w:ascii="Symbol" w:hAnsi="Symbol" w:hint="default"/>
      </w:rPr>
    </w:lvl>
    <w:lvl w:ilvl="7" w:tplc="04150003" w:tentative="1">
      <w:start w:val="1"/>
      <w:numFmt w:val="bullet"/>
      <w:lvlText w:val="o"/>
      <w:lvlJc w:val="left"/>
      <w:pPr>
        <w:ind w:left="7047" w:hanging="360"/>
      </w:pPr>
      <w:rPr>
        <w:rFonts w:ascii="Courier New" w:hAnsi="Courier New" w:cs="Courier New" w:hint="default"/>
      </w:rPr>
    </w:lvl>
    <w:lvl w:ilvl="8" w:tplc="04150005" w:tentative="1">
      <w:start w:val="1"/>
      <w:numFmt w:val="bullet"/>
      <w:lvlText w:val=""/>
      <w:lvlJc w:val="left"/>
      <w:pPr>
        <w:ind w:left="7767" w:hanging="360"/>
      </w:pPr>
      <w:rPr>
        <w:rFonts w:ascii="Wingdings" w:hAnsi="Wingdings" w:hint="default"/>
      </w:rPr>
    </w:lvl>
  </w:abstractNum>
  <w:abstractNum w:abstractNumId="34" w15:restartNumberingAfterBreak="0">
    <w:nsid w:val="6DDF5945"/>
    <w:multiLevelType w:val="hybridMultilevel"/>
    <w:tmpl w:val="2F5C565A"/>
    <w:lvl w:ilvl="0" w:tplc="0EECD4C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5" w15:restartNumberingAfterBreak="0">
    <w:nsid w:val="701765CA"/>
    <w:multiLevelType w:val="hybridMultilevel"/>
    <w:tmpl w:val="7BBA1CD8"/>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6" w15:restartNumberingAfterBreak="0">
    <w:nsid w:val="7315376F"/>
    <w:multiLevelType w:val="hybridMultilevel"/>
    <w:tmpl w:val="B1EAF842"/>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7" w15:restartNumberingAfterBreak="0">
    <w:nsid w:val="77DA304F"/>
    <w:multiLevelType w:val="hybridMultilevel"/>
    <w:tmpl w:val="0E18EFD4"/>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8" w15:restartNumberingAfterBreak="0">
    <w:nsid w:val="795F780D"/>
    <w:multiLevelType w:val="hybridMultilevel"/>
    <w:tmpl w:val="AA0AB96C"/>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num w:numId="1" w16cid:durableId="802162136">
    <w:abstractNumId w:val="3"/>
  </w:num>
  <w:num w:numId="2" w16cid:durableId="522327349">
    <w:abstractNumId w:val="19"/>
  </w:num>
  <w:num w:numId="3" w16cid:durableId="648677944">
    <w:abstractNumId w:val="20"/>
  </w:num>
  <w:num w:numId="4" w16cid:durableId="1646471598">
    <w:abstractNumId w:val="14"/>
  </w:num>
  <w:num w:numId="5" w16cid:durableId="1797865518">
    <w:abstractNumId w:val="29"/>
  </w:num>
  <w:num w:numId="6" w16cid:durableId="66071754">
    <w:abstractNumId w:val="0"/>
  </w:num>
  <w:num w:numId="7" w16cid:durableId="1665158933">
    <w:abstractNumId w:val="10"/>
  </w:num>
  <w:num w:numId="8" w16cid:durableId="652679579">
    <w:abstractNumId w:val="1"/>
  </w:num>
  <w:num w:numId="9" w16cid:durableId="2079815939">
    <w:abstractNumId w:val="17"/>
  </w:num>
  <w:num w:numId="10" w16cid:durableId="1871410871">
    <w:abstractNumId w:val="7"/>
  </w:num>
  <w:num w:numId="11" w16cid:durableId="1818259829">
    <w:abstractNumId w:val="25"/>
  </w:num>
  <w:num w:numId="12" w16cid:durableId="616372602">
    <w:abstractNumId w:val="2"/>
  </w:num>
  <w:num w:numId="13" w16cid:durableId="405150197">
    <w:abstractNumId w:val="36"/>
  </w:num>
  <w:num w:numId="14" w16cid:durableId="2005934945">
    <w:abstractNumId w:val="33"/>
  </w:num>
  <w:num w:numId="15" w16cid:durableId="1931767652">
    <w:abstractNumId w:val="5"/>
  </w:num>
  <w:num w:numId="16" w16cid:durableId="1231421942">
    <w:abstractNumId w:val="28"/>
  </w:num>
  <w:num w:numId="17" w16cid:durableId="1910921276">
    <w:abstractNumId w:val="22"/>
  </w:num>
  <w:num w:numId="18" w16cid:durableId="1125655083">
    <w:abstractNumId w:val="15"/>
  </w:num>
  <w:num w:numId="19" w16cid:durableId="1146705010">
    <w:abstractNumId w:val="24"/>
  </w:num>
  <w:num w:numId="20" w16cid:durableId="1322855780">
    <w:abstractNumId w:val="6"/>
  </w:num>
  <w:num w:numId="21" w16cid:durableId="915749412">
    <w:abstractNumId w:val="18"/>
  </w:num>
  <w:num w:numId="22" w16cid:durableId="747533597">
    <w:abstractNumId w:val="13"/>
  </w:num>
  <w:num w:numId="23" w16cid:durableId="1509447221">
    <w:abstractNumId w:val="21"/>
  </w:num>
  <w:num w:numId="24" w16cid:durableId="142434126">
    <w:abstractNumId w:val="35"/>
  </w:num>
  <w:num w:numId="25" w16cid:durableId="543954249">
    <w:abstractNumId w:val="23"/>
  </w:num>
  <w:num w:numId="26" w16cid:durableId="1597323522">
    <w:abstractNumId w:val="31"/>
  </w:num>
  <w:num w:numId="27" w16cid:durableId="349993622">
    <w:abstractNumId w:val="27"/>
  </w:num>
  <w:num w:numId="28" w16cid:durableId="200283700">
    <w:abstractNumId w:val="37"/>
  </w:num>
  <w:num w:numId="29" w16cid:durableId="1524974897">
    <w:abstractNumId w:val="12"/>
  </w:num>
  <w:num w:numId="30" w16cid:durableId="520701263">
    <w:abstractNumId w:val="9"/>
  </w:num>
  <w:num w:numId="31" w16cid:durableId="901209349">
    <w:abstractNumId w:val="26"/>
  </w:num>
  <w:num w:numId="32" w16cid:durableId="260844084">
    <w:abstractNumId w:val="16"/>
  </w:num>
  <w:num w:numId="33" w16cid:durableId="1843201838">
    <w:abstractNumId w:val="11"/>
  </w:num>
  <w:num w:numId="34" w16cid:durableId="1374498164">
    <w:abstractNumId w:val="34"/>
  </w:num>
  <w:num w:numId="35" w16cid:durableId="229118508">
    <w:abstractNumId w:val="30"/>
  </w:num>
  <w:num w:numId="36" w16cid:durableId="1303002224">
    <w:abstractNumId w:val="32"/>
  </w:num>
  <w:num w:numId="37" w16cid:durableId="746421544">
    <w:abstractNumId w:val="8"/>
  </w:num>
  <w:num w:numId="38" w16cid:durableId="1501701694">
    <w:abstractNumId w:val="4"/>
  </w:num>
  <w:num w:numId="39" w16cid:durableId="9470105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E9B"/>
    <w:rsid w:val="00014E9B"/>
    <w:rsid w:val="00067DE6"/>
    <w:rsid w:val="00071D63"/>
    <w:rsid w:val="00087437"/>
    <w:rsid w:val="000B36F2"/>
    <w:rsid w:val="000E5DFB"/>
    <w:rsid w:val="00111D07"/>
    <w:rsid w:val="00125016"/>
    <w:rsid w:val="00134530"/>
    <w:rsid w:val="00151141"/>
    <w:rsid w:val="00181EFE"/>
    <w:rsid w:val="00191A73"/>
    <w:rsid w:val="00192553"/>
    <w:rsid w:val="001C01DA"/>
    <w:rsid w:val="002147C5"/>
    <w:rsid w:val="002313DC"/>
    <w:rsid w:val="00250E91"/>
    <w:rsid w:val="00265891"/>
    <w:rsid w:val="00274AF3"/>
    <w:rsid w:val="002B07E7"/>
    <w:rsid w:val="002B5B6C"/>
    <w:rsid w:val="002C17B1"/>
    <w:rsid w:val="00305D54"/>
    <w:rsid w:val="0035055F"/>
    <w:rsid w:val="00354D1E"/>
    <w:rsid w:val="00362ACE"/>
    <w:rsid w:val="00377231"/>
    <w:rsid w:val="00385840"/>
    <w:rsid w:val="003D182B"/>
    <w:rsid w:val="003D3009"/>
    <w:rsid w:val="003D7B1F"/>
    <w:rsid w:val="003E5816"/>
    <w:rsid w:val="00405702"/>
    <w:rsid w:val="0042561E"/>
    <w:rsid w:val="004529B3"/>
    <w:rsid w:val="004564A9"/>
    <w:rsid w:val="004660BD"/>
    <w:rsid w:val="00470ADF"/>
    <w:rsid w:val="00475A5B"/>
    <w:rsid w:val="004819FB"/>
    <w:rsid w:val="004828D8"/>
    <w:rsid w:val="004B5367"/>
    <w:rsid w:val="004C00B8"/>
    <w:rsid w:val="004C2E72"/>
    <w:rsid w:val="004F064C"/>
    <w:rsid w:val="004F5515"/>
    <w:rsid w:val="00502B0B"/>
    <w:rsid w:val="00562DF4"/>
    <w:rsid w:val="00594FE9"/>
    <w:rsid w:val="00595992"/>
    <w:rsid w:val="005A132B"/>
    <w:rsid w:val="005C218F"/>
    <w:rsid w:val="005D0501"/>
    <w:rsid w:val="005F521E"/>
    <w:rsid w:val="005F6788"/>
    <w:rsid w:val="00653649"/>
    <w:rsid w:val="00660C98"/>
    <w:rsid w:val="00675D9D"/>
    <w:rsid w:val="00677A5D"/>
    <w:rsid w:val="006C2F74"/>
    <w:rsid w:val="006D5073"/>
    <w:rsid w:val="006E3C8C"/>
    <w:rsid w:val="006F2738"/>
    <w:rsid w:val="00724C0A"/>
    <w:rsid w:val="00727C20"/>
    <w:rsid w:val="00753DC4"/>
    <w:rsid w:val="007578FD"/>
    <w:rsid w:val="0077438F"/>
    <w:rsid w:val="007858B0"/>
    <w:rsid w:val="00785B58"/>
    <w:rsid w:val="0078762F"/>
    <w:rsid w:val="007A5D71"/>
    <w:rsid w:val="007A6909"/>
    <w:rsid w:val="007B3D90"/>
    <w:rsid w:val="007B43B1"/>
    <w:rsid w:val="007D2B74"/>
    <w:rsid w:val="007E205E"/>
    <w:rsid w:val="00810551"/>
    <w:rsid w:val="00810D59"/>
    <w:rsid w:val="00821A2C"/>
    <w:rsid w:val="00826A06"/>
    <w:rsid w:val="008570EC"/>
    <w:rsid w:val="00864268"/>
    <w:rsid w:val="00883A03"/>
    <w:rsid w:val="00885752"/>
    <w:rsid w:val="008E0C9E"/>
    <w:rsid w:val="008E0CD0"/>
    <w:rsid w:val="008E61B9"/>
    <w:rsid w:val="00900C42"/>
    <w:rsid w:val="009011BD"/>
    <w:rsid w:val="00903D49"/>
    <w:rsid w:val="009168E1"/>
    <w:rsid w:val="00926580"/>
    <w:rsid w:val="0092785B"/>
    <w:rsid w:val="00945C46"/>
    <w:rsid w:val="00967D38"/>
    <w:rsid w:val="009A054C"/>
    <w:rsid w:val="009A2455"/>
    <w:rsid w:val="009C61FF"/>
    <w:rsid w:val="009E6567"/>
    <w:rsid w:val="00A54308"/>
    <w:rsid w:val="00A6748F"/>
    <w:rsid w:val="00A91BA7"/>
    <w:rsid w:val="00AA1A94"/>
    <w:rsid w:val="00AA6DD9"/>
    <w:rsid w:val="00AB136C"/>
    <w:rsid w:val="00AD6369"/>
    <w:rsid w:val="00AF6DBF"/>
    <w:rsid w:val="00B22464"/>
    <w:rsid w:val="00B236A0"/>
    <w:rsid w:val="00B25F1B"/>
    <w:rsid w:val="00B2618B"/>
    <w:rsid w:val="00B43907"/>
    <w:rsid w:val="00B45737"/>
    <w:rsid w:val="00B8158D"/>
    <w:rsid w:val="00B833D6"/>
    <w:rsid w:val="00BF0090"/>
    <w:rsid w:val="00C471E9"/>
    <w:rsid w:val="00C63235"/>
    <w:rsid w:val="00C7235A"/>
    <w:rsid w:val="00C74642"/>
    <w:rsid w:val="00CA3837"/>
    <w:rsid w:val="00CB3C83"/>
    <w:rsid w:val="00D06AA3"/>
    <w:rsid w:val="00D07024"/>
    <w:rsid w:val="00D52128"/>
    <w:rsid w:val="00D62C1F"/>
    <w:rsid w:val="00DB630B"/>
    <w:rsid w:val="00DE3C91"/>
    <w:rsid w:val="00DF43BA"/>
    <w:rsid w:val="00E05049"/>
    <w:rsid w:val="00E10C1C"/>
    <w:rsid w:val="00E11DB5"/>
    <w:rsid w:val="00E17F19"/>
    <w:rsid w:val="00E30F72"/>
    <w:rsid w:val="00E52C42"/>
    <w:rsid w:val="00E73511"/>
    <w:rsid w:val="00E86E87"/>
    <w:rsid w:val="00E94FF1"/>
    <w:rsid w:val="00EA444A"/>
    <w:rsid w:val="00EE4926"/>
    <w:rsid w:val="00F23F1F"/>
    <w:rsid w:val="00F24C77"/>
    <w:rsid w:val="00F3437B"/>
    <w:rsid w:val="00FA5714"/>
    <w:rsid w:val="00FB7F59"/>
    <w:rsid w:val="00FC23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A960A"/>
  <w15:chartTrackingRefBased/>
  <w15:docId w15:val="{6107A29D-7116-45E3-8AC6-19C03151D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62C1F"/>
    <w:pPr>
      <w:spacing w:after="0" w:line="240" w:lineRule="auto"/>
    </w:pPr>
    <w:rPr>
      <w:rFonts w:ascii="Times New Roman" w:eastAsia="Times New Roman" w:hAnsi="Times New Roman" w:cs="Times New Roman"/>
      <w:kern w:val="0"/>
      <w:sz w:val="24"/>
      <w:szCs w:val="24"/>
      <w:lang w:eastAsia="pl-PL"/>
      <w14:ligatures w14:val="none"/>
    </w:rPr>
  </w:style>
  <w:style w:type="paragraph" w:styleId="Nagwek1">
    <w:name w:val="heading 1"/>
    <w:basedOn w:val="Tytu"/>
    <w:next w:val="Normalny"/>
    <w:link w:val="Nagwek1Znak"/>
    <w:uiPriority w:val="9"/>
    <w:qFormat/>
    <w:rsid w:val="00675D9D"/>
    <w:pPr>
      <w:keepNext/>
      <w:keepLines/>
      <w:spacing w:before="240"/>
      <w:outlineLvl w:val="0"/>
    </w:pPr>
    <w:rPr>
      <w:rFonts w:ascii="Arial" w:hAnsi="Arial"/>
      <w:b/>
      <w:sz w:val="32"/>
      <w:szCs w:val="32"/>
    </w:rPr>
  </w:style>
  <w:style w:type="paragraph" w:styleId="Nagwek2">
    <w:name w:val="heading 2"/>
    <w:basedOn w:val="Normalny"/>
    <w:next w:val="Normalny"/>
    <w:link w:val="Nagwek2Znak"/>
    <w:uiPriority w:val="9"/>
    <w:unhideWhenUsed/>
    <w:qFormat/>
    <w:rsid w:val="00675D9D"/>
    <w:pPr>
      <w:keepNext/>
      <w:keepLines/>
      <w:spacing w:before="40"/>
      <w:outlineLvl w:val="1"/>
    </w:pPr>
    <w:rPr>
      <w:rFonts w:ascii="Arial" w:eastAsiaTheme="majorEastAsia" w:hAnsi="Arial" w:cstheme="majorBidi"/>
      <w:b/>
      <w:sz w:val="26"/>
      <w:szCs w:val="26"/>
    </w:rPr>
  </w:style>
  <w:style w:type="paragraph" w:styleId="Nagwek3">
    <w:name w:val="heading 3"/>
    <w:basedOn w:val="Normalny"/>
    <w:next w:val="Normalny"/>
    <w:link w:val="Nagwek3Znak"/>
    <w:uiPriority w:val="9"/>
    <w:unhideWhenUsed/>
    <w:qFormat/>
    <w:rsid w:val="002C17B1"/>
    <w:pPr>
      <w:keepNext/>
      <w:keepLines/>
      <w:spacing w:before="40"/>
      <w:outlineLvl w:val="2"/>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014E9B"/>
    <w:pPr>
      <w:spacing w:before="120" w:after="120" w:line="360" w:lineRule="auto"/>
      <w:ind w:right="-6"/>
      <w:jc w:val="both"/>
    </w:pPr>
    <w:rPr>
      <w:rFonts w:ascii="Arial" w:eastAsia="Times New Roman" w:hAnsi="Arial" w:cs="Times New Roman"/>
      <w:kern w:val="0"/>
      <w:szCs w:val="20"/>
      <w14:ligatures w14:val="none"/>
    </w:rPr>
  </w:style>
  <w:style w:type="character" w:customStyle="1" w:styleId="BezodstpwZnak">
    <w:name w:val="Bez odstępów Znak"/>
    <w:link w:val="Bezodstpw"/>
    <w:uiPriority w:val="1"/>
    <w:rsid w:val="00014E9B"/>
    <w:rPr>
      <w:rFonts w:ascii="Arial" w:eastAsia="Times New Roman" w:hAnsi="Arial" w:cs="Times New Roman"/>
      <w:kern w:val="0"/>
      <w:szCs w:val="20"/>
      <w14:ligatures w14:val="none"/>
    </w:rPr>
  </w:style>
  <w:style w:type="paragraph" w:styleId="Nagwek">
    <w:name w:val="header"/>
    <w:basedOn w:val="Normalny"/>
    <w:link w:val="NagwekZnak"/>
    <w:uiPriority w:val="99"/>
    <w:unhideWhenUsed/>
    <w:rsid w:val="00014E9B"/>
    <w:pPr>
      <w:tabs>
        <w:tab w:val="center" w:pos="4536"/>
        <w:tab w:val="right" w:pos="9072"/>
      </w:tabs>
    </w:pPr>
  </w:style>
  <w:style w:type="character" w:customStyle="1" w:styleId="NagwekZnak">
    <w:name w:val="Nagłówek Znak"/>
    <w:basedOn w:val="Domylnaczcionkaakapitu"/>
    <w:link w:val="Nagwek"/>
    <w:uiPriority w:val="99"/>
    <w:rsid w:val="00014E9B"/>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unhideWhenUsed/>
    <w:rsid w:val="00014E9B"/>
    <w:pPr>
      <w:tabs>
        <w:tab w:val="center" w:pos="4536"/>
        <w:tab w:val="right" w:pos="9072"/>
      </w:tabs>
    </w:pPr>
  </w:style>
  <w:style w:type="character" w:customStyle="1" w:styleId="StopkaZnak">
    <w:name w:val="Stopka Znak"/>
    <w:basedOn w:val="Domylnaczcionkaakapitu"/>
    <w:link w:val="Stopka"/>
    <w:uiPriority w:val="99"/>
    <w:rsid w:val="00014E9B"/>
    <w:rPr>
      <w:rFonts w:ascii="Times New Roman" w:eastAsia="Times New Roman" w:hAnsi="Times New Roman" w:cs="Times New Roman"/>
      <w:kern w:val="0"/>
      <w:sz w:val="24"/>
      <w:szCs w:val="24"/>
      <w:lang w:eastAsia="pl-PL"/>
      <w14:ligatures w14:val="none"/>
    </w:rPr>
  </w:style>
  <w:style w:type="paragraph" w:styleId="Akapitzlist">
    <w:name w:val="List Paragraph"/>
    <w:basedOn w:val="Normalny"/>
    <w:uiPriority w:val="34"/>
    <w:qFormat/>
    <w:rsid w:val="002C17B1"/>
    <w:pPr>
      <w:ind w:left="720"/>
      <w:contextualSpacing/>
    </w:pPr>
  </w:style>
  <w:style w:type="character" w:customStyle="1" w:styleId="Nagwek1Znak">
    <w:name w:val="Nagłówek 1 Znak"/>
    <w:basedOn w:val="Domylnaczcionkaakapitu"/>
    <w:link w:val="Nagwek1"/>
    <w:uiPriority w:val="9"/>
    <w:rsid w:val="00675D9D"/>
    <w:rPr>
      <w:rFonts w:ascii="Arial" w:eastAsiaTheme="majorEastAsia" w:hAnsi="Arial" w:cstheme="majorBidi"/>
      <w:b/>
      <w:spacing w:val="-10"/>
      <w:kern w:val="28"/>
      <w:sz w:val="32"/>
      <w:szCs w:val="32"/>
      <w:lang w:eastAsia="pl-PL"/>
      <w14:ligatures w14:val="none"/>
    </w:rPr>
  </w:style>
  <w:style w:type="character" w:customStyle="1" w:styleId="Nagwek2Znak">
    <w:name w:val="Nagłówek 2 Znak"/>
    <w:basedOn w:val="Domylnaczcionkaakapitu"/>
    <w:link w:val="Nagwek2"/>
    <w:uiPriority w:val="9"/>
    <w:rsid w:val="00675D9D"/>
    <w:rPr>
      <w:rFonts w:ascii="Arial" w:eastAsiaTheme="majorEastAsia" w:hAnsi="Arial" w:cstheme="majorBidi"/>
      <w:b/>
      <w:kern w:val="0"/>
      <w:sz w:val="26"/>
      <w:szCs w:val="26"/>
      <w:lang w:eastAsia="pl-PL"/>
      <w14:ligatures w14:val="none"/>
    </w:rPr>
  </w:style>
  <w:style w:type="character" w:customStyle="1" w:styleId="Nagwek3Znak">
    <w:name w:val="Nagłówek 3 Znak"/>
    <w:basedOn w:val="Domylnaczcionkaakapitu"/>
    <w:link w:val="Nagwek3"/>
    <w:uiPriority w:val="9"/>
    <w:rsid w:val="002C17B1"/>
    <w:rPr>
      <w:rFonts w:asciiTheme="majorHAnsi" w:eastAsiaTheme="majorEastAsia" w:hAnsiTheme="majorHAnsi" w:cstheme="majorBidi"/>
      <w:color w:val="1F3763" w:themeColor="accent1" w:themeShade="7F"/>
      <w:kern w:val="0"/>
      <w:sz w:val="24"/>
      <w:szCs w:val="24"/>
      <w:lang w:eastAsia="pl-PL"/>
      <w14:ligatures w14:val="none"/>
    </w:rPr>
  </w:style>
  <w:style w:type="paragraph" w:styleId="Tytu">
    <w:name w:val="Title"/>
    <w:basedOn w:val="Normalny"/>
    <w:next w:val="Normalny"/>
    <w:link w:val="TytuZnak"/>
    <w:uiPriority w:val="10"/>
    <w:qFormat/>
    <w:rsid w:val="002C17B1"/>
    <w:pPr>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C17B1"/>
    <w:rPr>
      <w:rFonts w:asciiTheme="majorHAnsi" w:eastAsiaTheme="majorEastAsia" w:hAnsiTheme="majorHAnsi" w:cstheme="majorBidi"/>
      <w:spacing w:val="-10"/>
      <w:kern w:val="28"/>
      <w:sz w:val="56"/>
      <w:szCs w:val="56"/>
      <w:lang w:eastAsia="pl-PL"/>
      <w14:ligatures w14:val="none"/>
    </w:rPr>
  </w:style>
  <w:style w:type="paragraph" w:styleId="Nagwekspisutreci">
    <w:name w:val="TOC Heading"/>
    <w:basedOn w:val="Nagwek1"/>
    <w:next w:val="Normalny"/>
    <w:uiPriority w:val="39"/>
    <w:unhideWhenUsed/>
    <w:qFormat/>
    <w:rsid w:val="002C17B1"/>
    <w:pPr>
      <w:spacing w:line="259" w:lineRule="auto"/>
      <w:contextualSpacing w:val="0"/>
      <w:outlineLvl w:val="9"/>
    </w:pPr>
    <w:rPr>
      <w:spacing w:val="0"/>
      <w:kern w:val="0"/>
    </w:rPr>
  </w:style>
  <w:style w:type="paragraph" w:styleId="Spistreci1">
    <w:name w:val="toc 1"/>
    <w:basedOn w:val="Normalny"/>
    <w:next w:val="Normalny"/>
    <w:autoRedefine/>
    <w:uiPriority w:val="39"/>
    <w:unhideWhenUsed/>
    <w:rsid w:val="002C17B1"/>
    <w:pPr>
      <w:spacing w:after="100"/>
    </w:pPr>
  </w:style>
  <w:style w:type="paragraph" w:styleId="Spistreci2">
    <w:name w:val="toc 2"/>
    <w:basedOn w:val="Normalny"/>
    <w:next w:val="Normalny"/>
    <w:autoRedefine/>
    <w:uiPriority w:val="39"/>
    <w:unhideWhenUsed/>
    <w:rsid w:val="002C17B1"/>
    <w:pPr>
      <w:spacing w:after="100"/>
      <w:ind w:left="240"/>
    </w:pPr>
  </w:style>
  <w:style w:type="character" w:styleId="Hipercze">
    <w:name w:val="Hyperlink"/>
    <w:basedOn w:val="Domylnaczcionkaakapitu"/>
    <w:uiPriority w:val="99"/>
    <w:unhideWhenUsed/>
    <w:rsid w:val="002C17B1"/>
    <w:rPr>
      <w:color w:val="0563C1" w:themeColor="hyperlink"/>
      <w:u w:val="single"/>
    </w:rPr>
  </w:style>
  <w:style w:type="paragraph" w:styleId="NormalnyWeb">
    <w:name w:val="Normal (Web)"/>
    <w:basedOn w:val="Normalny"/>
    <w:uiPriority w:val="99"/>
    <w:unhideWhenUsed/>
    <w:rsid w:val="00E52C42"/>
    <w:pPr>
      <w:spacing w:before="100" w:beforeAutospacing="1" w:after="100" w:afterAutospacing="1"/>
    </w:pPr>
  </w:style>
  <w:style w:type="character" w:styleId="Nierozpoznanawzmianka">
    <w:name w:val="Unresolved Mention"/>
    <w:basedOn w:val="Domylnaczcionkaakapitu"/>
    <w:uiPriority w:val="99"/>
    <w:semiHidden/>
    <w:unhideWhenUsed/>
    <w:rsid w:val="00D06AA3"/>
    <w:rPr>
      <w:color w:val="605E5C"/>
      <w:shd w:val="clear" w:color="auto" w:fill="E1DFDD"/>
    </w:rPr>
  </w:style>
  <w:style w:type="paragraph" w:customStyle="1" w:styleId="tekst">
    <w:name w:val="tekst"/>
    <w:basedOn w:val="Normalny"/>
    <w:rsid w:val="009A2455"/>
    <w:pPr>
      <w:ind w:firstLine="709"/>
      <w:jc w:val="both"/>
    </w:pPr>
    <w:rPr>
      <w:szCs w:val="20"/>
    </w:rPr>
  </w:style>
  <w:style w:type="paragraph" w:styleId="Tekstprzypisudolnego">
    <w:name w:val="footnote text"/>
    <w:basedOn w:val="Normalny"/>
    <w:link w:val="TekstprzypisudolnegoZnak"/>
    <w:semiHidden/>
    <w:rsid w:val="00D52128"/>
    <w:rPr>
      <w:sz w:val="20"/>
      <w:szCs w:val="20"/>
    </w:rPr>
  </w:style>
  <w:style w:type="character" w:customStyle="1" w:styleId="TekstprzypisudolnegoZnak">
    <w:name w:val="Tekst przypisu dolnego Znak"/>
    <w:basedOn w:val="Domylnaczcionkaakapitu"/>
    <w:link w:val="Tekstprzypisudolnego"/>
    <w:semiHidden/>
    <w:rsid w:val="00D52128"/>
    <w:rPr>
      <w:rFonts w:ascii="Times New Roman" w:eastAsia="Times New Roman" w:hAnsi="Times New Roman" w:cs="Times New Roman"/>
      <w:kern w:val="0"/>
      <w:sz w:val="20"/>
      <w:szCs w:val="20"/>
      <w:lang w:eastAsia="pl-PL"/>
      <w14:ligatures w14:val="none"/>
    </w:rPr>
  </w:style>
  <w:style w:type="character" w:styleId="Odwoanieprzypisudolnego">
    <w:name w:val="footnote reference"/>
    <w:uiPriority w:val="99"/>
    <w:unhideWhenUsed/>
    <w:rsid w:val="00D52128"/>
    <w:rPr>
      <w:vertAlign w:val="superscript"/>
    </w:rPr>
  </w:style>
  <w:style w:type="paragraph" w:styleId="Spisilustracji">
    <w:name w:val="table of figures"/>
    <w:basedOn w:val="Normalny"/>
    <w:next w:val="Normalny"/>
    <w:uiPriority w:val="99"/>
    <w:unhideWhenUsed/>
    <w:rsid w:val="00660C98"/>
    <w:pPr>
      <w:ind w:left="480" w:hanging="480"/>
    </w:pPr>
    <w:rPr>
      <w:rFonts w:ascii="Arial" w:hAnsi="Arial" w:cstheme="minorHAnsi"/>
      <w:b/>
      <w:bCs/>
      <w:sz w:val="20"/>
      <w:szCs w:val="20"/>
    </w:rPr>
  </w:style>
  <w:style w:type="paragraph" w:styleId="Tekstkomentarza">
    <w:name w:val="annotation text"/>
    <w:basedOn w:val="Normalny"/>
    <w:link w:val="TekstkomentarzaZnak"/>
    <w:uiPriority w:val="99"/>
    <w:unhideWhenUsed/>
    <w:qFormat/>
    <w:rsid w:val="00191A73"/>
    <w:rPr>
      <w:rFonts w:ascii="Arial" w:eastAsia="Calibri" w:hAnsi="Arial"/>
      <w:sz w:val="20"/>
      <w:szCs w:val="20"/>
    </w:rPr>
  </w:style>
  <w:style w:type="character" w:customStyle="1" w:styleId="TekstkomentarzaZnak">
    <w:name w:val="Tekst komentarza Znak"/>
    <w:basedOn w:val="Domylnaczcionkaakapitu"/>
    <w:link w:val="Tekstkomentarza"/>
    <w:uiPriority w:val="99"/>
    <w:qFormat/>
    <w:rsid w:val="00191A73"/>
    <w:rPr>
      <w:rFonts w:ascii="Arial" w:eastAsia="Calibri" w:hAnsi="Arial" w:cs="Times New Roman"/>
      <w:kern w:val="0"/>
      <w:sz w:val="20"/>
      <w:szCs w:val="20"/>
      <w:lang w:eastAsia="pl-PL"/>
      <w14:ligatures w14:val="none"/>
    </w:rPr>
  </w:style>
  <w:style w:type="paragraph" w:customStyle="1" w:styleId="Default">
    <w:name w:val="Default"/>
    <w:qFormat/>
    <w:rsid w:val="00191A73"/>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styleId="Legenda">
    <w:name w:val="caption"/>
    <w:basedOn w:val="Normalny"/>
    <w:next w:val="Normalny"/>
    <w:uiPriority w:val="35"/>
    <w:unhideWhenUsed/>
    <w:qFormat/>
    <w:rsid w:val="00C7235A"/>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54200">
      <w:bodyDiv w:val="1"/>
      <w:marLeft w:val="0"/>
      <w:marRight w:val="0"/>
      <w:marTop w:val="0"/>
      <w:marBottom w:val="0"/>
      <w:divBdr>
        <w:top w:val="none" w:sz="0" w:space="0" w:color="auto"/>
        <w:left w:val="none" w:sz="0" w:space="0" w:color="auto"/>
        <w:bottom w:val="none" w:sz="0" w:space="0" w:color="auto"/>
        <w:right w:val="none" w:sz="0" w:space="0" w:color="auto"/>
      </w:divBdr>
    </w:div>
    <w:div w:id="56784487">
      <w:bodyDiv w:val="1"/>
      <w:marLeft w:val="0"/>
      <w:marRight w:val="0"/>
      <w:marTop w:val="0"/>
      <w:marBottom w:val="0"/>
      <w:divBdr>
        <w:top w:val="none" w:sz="0" w:space="0" w:color="auto"/>
        <w:left w:val="none" w:sz="0" w:space="0" w:color="auto"/>
        <w:bottom w:val="none" w:sz="0" w:space="0" w:color="auto"/>
        <w:right w:val="none" w:sz="0" w:space="0" w:color="auto"/>
      </w:divBdr>
    </w:div>
    <w:div w:id="109982704">
      <w:bodyDiv w:val="1"/>
      <w:marLeft w:val="0"/>
      <w:marRight w:val="0"/>
      <w:marTop w:val="0"/>
      <w:marBottom w:val="0"/>
      <w:divBdr>
        <w:top w:val="none" w:sz="0" w:space="0" w:color="auto"/>
        <w:left w:val="none" w:sz="0" w:space="0" w:color="auto"/>
        <w:bottom w:val="none" w:sz="0" w:space="0" w:color="auto"/>
        <w:right w:val="none" w:sz="0" w:space="0" w:color="auto"/>
      </w:divBdr>
    </w:div>
    <w:div w:id="164253347">
      <w:bodyDiv w:val="1"/>
      <w:marLeft w:val="0"/>
      <w:marRight w:val="0"/>
      <w:marTop w:val="0"/>
      <w:marBottom w:val="0"/>
      <w:divBdr>
        <w:top w:val="none" w:sz="0" w:space="0" w:color="auto"/>
        <w:left w:val="none" w:sz="0" w:space="0" w:color="auto"/>
        <w:bottom w:val="none" w:sz="0" w:space="0" w:color="auto"/>
        <w:right w:val="none" w:sz="0" w:space="0" w:color="auto"/>
      </w:divBdr>
    </w:div>
    <w:div w:id="381291284">
      <w:bodyDiv w:val="1"/>
      <w:marLeft w:val="0"/>
      <w:marRight w:val="0"/>
      <w:marTop w:val="0"/>
      <w:marBottom w:val="0"/>
      <w:divBdr>
        <w:top w:val="none" w:sz="0" w:space="0" w:color="auto"/>
        <w:left w:val="none" w:sz="0" w:space="0" w:color="auto"/>
        <w:bottom w:val="none" w:sz="0" w:space="0" w:color="auto"/>
        <w:right w:val="none" w:sz="0" w:space="0" w:color="auto"/>
      </w:divBdr>
    </w:div>
    <w:div w:id="509639044">
      <w:bodyDiv w:val="1"/>
      <w:marLeft w:val="0"/>
      <w:marRight w:val="0"/>
      <w:marTop w:val="0"/>
      <w:marBottom w:val="0"/>
      <w:divBdr>
        <w:top w:val="none" w:sz="0" w:space="0" w:color="auto"/>
        <w:left w:val="none" w:sz="0" w:space="0" w:color="auto"/>
        <w:bottom w:val="none" w:sz="0" w:space="0" w:color="auto"/>
        <w:right w:val="none" w:sz="0" w:space="0" w:color="auto"/>
      </w:divBdr>
    </w:div>
    <w:div w:id="647129487">
      <w:bodyDiv w:val="1"/>
      <w:marLeft w:val="0"/>
      <w:marRight w:val="0"/>
      <w:marTop w:val="0"/>
      <w:marBottom w:val="0"/>
      <w:divBdr>
        <w:top w:val="none" w:sz="0" w:space="0" w:color="auto"/>
        <w:left w:val="none" w:sz="0" w:space="0" w:color="auto"/>
        <w:bottom w:val="none" w:sz="0" w:space="0" w:color="auto"/>
        <w:right w:val="none" w:sz="0" w:space="0" w:color="auto"/>
      </w:divBdr>
    </w:div>
    <w:div w:id="748966756">
      <w:bodyDiv w:val="1"/>
      <w:marLeft w:val="0"/>
      <w:marRight w:val="0"/>
      <w:marTop w:val="0"/>
      <w:marBottom w:val="0"/>
      <w:divBdr>
        <w:top w:val="none" w:sz="0" w:space="0" w:color="auto"/>
        <w:left w:val="none" w:sz="0" w:space="0" w:color="auto"/>
        <w:bottom w:val="none" w:sz="0" w:space="0" w:color="auto"/>
        <w:right w:val="none" w:sz="0" w:space="0" w:color="auto"/>
      </w:divBdr>
    </w:div>
    <w:div w:id="903760629">
      <w:bodyDiv w:val="1"/>
      <w:marLeft w:val="0"/>
      <w:marRight w:val="0"/>
      <w:marTop w:val="0"/>
      <w:marBottom w:val="0"/>
      <w:divBdr>
        <w:top w:val="none" w:sz="0" w:space="0" w:color="auto"/>
        <w:left w:val="none" w:sz="0" w:space="0" w:color="auto"/>
        <w:bottom w:val="none" w:sz="0" w:space="0" w:color="auto"/>
        <w:right w:val="none" w:sz="0" w:space="0" w:color="auto"/>
      </w:divBdr>
    </w:div>
    <w:div w:id="956134529">
      <w:bodyDiv w:val="1"/>
      <w:marLeft w:val="0"/>
      <w:marRight w:val="0"/>
      <w:marTop w:val="0"/>
      <w:marBottom w:val="0"/>
      <w:divBdr>
        <w:top w:val="none" w:sz="0" w:space="0" w:color="auto"/>
        <w:left w:val="none" w:sz="0" w:space="0" w:color="auto"/>
        <w:bottom w:val="none" w:sz="0" w:space="0" w:color="auto"/>
        <w:right w:val="none" w:sz="0" w:space="0" w:color="auto"/>
      </w:divBdr>
    </w:div>
    <w:div w:id="1314456884">
      <w:bodyDiv w:val="1"/>
      <w:marLeft w:val="0"/>
      <w:marRight w:val="0"/>
      <w:marTop w:val="0"/>
      <w:marBottom w:val="0"/>
      <w:divBdr>
        <w:top w:val="none" w:sz="0" w:space="0" w:color="auto"/>
        <w:left w:val="none" w:sz="0" w:space="0" w:color="auto"/>
        <w:bottom w:val="none" w:sz="0" w:space="0" w:color="auto"/>
        <w:right w:val="none" w:sz="0" w:space="0" w:color="auto"/>
      </w:divBdr>
    </w:div>
    <w:div w:id="1400444646">
      <w:bodyDiv w:val="1"/>
      <w:marLeft w:val="0"/>
      <w:marRight w:val="0"/>
      <w:marTop w:val="0"/>
      <w:marBottom w:val="0"/>
      <w:divBdr>
        <w:top w:val="none" w:sz="0" w:space="0" w:color="auto"/>
        <w:left w:val="none" w:sz="0" w:space="0" w:color="auto"/>
        <w:bottom w:val="none" w:sz="0" w:space="0" w:color="auto"/>
        <w:right w:val="none" w:sz="0" w:space="0" w:color="auto"/>
      </w:divBdr>
    </w:div>
    <w:div w:id="1458791400">
      <w:bodyDiv w:val="1"/>
      <w:marLeft w:val="0"/>
      <w:marRight w:val="0"/>
      <w:marTop w:val="0"/>
      <w:marBottom w:val="0"/>
      <w:divBdr>
        <w:top w:val="none" w:sz="0" w:space="0" w:color="auto"/>
        <w:left w:val="none" w:sz="0" w:space="0" w:color="auto"/>
        <w:bottom w:val="none" w:sz="0" w:space="0" w:color="auto"/>
        <w:right w:val="none" w:sz="0" w:space="0" w:color="auto"/>
      </w:divBdr>
    </w:div>
    <w:div w:id="1496414796">
      <w:bodyDiv w:val="1"/>
      <w:marLeft w:val="0"/>
      <w:marRight w:val="0"/>
      <w:marTop w:val="0"/>
      <w:marBottom w:val="0"/>
      <w:divBdr>
        <w:top w:val="none" w:sz="0" w:space="0" w:color="auto"/>
        <w:left w:val="none" w:sz="0" w:space="0" w:color="auto"/>
        <w:bottom w:val="none" w:sz="0" w:space="0" w:color="auto"/>
        <w:right w:val="none" w:sz="0" w:space="0" w:color="auto"/>
      </w:divBdr>
    </w:div>
    <w:div w:id="1496724592">
      <w:bodyDiv w:val="1"/>
      <w:marLeft w:val="0"/>
      <w:marRight w:val="0"/>
      <w:marTop w:val="0"/>
      <w:marBottom w:val="0"/>
      <w:divBdr>
        <w:top w:val="none" w:sz="0" w:space="0" w:color="auto"/>
        <w:left w:val="none" w:sz="0" w:space="0" w:color="auto"/>
        <w:bottom w:val="none" w:sz="0" w:space="0" w:color="auto"/>
        <w:right w:val="none" w:sz="0" w:space="0" w:color="auto"/>
      </w:divBdr>
    </w:div>
    <w:div w:id="1500002747">
      <w:bodyDiv w:val="1"/>
      <w:marLeft w:val="0"/>
      <w:marRight w:val="0"/>
      <w:marTop w:val="0"/>
      <w:marBottom w:val="0"/>
      <w:divBdr>
        <w:top w:val="none" w:sz="0" w:space="0" w:color="auto"/>
        <w:left w:val="none" w:sz="0" w:space="0" w:color="auto"/>
        <w:bottom w:val="none" w:sz="0" w:space="0" w:color="auto"/>
        <w:right w:val="none" w:sz="0" w:space="0" w:color="auto"/>
      </w:divBdr>
    </w:div>
    <w:div w:id="1503273866">
      <w:bodyDiv w:val="1"/>
      <w:marLeft w:val="0"/>
      <w:marRight w:val="0"/>
      <w:marTop w:val="0"/>
      <w:marBottom w:val="0"/>
      <w:divBdr>
        <w:top w:val="none" w:sz="0" w:space="0" w:color="auto"/>
        <w:left w:val="none" w:sz="0" w:space="0" w:color="auto"/>
        <w:bottom w:val="none" w:sz="0" w:space="0" w:color="auto"/>
        <w:right w:val="none" w:sz="0" w:space="0" w:color="auto"/>
      </w:divBdr>
    </w:div>
    <w:div w:id="1517889023">
      <w:bodyDiv w:val="1"/>
      <w:marLeft w:val="0"/>
      <w:marRight w:val="0"/>
      <w:marTop w:val="0"/>
      <w:marBottom w:val="0"/>
      <w:divBdr>
        <w:top w:val="none" w:sz="0" w:space="0" w:color="auto"/>
        <w:left w:val="none" w:sz="0" w:space="0" w:color="auto"/>
        <w:bottom w:val="none" w:sz="0" w:space="0" w:color="auto"/>
        <w:right w:val="none" w:sz="0" w:space="0" w:color="auto"/>
      </w:divBdr>
    </w:div>
    <w:div w:id="1830056440">
      <w:bodyDiv w:val="1"/>
      <w:marLeft w:val="0"/>
      <w:marRight w:val="0"/>
      <w:marTop w:val="0"/>
      <w:marBottom w:val="0"/>
      <w:divBdr>
        <w:top w:val="none" w:sz="0" w:space="0" w:color="auto"/>
        <w:left w:val="none" w:sz="0" w:space="0" w:color="auto"/>
        <w:bottom w:val="none" w:sz="0" w:space="0" w:color="auto"/>
        <w:right w:val="none" w:sz="0" w:space="0" w:color="auto"/>
      </w:divBdr>
    </w:div>
    <w:div w:id="1830321437">
      <w:bodyDiv w:val="1"/>
      <w:marLeft w:val="0"/>
      <w:marRight w:val="0"/>
      <w:marTop w:val="0"/>
      <w:marBottom w:val="0"/>
      <w:divBdr>
        <w:top w:val="none" w:sz="0" w:space="0" w:color="auto"/>
        <w:left w:val="none" w:sz="0" w:space="0" w:color="auto"/>
        <w:bottom w:val="none" w:sz="0" w:space="0" w:color="auto"/>
        <w:right w:val="none" w:sz="0" w:space="0" w:color="auto"/>
      </w:divBdr>
    </w:div>
    <w:div w:id="198928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geologia.pgi.gov.pl" TargetMode="External"/><Relationship Id="rId17" Type="http://schemas.openxmlformats.org/officeDocument/2006/relationships/hyperlink" Target="https://polska.geoportal2.pl"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olska.geoportal2.pl" TargetMode="External"/><Relationship Id="rId23" Type="http://schemas.openxmlformats.org/officeDocument/2006/relationships/fontTable" Target="fontTable.xml"/><Relationship Id="rId10" Type="http://schemas.openxmlformats.org/officeDocument/2006/relationships/hyperlink" Target="http://www.mapy.geoportal.gov.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www.barwi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539E1-FC20-4F14-BE1F-7F42230F0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1124</TotalTime>
  <Pages>55</Pages>
  <Words>13937</Words>
  <Characters>83625</Characters>
  <Application>Microsoft Office Word</Application>
  <DocSecurity>0</DocSecurity>
  <Lines>696</Lines>
  <Paragraphs>194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gminabarwice14@outlook.com</dc:creator>
  <cp:keywords/>
  <dc:description/>
  <cp:lastModifiedBy>gminabarwice14@outlook.com</cp:lastModifiedBy>
  <cp:revision>29</cp:revision>
  <cp:lastPrinted>2023-12-21T10:30:00Z</cp:lastPrinted>
  <dcterms:created xsi:type="dcterms:W3CDTF">2023-12-18T06:59:00Z</dcterms:created>
  <dcterms:modified xsi:type="dcterms:W3CDTF">2023-12-21T10:37:00Z</dcterms:modified>
</cp:coreProperties>
</file>